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成都粮食集团有限公司</w:t>
      </w:r>
    </w:p>
    <w:p>
      <w:pPr>
        <w:spacing w:line="600" w:lineRule="exact"/>
        <w:jc w:val="center"/>
        <w:rPr>
          <w:rFonts w:ascii="方正小标宋简体" w:hAnsi="Calibri" w:eastAsia="方正小标宋简体" w:cs="Times New Roman"/>
          <w:sz w:val="44"/>
          <w:szCs w:val="44"/>
        </w:rPr>
      </w:pPr>
      <w:bookmarkStart w:id="0" w:name="_Hlk67072875"/>
      <w:r>
        <w:rPr>
          <w:rFonts w:hint="eastAsia" w:ascii="方正小标宋简体" w:hAnsi="Calibri" w:eastAsia="方正小标宋简体" w:cs="Times New Roman"/>
          <w:sz w:val="44"/>
          <w:szCs w:val="44"/>
        </w:rPr>
        <w:t>全自动油脂灌装机采购项目</w:t>
      </w:r>
      <w:bookmarkEnd w:id="0"/>
      <w:r>
        <w:rPr>
          <w:rFonts w:hint="eastAsia" w:ascii="方正小标宋简体" w:hAnsi="Calibri" w:eastAsia="方正小标宋简体" w:cs="Times New Roman"/>
          <w:sz w:val="44"/>
          <w:szCs w:val="44"/>
        </w:rPr>
        <w:t>比选公告</w:t>
      </w:r>
    </w:p>
    <w:p>
      <w:pPr>
        <w:keepNext/>
        <w:keepLines/>
        <w:spacing w:before="260" w:after="260" w:line="500" w:lineRule="exact"/>
        <w:ind w:firstLine="628"/>
        <w:jc w:val="center"/>
        <w:outlineLvl w:val="1"/>
        <w:rPr>
          <w:rFonts w:ascii="黑体" w:hAnsi="黑体" w:eastAsia="黑体" w:cs="Times New Roman"/>
          <w:b/>
          <w:sz w:val="32"/>
          <w:szCs w:val="32"/>
        </w:rPr>
      </w:pPr>
      <w:r>
        <w:rPr>
          <w:rFonts w:ascii="仿宋" w:hAnsi="仿宋" w:eastAsia="仿宋" w:cs="仿宋"/>
          <w:sz w:val="32"/>
          <w:szCs w:val="32"/>
        </w:rPr>
        <w:t xml:space="preserve"> </w:t>
      </w:r>
      <w:r>
        <w:rPr>
          <w:rFonts w:hint="eastAsia" w:ascii="黑体" w:hAnsi="黑体" w:eastAsia="黑体" w:cs="Times New Roman"/>
          <w:b/>
          <w:sz w:val="32"/>
          <w:szCs w:val="32"/>
        </w:rPr>
        <w:t>第一章 比选邀请(比选公告)</w:t>
      </w:r>
    </w:p>
    <w:p>
      <w:pPr>
        <w:spacing w:line="580" w:lineRule="exact"/>
        <w:ind w:firstLine="640" w:firstLineChars="200"/>
        <w:rPr>
          <w:rFonts w:ascii="仿宋_GB2312" w:hAnsi="Times New Roman" w:eastAsia="仿宋_GB2312" w:cs="Times New Roman"/>
          <w:sz w:val="32"/>
          <w:szCs w:val="32"/>
        </w:rPr>
      </w:pPr>
      <w:bookmarkStart w:id="1" w:name="_Hlk67072916"/>
      <w:r>
        <w:rPr>
          <w:rFonts w:hint="eastAsia" w:ascii="仿宋_GB2312" w:hAnsi="Times New Roman" w:eastAsia="仿宋_GB2312" w:cs="Times New Roman"/>
          <w:sz w:val="32"/>
          <w:szCs w:val="32"/>
        </w:rPr>
        <w:t>成都粮食集团有限公司全自动油脂灌装机采购项目</w:t>
      </w:r>
      <w:bookmarkEnd w:id="1"/>
      <w:r>
        <w:rPr>
          <w:rFonts w:hint="eastAsia" w:ascii="仿宋_GB2312" w:hAnsi="Times New Roman" w:eastAsia="仿宋_GB2312" w:cs="Times New Roman"/>
          <w:sz w:val="32"/>
          <w:szCs w:val="32"/>
        </w:rPr>
        <w:t>采用自主公开比选的形式确定供应商，我公司真诚邀请有意愿参与本项目、满足我司要求的企业参与比选。</w:t>
      </w:r>
      <w:r>
        <w:rPr>
          <w:rFonts w:ascii="仿宋_GB2312" w:hAnsi="Times New Roman" w:eastAsia="仿宋_GB2312" w:cs="Times New Roman"/>
          <w:sz w:val="32"/>
          <w:szCs w:val="32"/>
        </w:rPr>
        <w:t xml:space="preserve"> </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一、项目名称</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成都粮食集团有限公司全自动油脂灌装机采购项目。</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二、项目服务地点：成都市青白江区粮仓路9号</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三、项目内容</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采购全自动油脂灌装机一台，并配套压盖机一套，包含设备供货、安装、调试及质保。全自动油脂灌装机具体性能参数详见比选文件第三章“设备的主要参数要求”。</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四、本项目控制价：</w:t>
      </w:r>
      <w:r>
        <w:rPr>
          <w:rFonts w:ascii="仿宋_GB2312" w:hAnsi="Times New Roman" w:eastAsia="仿宋_GB2312" w:cs="Times New Roman"/>
          <w:sz w:val="32"/>
          <w:szCs w:val="32"/>
        </w:rPr>
        <w:t>14</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51</w:t>
      </w:r>
      <w:r>
        <w:rPr>
          <w:rFonts w:hint="eastAsia" w:ascii="仿宋_GB2312" w:hAnsi="Times New Roman" w:eastAsia="仿宋_GB2312" w:cs="Times New Roman"/>
          <w:sz w:val="32"/>
          <w:szCs w:val="32"/>
        </w:rPr>
        <w:t>万元</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五、比选申请人资格</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1．比选申请人必须具有独立的法人资格；</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具有企业营业执照、组织机构代码证、一般纳税人资质，能够开具增值税专用发票。营业执照经营范围应包括下列其中之一：灌装机及相关设备的制造或销售；通用机械设备制造或销售；电气机械设备制造或销售；食品生产设备制造或制造；包装设备制造或销售；</w:t>
      </w:r>
      <w:r>
        <w:rPr>
          <w:rFonts w:ascii="仿宋_GB2312" w:hAnsi="Times New Roman" w:eastAsia="仿宋_GB2312" w:cs="Times New Roman"/>
          <w:sz w:val="32"/>
          <w:szCs w:val="32"/>
        </w:rPr>
        <w:t>电气机械设备</w:t>
      </w:r>
      <w:r>
        <w:rPr>
          <w:rFonts w:hint="eastAsia" w:ascii="仿宋_GB2312" w:hAnsi="Times New Roman" w:eastAsia="仿宋_GB2312" w:cs="Times New Roman"/>
          <w:sz w:val="32"/>
          <w:szCs w:val="32"/>
        </w:rPr>
        <w:t>制造或</w:t>
      </w:r>
      <w:r>
        <w:rPr>
          <w:rFonts w:ascii="仿宋_GB2312" w:hAnsi="Times New Roman" w:eastAsia="仿宋_GB2312" w:cs="Times New Roman"/>
          <w:sz w:val="32"/>
          <w:szCs w:val="32"/>
        </w:rPr>
        <w:t>销售</w:t>
      </w:r>
      <w:r>
        <w:rPr>
          <w:rFonts w:hint="eastAsia" w:ascii="仿宋_GB2312" w:hAnsi="Times New Roman" w:eastAsia="仿宋_GB2312" w:cs="Times New Roman"/>
          <w:sz w:val="32"/>
          <w:szCs w:val="32"/>
        </w:rPr>
        <w:t>。</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．比选申请人在近三年内有过灌装机或相关设备的销售业绩，并在比选申请文件中提供相关业绩证明。</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．本项目不接受联合体投标。</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六、比选时间、地址</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1．比选评审时间：</w:t>
      </w:r>
      <w:r>
        <w:rPr>
          <w:rFonts w:ascii="仿宋_GB2312" w:hAnsi="Times New Roman" w:eastAsia="仿宋_GB2312" w:cs="Times New Roman"/>
          <w:sz w:val="32"/>
          <w:szCs w:val="32"/>
        </w:rPr>
        <w:t>2022</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时</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分</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2．比选申请文件递交地点：成都市武侯区天府大道北段</w:t>
      </w:r>
      <w:r>
        <w:rPr>
          <w:rFonts w:ascii="仿宋_GB2312" w:hAnsi="Times New Roman" w:eastAsia="仿宋_GB2312" w:cs="Times New Roman"/>
          <w:sz w:val="32"/>
          <w:szCs w:val="32"/>
        </w:rPr>
        <w:t>28号茂业中心5楼5F</w:t>
      </w:r>
      <w:r>
        <w:rPr>
          <w:rFonts w:hint="eastAsia" w:ascii="仿宋_GB2312" w:hAnsi="Times New Roman" w:eastAsia="仿宋_GB2312" w:cs="Times New Roman"/>
          <w:sz w:val="32"/>
          <w:szCs w:val="32"/>
        </w:rPr>
        <w:t>成都粮食集团有限公司</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3.比选申请截止时间：2</w:t>
      </w:r>
      <w:r>
        <w:rPr>
          <w:rFonts w:ascii="仿宋_GB2312" w:hAnsi="Times New Roman" w:eastAsia="仿宋_GB2312" w:cs="Times New Roman"/>
          <w:sz w:val="32"/>
          <w:szCs w:val="32"/>
        </w:rPr>
        <w:t>022</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rPr>
        <w:t>日1</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时0</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分</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七、比选文件获取：</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申请人可在成都益民投资集团有限公司官方网站（http://www.ymtzjt.com）通知公告栏免费下载比选文件</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 xml:space="preserve"> </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凡有意参加比选竞争、符合第</w:t>
      </w:r>
      <w:r>
        <w:rPr>
          <w:rFonts w:hint="eastAsia" w:ascii="仿宋_GB2312" w:hAnsi="Times New Roman" w:eastAsia="仿宋_GB2312" w:cs="Times New Roman"/>
          <w:sz w:val="32"/>
          <w:szCs w:val="32"/>
        </w:rPr>
        <w:t>五</w:t>
      </w:r>
      <w:r>
        <w:rPr>
          <w:rFonts w:ascii="仿宋_GB2312" w:hAnsi="Times New Roman" w:eastAsia="仿宋_GB2312" w:cs="Times New Roman"/>
          <w:sz w:val="32"/>
          <w:szCs w:val="32"/>
        </w:rPr>
        <w:t>条“</w:t>
      </w:r>
      <w:r>
        <w:rPr>
          <w:rFonts w:hint="eastAsia" w:ascii="仿宋_GB2312" w:hAnsi="Times New Roman" w:eastAsia="仿宋_GB2312" w:cs="Times New Roman"/>
          <w:sz w:val="32"/>
          <w:szCs w:val="32"/>
        </w:rPr>
        <w:t>比选申请人资格</w:t>
      </w:r>
      <w:r>
        <w:rPr>
          <w:rFonts w:ascii="仿宋_GB2312" w:hAnsi="Times New Roman" w:eastAsia="仿宋_GB2312" w:cs="Times New Roman"/>
          <w:sz w:val="32"/>
          <w:szCs w:val="32"/>
        </w:rPr>
        <w:t>”并同意接受本公告附件中拟定合同文本全部条款的申请人，请自发出比选公告之时起至2022年</w:t>
      </w:r>
      <w:r>
        <w:rPr>
          <w:rFonts w:hint="eastAsia" w:ascii="仿宋_GB2312" w:hAnsi="Times New Roman" w:eastAsia="仿宋_GB2312" w:cs="Times New Roman"/>
          <w:sz w:val="32"/>
          <w:szCs w:val="32"/>
          <w:lang w:val="en-US" w:eastAsia="zh-CN"/>
        </w:rPr>
        <w:t>10</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8</w:t>
      </w:r>
      <w:r>
        <w:rPr>
          <w:rFonts w:ascii="仿宋_GB2312" w:hAnsi="Times New Roman" w:eastAsia="仿宋_GB2312" w:cs="Times New Roman"/>
          <w:sz w:val="32"/>
          <w:szCs w:val="32"/>
        </w:rPr>
        <w:t>日</w:t>
      </w:r>
      <w:r>
        <w:rPr>
          <w:rFonts w:hint="eastAsia" w:ascii="仿宋_GB2312" w:hAnsi="Times New Roman" w:eastAsia="仿宋_GB2312" w:cs="Times New Roman"/>
          <w:sz w:val="32"/>
          <w:szCs w:val="32"/>
          <w:lang w:val="en-US" w:eastAsia="zh-CN"/>
        </w:rPr>
        <w:t>中</w:t>
      </w:r>
      <w:r>
        <w:rPr>
          <w:rFonts w:ascii="仿宋_GB2312" w:hAnsi="Times New Roman" w:eastAsia="仿宋_GB2312" w:cs="Times New Roman"/>
          <w:sz w:val="32"/>
          <w:szCs w:val="32"/>
        </w:rPr>
        <w:t>午1</w:t>
      </w:r>
      <w:r>
        <w:rPr>
          <w:rFonts w:hint="eastAsia" w:ascii="仿宋_GB2312" w:hAnsi="Times New Roman" w:eastAsia="仿宋_GB2312" w:cs="Times New Roman"/>
          <w:sz w:val="32"/>
          <w:szCs w:val="32"/>
          <w:lang w:val="en-US" w:eastAsia="zh-CN"/>
        </w:rPr>
        <w:t>2</w:t>
      </w:r>
      <w:r>
        <w:rPr>
          <w:rFonts w:ascii="仿宋_GB2312" w:hAnsi="Times New Roman" w:eastAsia="仿宋_GB2312" w:cs="Times New Roman"/>
          <w:sz w:val="32"/>
          <w:szCs w:val="32"/>
        </w:rPr>
        <w:t>时</w:t>
      </w:r>
      <w:r>
        <w:rPr>
          <w:rFonts w:hint="eastAsia" w:ascii="仿宋_GB2312" w:hAnsi="Times New Roman" w:eastAsia="仿宋_GB2312" w:cs="Times New Roman"/>
          <w:sz w:val="32"/>
          <w:szCs w:val="32"/>
        </w:rPr>
        <w:t>0</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分</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比选申请</w:t>
      </w:r>
      <w:r>
        <w:rPr>
          <w:rFonts w:ascii="仿宋_GB2312" w:hAnsi="Times New Roman" w:eastAsia="仿宋_GB2312" w:cs="Times New Roman"/>
          <w:sz w:val="32"/>
          <w:szCs w:val="32"/>
        </w:rPr>
        <w:t>截止时间)，在比选人指定地点提交比选申请文件。</w:t>
      </w:r>
      <w:r>
        <w:rPr>
          <w:rFonts w:hint="eastAsia" w:ascii="仿宋_GB2312" w:hAnsi="Times New Roman" w:eastAsia="仿宋_GB2312" w:cs="Times New Roman"/>
          <w:sz w:val="32"/>
          <w:szCs w:val="32"/>
        </w:rPr>
        <w:t>逾期送达的或者未送达指定地点的比选申请文件，采购人不予受理。</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八、联系方法：</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采购人：成都粮食集团有限公司</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联系地址：成都市武侯区天府大道北段</w:t>
      </w:r>
      <w:r>
        <w:rPr>
          <w:rFonts w:ascii="仿宋_GB2312" w:hAnsi="Times New Roman" w:eastAsia="仿宋_GB2312" w:cs="Times New Roman"/>
          <w:sz w:val="32"/>
          <w:szCs w:val="32"/>
        </w:rPr>
        <w:t>28号茂业中心5楼5F成都粮食集团有限公司</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邮政编码：</w:t>
      </w:r>
      <w:r>
        <w:rPr>
          <w:rFonts w:ascii="仿宋_GB2312" w:hAnsi="Times New Roman" w:eastAsia="仿宋_GB2312" w:cs="Times New Roman"/>
          <w:sz w:val="32"/>
          <w:szCs w:val="32"/>
        </w:rPr>
        <w:t>610041</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联系人：张先生       联系电话： 028-</w:t>
      </w:r>
      <w:r>
        <w:rPr>
          <w:rFonts w:ascii="仿宋_GB2312" w:hAnsi="Times New Roman" w:eastAsia="仿宋_GB2312" w:cs="Times New Roman"/>
          <w:sz w:val="32"/>
          <w:szCs w:val="32"/>
        </w:rPr>
        <w:t>84437567</w:t>
      </w:r>
    </w:p>
    <w:p>
      <w:pPr>
        <w:widowControl/>
        <w:jc w:val="center"/>
        <w:rPr>
          <w:rFonts w:ascii="黑体" w:hAnsi="黑体" w:eastAsia="黑体" w:cs="Times New Roman"/>
          <w:b/>
          <w:sz w:val="28"/>
          <w:szCs w:val="28"/>
        </w:rPr>
      </w:pPr>
      <w:r>
        <w:rPr>
          <w:rFonts w:ascii="黑体" w:hAnsi="黑体" w:eastAsia="黑体" w:cs="Times New Roman"/>
          <w:b/>
          <w:sz w:val="28"/>
          <w:szCs w:val="28"/>
        </w:rPr>
        <w:br w:type="page"/>
      </w:r>
      <w:r>
        <w:rPr>
          <w:rFonts w:hint="eastAsia" w:ascii="黑体" w:hAnsi="黑体" w:eastAsia="黑体" w:cs="Times New Roman"/>
          <w:b/>
          <w:sz w:val="28"/>
          <w:szCs w:val="28"/>
        </w:rPr>
        <w:t>第二章 比选申请人须知前附表</w:t>
      </w:r>
    </w:p>
    <w:tbl>
      <w:tblPr>
        <w:tblStyle w:val="14"/>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序号</w:t>
            </w:r>
          </w:p>
        </w:tc>
        <w:tc>
          <w:tcPr>
            <w:tcW w:w="1980" w:type="dxa"/>
            <w:vAlign w:val="center"/>
          </w:tcPr>
          <w:p>
            <w:pPr>
              <w:spacing w:line="480" w:lineRule="exact"/>
              <w:ind w:firstLine="540" w:firstLineChars="225"/>
              <w:rPr>
                <w:rFonts w:ascii="仿宋_GB2312" w:hAnsi="宋体" w:eastAsia="仿宋_GB2312" w:cs="Times New Roman"/>
                <w:sz w:val="24"/>
                <w:szCs w:val="24"/>
              </w:rPr>
            </w:pPr>
            <w:r>
              <w:rPr>
                <w:rFonts w:hint="eastAsia" w:ascii="仿宋_GB2312" w:hAnsi="宋体" w:eastAsia="仿宋_GB2312" w:cs="Times New Roman"/>
                <w:sz w:val="24"/>
                <w:szCs w:val="24"/>
              </w:rPr>
              <w:t>内容</w:t>
            </w:r>
          </w:p>
        </w:tc>
        <w:tc>
          <w:tcPr>
            <w:tcW w:w="6645" w:type="dxa"/>
            <w:vAlign w:val="center"/>
          </w:tcPr>
          <w:p>
            <w:pPr>
              <w:spacing w:line="480" w:lineRule="exact"/>
              <w:ind w:firstLine="1500" w:firstLineChars="625"/>
              <w:rPr>
                <w:rFonts w:ascii="仿宋_GB2312" w:hAnsi="宋体" w:eastAsia="仿宋_GB2312" w:cs="Times New Roman"/>
                <w:sz w:val="24"/>
                <w:szCs w:val="24"/>
              </w:rPr>
            </w:pPr>
            <w:r>
              <w:rPr>
                <w:rFonts w:hint="eastAsia" w:ascii="仿宋_GB2312" w:hAnsi="宋体" w:eastAsia="仿宋_GB2312" w:cs="Times New Roman"/>
                <w:sz w:val="24"/>
                <w:szCs w:val="24"/>
              </w:rPr>
              <w:t>说 明 与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采购人</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成都粮食集团有限公司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6645"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全自动油脂灌装机采购项目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项目性质</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采购类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资金来源</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□财政投资  </w:t>
            </w:r>
            <w:r>
              <w:rPr>
                <w:rFonts w:hint="eastAsia" w:ascii="仿宋_GB2312" w:hAnsi="宋体" w:eastAsia="仿宋_GB2312" w:cs="Times New Roman"/>
                <w:sz w:val="24"/>
                <w:szCs w:val="24"/>
              </w:rPr>
              <w:sym w:font="Wingdings" w:char="F0FE"/>
            </w:r>
            <w:r>
              <w:rPr>
                <w:rFonts w:hint="eastAsia" w:ascii="仿宋_GB2312" w:hAnsi="宋体" w:eastAsia="仿宋_GB2312" w:cs="Times New Roman"/>
                <w:sz w:val="24"/>
                <w:szCs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5</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付款方式</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付款方式：合同生效后采购人支付合同总金额的</w:t>
            </w:r>
            <w:r>
              <w:rPr>
                <w:rFonts w:ascii="仿宋_GB2312" w:hAnsi="宋体" w:eastAsia="仿宋_GB2312" w:cs="Times New Roman"/>
                <w:sz w:val="24"/>
                <w:szCs w:val="24"/>
              </w:rPr>
              <w:t>30%</w:t>
            </w:r>
            <w:r>
              <w:rPr>
                <w:rFonts w:hint="eastAsia" w:ascii="仿宋_GB2312" w:hAnsi="宋体" w:eastAsia="仿宋_GB2312" w:cs="Times New Roman"/>
                <w:sz w:val="24"/>
                <w:szCs w:val="24"/>
              </w:rPr>
              <w:t>作为</w:t>
            </w:r>
            <w:r>
              <w:rPr>
                <w:rFonts w:ascii="仿宋_GB2312" w:hAnsi="宋体" w:eastAsia="仿宋_GB2312" w:cs="Times New Roman"/>
                <w:sz w:val="24"/>
                <w:szCs w:val="24"/>
              </w:rPr>
              <w:t>预付款</w:t>
            </w:r>
            <w:r>
              <w:rPr>
                <w:rFonts w:hint="eastAsia" w:ascii="仿宋_GB2312" w:hAnsi="宋体" w:eastAsia="仿宋_GB2312" w:cs="Times New Roman"/>
                <w:sz w:val="24"/>
                <w:szCs w:val="24"/>
              </w:rPr>
              <w:t>；设备制作完毕，供应商出具书面说明，约定具体发货时间，在发货前支付至合同总金额的</w:t>
            </w:r>
            <w:r>
              <w:rPr>
                <w:rFonts w:ascii="仿宋_GB2312" w:hAnsi="宋体" w:eastAsia="仿宋_GB2312" w:cs="Times New Roman"/>
                <w:sz w:val="24"/>
                <w:szCs w:val="24"/>
              </w:rPr>
              <w:t>60</w:t>
            </w:r>
            <w:r>
              <w:rPr>
                <w:rFonts w:hint="eastAsia" w:ascii="仿宋_GB2312" w:hAnsi="宋体" w:eastAsia="仿宋_GB2312" w:cs="Times New Roman"/>
                <w:sz w:val="24"/>
                <w:szCs w:val="24"/>
              </w:rPr>
              <w:t>%；</w:t>
            </w:r>
            <w:r>
              <w:rPr>
                <w:rFonts w:ascii="仿宋_GB2312" w:hAnsi="宋体" w:eastAsia="仿宋_GB2312" w:cs="Times New Roman"/>
                <w:sz w:val="24"/>
                <w:szCs w:val="24"/>
              </w:rPr>
              <w:t>货到安装调试验收合格后，支付</w:t>
            </w:r>
            <w:r>
              <w:rPr>
                <w:rFonts w:hint="eastAsia" w:ascii="仿宋_GB2312" w:hAnsi="宋体" w:eastAsia="仿宋_GB2312" w:cs="Times New Roman"/>
                <w:sz w:val="24"/>
                <w:szCs w:val="24"/>
              </w:rPr>
              <w:t>至</w:t>
            </w:r>
            <w:r>
              <w:rPr>
                <w:rFonts w:ascii="仿宋_GB2312" w:hAnsi="宋体" w:eastAsia="仿宋_GB2312" w:cs="Times New Roman"/>
                <w:sz w:val="24"/>
                <w:szCs w:val="24"/>
              </w:rPr>
              <w:t>合同</w:t>
            </w:r>
            <w:r>
              <w:rPr>
                <w:rFonts w:hint="eastAsia" w:ascii="仿宋_GB2312" w:hAnsi="宋体" w:eastAsia="仿宋_GB2312" w:cs="Times New Roman"/>
                <w:sz w:val="24"/>
                <w:szCs w:val="24"/>
              </w:rPr>
              <w:t>总金额</w:t>
            </w:r>
            <w:r>
              <w:rPr>
                <w:rFonts w:ascii="仿宋_GB2312" w:hAnsi="宋体" w:eastAsia="仿宋_GB2312" w:cs="Times New Roman"/>
                <w:sz w:val="24"/>
                <w:szCs w:val="24"/>
              </w:rPr>
              <w:t>的95%</w:t>
            </w:r>
            <w:r>
              <w:rPr>
                <w:rFonts w:hint="eastAsia" w:ascii="仿宋_GB2312" w:hAnsi="宋体" w:eastAsia="仿宋_GB2312" w:cs="Times New Roman"/>
                <w:sz w:val="24"/>
                <w:szCs w:val="24"/>
              </w:rPr>
              <w:t>；剩余合同总金额的</w:t>
            </w:r>
            <w:r>
              <w:rPr>
                <w:rFonts w:ascii="仿宋_GB2312" w:hAnsi="宋体" w:eastAsia="仿宋_GB2312" w:cs="Times New Roman"/>
                <w:sz w:val="24"/>
                <w:szCs w:val="24"/>
              </w:rPr>
              <w:t>5%为质保金</w:t>
            </w:r>
            <w:r>
              <w:rPr>
                <w:rFonts w:hint="eastAsia" w:ascii="仿宋_GB2312" w:hAnsi="宋体" w:eastAsia="仿宋_GB2312" w:cs="Times New Roman"/>
                <w:sz w:val="24"/>
                <w:szCs w:val="24"/>
              </w:rPr>
              <w:t>，</w:t>
            </w:r>
            <w:r>
              <w:rPr>
                <w:rFonts w:ascii="仿宋_GB2312" w:hAnsi="宋体" w:eastAsia="仿宋_GB2312" w:cs="Times New Roman"/>
                <w:sz w:val="24"/>
                <w:szCs w:val="24"/>
              </w:rPr>
              <w:t>质保期满后无息支付。</w:t>
            </w:r>
          </w:p>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比选申请人提交的比选申请文件中如有关于付款条件的表述与比选文件规定不符，将被视为实质性不响应，将导致比选申请无效。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6</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偏离</w:t>
            </w:r>
          </w:p>
        </w:tc>
        <w:tc>
          <w:tcPr>
            <w:tcW w:w="6645" w:type="dxa"/>
            <w:vAlign w:val="center"/>
          </w:tcPr>
          <w:p>
            <w:pPr>
              <w:spacing w:line="360" w:lineRule="auto"/>
              <w:contextualSpacing/>
              <w:rPr>
                <w:rFonts w:ascii="仿宋_GB2312" w:hAnsi="宋体" w:eastAsia="仿宋_GB2312" w:cs="Times New Roman"/>
                <w:sz w:val="24"/>
                <w:szCs w:val="24"/>
                <w:highlight w:val="yellow"/>
              </w:rPr>
            </w:pPr>
            <w:bookmarkStart w:id="2" w:name="PO_默认文件内容_22"/>
            <w:r>
              <w:rPr>
                <w:rFonts w:hint="eastAsia" w:ascii="仿宋_GB2312" w:hAnsi="宋体" w:eastAsia="仿宋_GB2312" w:cs="Times New Roman"/>
                <w:sz w:val="24"/>
                <w:szCs w:val="24"/>
              </w:rPr>
              <w:t>第三章第二部分中的“设备的主要参数要求”，为设备的重要参数不允许负偏离</w:t>
            </w:r>
            <w:bookmarkEnd w:id="2"/>
            <w:r>
              <w:rPr>
                <w:rFonts w:hint="eastAsia" w:ascii="仿宋_GB2312" w:hAnsi="宋体"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7</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联合体投标</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 xml:space="preserve">□允许  </w:t>
            </w:r>
            <w:r>
              <w:rPr>
                <w:rFonts w:hint="eastAsia" w:ascii="仿宋_GB2312" w:hAnsi="宋体" w:eastAsia="仿宋_GB2312" w:cs="Times New Roman"/>
                <w:sz w:val="24"/>
                <w:szCs w:val="24"/>
              </w:rPr>
              <w:sym w:font="Wingdings" w:char="F0FE"/>
            </w:r>
            <w:r>
              <w:rPr>
                <w:rFonts w:hint="eastAsia" w:ascii="仿宋_GB2312" w:hAnsi="宋体" w:eastAsia="仿宋_GB2312" w:cs="Times New Roman"/>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8</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比选申请有效期</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比选评审后30天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9</w:t>
            </w:r>
          </w:p>
        </w:tc>
        <w:tc>
          <w:tcPr>
            <w:tcW w:w="1980" w:type="dxa"/>
            <w:vAlign w:val="center"/>
          </w:tcPr>
          <w:p>
            <w:pPr>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供货周期</w:t>
            </w:r>
          </w:p>
        </w:tc>
        <w:tc>
          <w:tcPr>
            <w:tcW w:w="6645" w:type="dxa"/>
            <w:vAlign w:val="center"/>
          </w:tcPr>
          <w:p>
            <w:pPr>
              <w:spacing w:line="480" w:lineRule="exact"/>
              <w:rPr>
                <w:rFonts w:ascii="仿宋_GB2312" w:hAnsi="宋体" w:eastAsia="仿宋_GB2312" w:cs="Times New Roman"/>
                <w:b/>
                <w:sz w:val="24"/>
                <w:szCs w:val="24"/>
              </w:rPr>
            </w:pPr>
            <w:r>
              <w:rPr>
                <w:rFonts w:hint="eastAsia" w:ascii="仿宋_GB2312" w:hAnsi="宋体" w:eastAsia="仿宋_GB2312" w:cs="Times New Roman"/>
                <w:sz w:val="24"/>
                <w:szCs w:val="24"/>
              </w:rPr>
              <w:t>合同签订后</w:t>
            </w:r>
            <w:r>
              <w:rPr>
                <w:rFonts w:ascii="仿宋_GB2312" w:hAnsi="宋体" w:eastAsia="仿宋_GB2312" w:cs="Times New Roman"/>
                <w:sz w:val="24"/>
                <w:szCs w:val="24"/>
              </w:rPr>
              <w:t>40</w:t>
            </w:r>
            <w:r>
              <w:rPr>
                <w:rFonts w:hint="eastAsia" w:ascii="仿宋_GB2312" w:hAnsi="宋体" w:eastAsia="仿宋_GB2312" w:cs="Times New Roman"/>
                <w:sz w:val="24"/>
                <w:szCs w:val="24"/>
              </w:rPr>
              <w:t>天（供货至采购人指定地点完成安装调试）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10</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质保期</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供应商提供自货物验收合格之日起不少于</w:t>
            </w:r>
            <w:r>
              <w:rPr>
                <w:rFonts w:ascii="仿宋_GB2312" w:hAnsi="宋体" w:eastAsia="仿宋_GB2312" w:cs="Times New Roman"/>
                <w:b/>
                <w:bCs/>
                <w:sz w:val="24"/>
                <w:szCs w:val="24"/>
                <w:u w:val="single"/>
              </w:rPr>
              <w:t>1</w:t>
            </w:r>
            <w:r>
              <w:rPr>
                <w:rFonts w:hint="eastAsia" w:ascii="仿宋_GB2312" w:hAnsi="宋体" w:eastAsia="仿宋_GB2312" w:cs="Times New Roman"/>
                <w:sz w:val="24"/>
                <w:szCs w:val="24"/>
              </w:rPr>
              <w:t>年免费质量保证。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11</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投标保证金金额</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12</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勘察现场</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sym w:font="Wingdings" w:char="F0FE"/>
            </w:r>
            <w:r>
              <w:rPr>
                <w:rFonts w:hint="eastAsia" w:ascii="仿宋_GB2312" w:hAnsi="宋体" w:eastAsia="仿宋_GB2312" w:cs="Times New Roman"/>
                <w:sz w:val="24"/>
                <w:szCs w:val="24"/>
              </w:rPr>
              <w:t>自行勘察   □统一组织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r>
              <w:rPr>
                <w:rFonts w:ascii="仿宋_GB2312" w:hAnsi="宋体" w:eastAsia="仿宋_GB2312" w:cs="Times New Roman"/>
                <w:sz w:val="24"/>
                <w:szCs w:val="24"/>
              </w:rPr>
              <w:t>3</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比选申请文件份数及要求</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纸质比选申请文件：1份，密封提交。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r>
              <w:rPr>
                <w:rFonts w:ascii="仿宋_GB2312" w:hAnsi="宋体" w:eastAsia="仿宋_GB2312" w:cs="Times New Roman"/>
                <w:sz w:val="24"/>
                <w:szCs w:val="24"/>
              </w:rPr>
              <w:t>4</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接受答疑时间</w:t>
            </w:r>
          </w:p>
        </w:tc>
        <w:tc>
          <w:tcPr>
            <w:tcW w:w="6645" w:type="dxa"/>
            <w:vAlign w:val="center"/>
          </w:tcPr>
          <w:p>
            <w:pPr>
              <w:spacing w:line="480" w:lineRule="exact"/>
              <w:rPr>
                <w:rFonts w:ascii="仿宋_GB2312" w:hAnsi="宋体" w:eastAsia="仿宋_GB2312" w:cs="Times New Roman"/>
                <w:sz w:val="24"/>
                <w:szCs w:val="24"/>
              </w:rPr>
            </w:pPr>
            <w:r>
              <w:rPr>
                <w:rFonts w:ascii="仿宋_GB2312" w:hAnsi="宋体" w:eastAsia="仿宋_GB2312" w:cs="Times New Roman"/>
                <w:sz w:val="24"/>
                <w:szCs w:val="24"/>
              </w:rPr>
              <w:t>2022年</w:t>
            </w:r>
            <w:r>
              <w:rPr>
                <w:rFonts w:hint="eastAsia" w:ascii="仿宋_GB2312" w:hAnsi="宋体" w:eastAsia="仿宋_GB2312" w:cs="Times New Roman"/>
                <w:sz w:val="24"/>
                <w:szCs w:val="24"/>
                <w:lang w:val="en-US" w:eastAsia="zh-CN"/>
              </w:rPr>
              <w:t>10</w:t>
            </w:r>
            <w:r>
              <w:rPr>
                <w:rFonts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8</w:t>
            </w:r>
            <w:r>
              <w:rPr>
                <w:rFonts w:ascii="仿宋_GB2312" w:hAnsi="宋体" w:eastAsia="仿宋_GB2312" w:cs="Times New Roman"/>
                <w:sz w:val="24"/>
                <w:szCs w:val="24"/>
              </w:rPr>
              <w:t>日1</w:t>
            </w:r>
            <w:r>
              <w:rPr>
                <w:rFonts w:hint="eastAsia" w:ascii="仿宋_GB2312" w:hAnsi="宋体" w:eastAsia="仿宋_GB2312" w:cs="Times New Roman"/>
                <w:sz w:val="24"/>
                <w:szCs w:val="24"/>
                <w:lang w:val="en-US" w:eastAsia="zh-CN"/>
              </w:rPr>
              <w:t>2</w:t>
            </w:r>
            <w:bookmarkStart w:id="34" w:name="_GoBack"/>
            <w:bookmarkEnd w:id="34"/>
            <w:r>
              <w:rPr>
                <w:rFonts w:ascii="仿宋_GB2312" w:hAnsi="宋体" w:eastAsia="仿宋_GB2312" w:cs="Times New Roman"/>
                <w:sz w:val="24"/>
                <w:szCs w:val="24"/>
              </w:rPr>
              <w:t>时00分</w:t>
            </w:r>
            <w:r>
              <w:rPr>
                <w:rFonts w:hint="eastAsia" w:ascii="仿宋_GB2312" w:hAnsi="宋体" w:eastAsia="仿宋_GB2312" w:cs="Times New Roman"/>
                <w:sz w:val="24"/>
                <w:szCs w:val="24"/>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r>
              <w:rPr>
                <w:rFonts w:ascii="仿宋_GB2312" w:hAnsi="宋体" w:eastAsia="仿宋_GB2312" w:cs="Times New Roman"/>
                <w:sz w:val="24"/>
                <w:szCs w:val="24"/>
              </w:rPr>
              <w:t>5</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比选申请文件递交时间及地点</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比选申请文件递交截止时间：</w:t>
            </w:r>
            <w:r>
              <w:rPr>
                <w:rFonts w:ascii="仿宋_GB2312" w:hAnsi="宋体" w:eastAsia="仿宋_GB2312" w:cs="Times New Roman"/>
                <w:sz w:val="24"/>
                <w:szCs w:val="24"/>
              </w:rPr>
              <w:t>2022年</w:t>
            </w:r>
            <w:r>
              <w:rPr>
                <w:rFonts w:hint="eastAsia" w:ascii="仿宋_GB2312" w:hAnsi="宋体" w:eastAsia="仿宋_GB2312" w:cs="Times New Roman"/>
                <w:sz w:val="24"/>
                <w:szCs w:val="24"/>
                <w:lang w:val="en-US" w:eastAsia="zh-CN"/>
              </w:rPr>
              <w:t>10</w:t>
            </w:r>
            <w:r>
              <w:rPr>
                <w:rFonts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8</w:t>
            </w:r>
            <w:r>
              <w:rPr>
                <w:rFonts w:ascii="仿宋_GB2312" w:hAnsi="宋体" w:eastAsia="仿宋_GB2312" w:cs="Times New Roman"/>
                <w:sz w:val="24"/>
                <w:szCs w:val="24"/>
              </w:rPr>
              <w:t>日1</w:t>
            </w:r>
            <w:r>
              <w:rPr>
                <w:rFonts w:hint="eastAsia" w:ascii="仿宋_GB2312" w:hAnsi="宋体" w:eastAsia="仿宋_GB2312" w:cs="Times New Roman"/>
                <w:sz w:val="24"/>
                <w:szCs w:val="24"/>
                <w:lang w:val="en-US" w:eastAsia="zh-CN"/>
              </w:rPr>
              <w:t>2</w:t>
            </w:r>
            <w:r>
              <w:rPr>
                <w:rFonts w:ascii="仿宋_GB2312" w:hAnsi="宋体" w:eastAsia="仿宋_GB2312" w:cs="Times New Roman"/>
                <w:sz w:val="24"/>
                <w:szCs w:val="24"/>
              </w:rPr>
              <w:t>时00分</w:t>
            </w:r>
          </w:p>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比选申请文件递交地点：成都市武侯区天府大道北段</w:t>
            </w:r>
            <w:r>
              <w:rPr>
                <w:rFonts w:ascii="仿宋_GB2312" w:hAnsi="宋体" w:eastAsia="仿宋_GB2312" w:cs="Times New Roman"/>
                <w:sz w:val="24"/>
                <w:szCs w:val="24"/>
              </w:rPr>
              <w:t>28号茂业中心5楼5F成都粮食集团有限公司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16</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比选评审时间及地点</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比选评审时间：</w:t>
            </w:r>
            <w:r>
              <w:rPr>
                <w:rFonts w:ascii="仿宋_GB2312" w:hAnsi="宋体" w:eastAsia="仿宋_GB2312" w:cs="Times New Roman"/>
                <w:sz w:val="24"/>
                <w:szCs w:val="24"/>
              </w:rPr>
              <w:t>2022年</w:t>
            </w:r>
            <w:r>
              <w:rPr>
                <w:rFonts w:hint="eastAsia" w:ascii="仿宋_GB2312" w:hAnsi="宋体" w:eastAsia="仿宋_GB2312" w:cs="Times New Roman"/>
                <w:sz w:val="24"/>
                <w:szCs w:val="24"/>
                <w:lang w:val="en-US" w:eastAsia="zh-CN"/>
              </w:rPr>
              <w:t>10</w:t>
            </w:r>
            <w:r>
              <w:rPr>
                <w:rFonts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8</w:t>
            </w:r>
            <w:r>
              <w:rPr>
                <w:rFonts w:ascii="仿宋_GB2312" w:hAnsi="宋体" w:eastAsia="仿宋_GB2312" w:cs="Times New Roman"/>
                <w:sz w:val="24"/>
                <w:szCs w:val="24"/>
              </w:rPr>
              <w:t>日1</w:t>
            </w:r>
            <w:r>
              <w:rPr>
                <w:rFonts w:hint="eastAsia" w:ascii="仿宋_GB2312" w:hAnsi="宋体" w:eastAsia="仿宋_GB2312" w:cs="Times New Roman"/>
                <w:sz w:val="24"/>
                <w:szCs w:val="24"/>
                <w:lang w:val="en-US" w:eastAsia="zh-CN"/>
              </w:rPr>
              <w:t>4</w:t>
            </w:r>
            <w:r>
              <w:rPr>
                <w:rFonts w:ascii="仿宋_GB2312" w:hAnsi="宋体" w:eastAsia="仿宋_GB2312" w:cs="Times New Roman"/>
                <w:sz w:val="24"/>
                <w:szCs w:val="24"/>
              </w:rPr>
              <w:t>时00分</w:t>
            </w:r>
          </w:p>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比选评审地点：成都市武侯区天府大道北段</w:t>
            </w:r>
            <w:r>
              <w:rPr>
                <w:rFonts w:ascii="仿宋_GB2312" w:hAnsi="宋体" w:eastAsia="仿宋_GB2312" w:cs="Times New Roman"/>
                <w:sz w:val="24"/>
                <w:szCs w:val="24"/>
              </w:rPr>
              <w:t>28号茂业中心5楼5F成都粮食集团有限公司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17</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评审办法</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经评审的有效最低价法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20" w:type="dxa"/>
            <w:vAlign w:val="center"/>
          </w:tcPr>
          <w:p>
            <w:pPr>
              <w:spacing w:line="480" w:lineRule="exact"/>
              <w:jc w:val="center"/>
              <w:rPr>
                <w:rFonts w:ascii="仿宋_GB2312" w:hAnsi="宋体" w:eastAsia="仿宋_GB2312" w:cs="Times New Roman"/>
                <w:sz w:val="24"/>
                <w:szCs w:val="24"/>
              </w:rPr>
            </w:pPr>
            <w:r>
              <w:rPr>
                <w:rFonts w:ascii="仿宋_GB2312" w:hAnsi="宋体" w:eastAsia="仿宋_GB2312" w:cs="Times New Roman"/>
                <w:sz w:val="24"/>
                <w:szCs w:val="24"/>
              </w:rPr>
              <w:t>18</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履约保证金</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r>
              <w:rPr>
                <w:rFonts w:ascii="仿宋_GB2312" w:hAnsi="宋体" w:eastAsia="仿宋_GB2312" w:cs="Times New Roman"/>
                <w:sz w:val="24"/>
                <w:szCs w:val="24"/>
              </w:rPr>
              <w:t>9</w:t>
            </w:r>
          </w:p>
        </w:tc>
        <w:tc>
          <w:tcPr>
            <w:tcW w:w="1980"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比选控制价</w:t>
            </w:r>
          </w:p>
        </w:tc>
        <w:tc>
          <w:tcPr>
            <w:tcW w:w="6645" w:type="dxa"/>
            <w:vAlign w:val="center"/>
          </w:tcPr>
          <w:p>
            <w:pPr>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本项目比选控制价为</w:t>
            </w:r>
            <w:r>
              <w:rPr>
                <w:rFonts w:ascii="仿宋_GB2312" w:hAnsi="宋体" w:eastAsia="仿宋_GB2312" w:cs="Times New Roman"/>
                <w:sz w:val="24"/>
                <w:szCs w:val="24"/>
                <w:u w:val="single"/>
              </w:rPr>
              <w:t>14</w:t>
            </w:r>
            <w:r>
              <w:rPr>
                <w:rFonts w:hint="eastAsia" w:ascii="仿宋_GB2312" w:hAnsi="宋体" w:eastAsia="仿宋_GB2312" w:cs="Times New Roman"/>
                <w:sz w:val="24"/>
                <w:szCs w:val="24"/>
                <w:u w:val="single"/>
              </w:rPr>
              <w:t>.</w:t>
            </w:r>
            <w:r>
              <w:rPr>
                <w:rFonts w:ascii="仿宋_GB2312" w:hAnsi="宋体" w:eastAsia="仿宋_GB2312" w:cs="Times New Roman"/>
                <w:sz w:val="24"/>
                <w:szCs w:val="24"/>
                <w:u w:val="single"/>
              </w:rPr>
              <w:t>51</w:t>
            </w:r>
            <w:r>
              <w:rPr>
                <w:rFonts w:hint="eastAsia" w:ascii="仿宋_GB2312" w:hAnsi="宋体" w:eastAsia="仿宋_GB2312" w:cs="Times New Roman"/>
                <w:sz w:val="24"/>
                <w:szCs w:val="24"/>
              </w:rPr>
              <w:t>万元，超过比选控制价的报价为废标</w:t>
            </w:r>
          </w:p>
        </w:tc>
        <w:bookmarkStart w:id="3" w:name="_Hlt509650027"/>
        <w:bookmarkStart w:id="4" w:name="_Hlt519045778"/>
      </w:tr>
      <w:bookmarkEnd w:id="3"/>
      <w:bookmarkEnd w:id="4"/>
    </w:tbl>
    <w:p>
      <w:pPr>
        <w:keepNext/>
        <w:keepLines/>
        <w:spacing w:before="260" w:after="260" w:line="500" w:lineRule="exact"/>
        <w:ind w:firstLine="628"/>
        <w:jc w:val="center"/>
        <w:outlineLvl w:val="1"/>
        <w:rPr>
          <w:rFonts w:ascii="黑体" w:hAnsi="黑体" w:eastAsia="黑体" w:cs="Times New Roman"/>
          <w:b/>
          <w:sz w:val="28"/>
          <w:szCs w:val="28"/>
        </w:rPr>
      </w:pPr>
    </w:p>
    <w:p>
      <w:pPr>
        <w:widowControl/>
        <w:jc w:val="left"/>
        <w:rPr>
          <w:rFonts w:ascii="黑体" w:hAnsi="黑体" w:eastAsia="黑体" w:cs="Times New Roman"/>
          <w:b/>
          <w:sz w:val="28"/>
          <w:szCs w:val="28"/>
        </w:rPr>
      </w:pPr>
      <w:r>
        <w:rPr>
          <w:rFonts w:ascii="黑体" w:hAnsi="黑体" w:eastAsia="黑体" w:cs="Times New Roman"/>
          <w:b/>
          <w:sz w:val="28"/>
          <w:szCs w:val="28"/>
        </w:rPr>
        <w:br w:type="page"/>
      </w:r>
    </w:p>
    <w:p>
      <w:pPr>
        <w:keepNext/>
        <w:keepLines/>
        <w:spacing w:before="260" w:after="260" w:line="500" w:lineRule="exact"/>
        <w:ind w:firstLine="628"/>
        <w:jc w:val="center"/>
        <w:outlineLvl w:val="1"/>
        <w:rPr>
          <w:rFonts w:ascii="黑体" w:hAnsi="黑体" w:eastAsia="黑体" w:cs="Times New Roman"/>
          <w:b/>
          <w:sz w:val="28"/>
          <w:szCs w:val="28"/>
        </w:rPr>
      </w:pPr>
      <w:r>
        <w:rPr>
          <w:rFonts w:hint="eastAsia" w:ascii="黑体" w:hAnsi="黑体" w:eastAsia="黑体" w:cs="Times New Roman"/>
          <w:b/>
          <w:sz w:val="28"/>
          <w:szCs w:val="28"/>
        </w:rPr>
        <w:t>第三章 采购需求及要求</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成都粮食集团有限公司根据业务发展需要，拟采购全自动油脂灌装机一台。</w:t>
      </w:r>
    </w:p>
    <w:p>
      <w:pPr>
        <w:spacing w:line="520" w:lineRule="exact"/>
        <w:ind w:firstLine="562" w:firstLineChars="200"/>
        <w:jc w:val="left"/>
        <w:rPr>
          <w:rFonts w:ascii="仿宋_GB2312" w:hAnsi="宋体" w:eastAsia="仿宋_GB2312" w:cs="Times New Roman"/>
          <w:b/>
          <w:sz w:val="28"/>
          <w:szCs w:val="28"/>
        </w:rPr>
      </w:pPr>
      <w:r>
        <w:rPr>
          <w:rFonts w:hint="eastAsia" w:ascii="仿宋_GB2312" w:hAnsi="宋体" w:eastAsia="仿宋_GB2312" w:cs="Times New Roman"/>
          <w:b/>
          <w:sz w:val="28"/>
          <w:szCs w:val="28"/>
        </w:rPr>
        <w:t>一、设备的主要功能：</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满足5</w:t>
      </w:r>
      <w:r>
        <w:rPr>
          <w:rFonts w:ascii="仿宋_GB2312" w:hAnsi="宋体" w:eastAsia="仿宋_GB2312" w:cs="Times New Roman"/>
          <w:sz w:val="28"/>
          <w:szCs w:val="28"/>
        </w:rPr>
        <w:t>L-20L</w:t>
      </w:r>
      <w:r>
        <w:rPr>
          <w:rFonts w:hint="eastAsia" w:ascii="仿宋_GB2312" w:hAnsi="宋体" w:eastAsia="仿宋_GB2312" w:cs="Times New Roman"/>
          <w:sz w:val="28"/>
          <w:szCs w:val="28"/>
        </w:rPr>
        <w:t>规格（瓶或桶）的食用油全自动灌装，灌装能力大于1</w:t>
      </w:r>
      <w:r>
        <w:rPr>
          <w:rFonts w:ascii="仿宋_GB2312" w:hAnsi="宋体" w:eastAsia="仿宋_GB2312" w:cs="Times New Roman"/>
          <w:sz w:val="28"/>
          <w:szCs w:val="28"/>
        </w:rPr>
        <w:t>000</w:t>
      </w:r>
      <w:r>
        <w:rPr>
          <w:rFonts w:hint="eastAsia" w:ascii="仿宋_GB2312" w:hAnsi="宋体" w:eastAsia="仿宋_GB2312" w:cs="Times New Roman"/>
          <w:sz w:val="28"/>
          <w:szCs w:val="28"/>
        </w:rPr>
        <w:t>瓶/小时（以1</w:t>
      </w:r>
      <w:r>
        <w:rPr>
          <w:rFonts w:ascii="仿宋_GB2312" w:hAnsi="宋体" w:eastAsia="仿宋_GB2312" w:cs="Times New Roman"/>
          <w:sz w:val="28"/>
          <w:szCs w:val="28"/>
        </w:rPr>
        <w:t>0L</w:t>
      </w:r>
      <w:r>
        <w:rPr>
          <w:rFonts w:hint="eastAsia" w:ascii="仿宋_GB2312" w:hAnsi="宋体" w:eastAsia="仿宋_GB2312" w:cs="Times New Roman"/>
          <w:sz w:val="28"/>
          <w:szCs w:val="28"/>
        </w:rPr>
        <w:t>规格计算），灌装精度不大于千分之二（即灌装误差小于等于千分之二），并配套压盖机一套。</w:t>
      </w:r>
    </w:p>
    <w:p>
      <w:pPr>
        <w:spacing w:line="520" w:lineRule="exact"/>
        <w:ind w:firstLine="562" w:firstLineChars="200"/>
        <w:jc w:val="left"/>
        <w:rPr>
          <w:rFonts w:ascii="仿宋_GB2312" w:hAnsi="宋体" w:eastAsia="仿宋_GB2312" w:cs="Times New Roman"/>
          <w:b/>
          <w:sz w:val="28"/>
          <w:szCs w:val="28"/>
        </w:rPr>
      </w:pPr>
      <w:r>
        <w:rPr>
          <w:rFonts w:hint="eastAsia" w:ascii="仿宋_GB2312" w:hAnsi="宋体" w:eastAsia="仿宋_GB2312" w:cs="Times New Roman"/>
          <w:b/>
          <w:sz w:val="28"/>
          <w:szCs w:val="28"/>
        </w:rPr>
        <w:t>二、</w:t>
      </w:r>
      <w:bookmarkStart w:id="5" w:name="_Hlk67298280"/>
      <w:r>
        <w:rPr>
          <w:rFonts w:hint="eastAsia" w:ascii="仿宋_GB2312" w:hAnsi="宋体" w:eastAsia="仿宋_GB2312" w:cs="Times New Roman"/>
          <w:b/>
          <w:sz w:val="28"/>
          <w:szCs w:val="28"/>
        </w:rPr>
        <w:t>设备的主要参数要求</w:t>
      </w:r>
      <w:bookmarkEnd w:id="5"/>
      <w:r>
        <w:rPr>
          <w:rFonts w:hint="eastAsia" w:ascii="仿宋_GB2312" w:hAnsi="宋体" w:eastAsia="仿宋_GB2312" w:cs="Times New Roman"/>
          <w:b/>
          <w:sz w:val="28"/>
          <w:szCs w:val="28"/>
        </w:rPr>
        <w:t>（以下参数为重要参数，不允许负偏离）</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1.灌装头数：8头，带变频变速控制；</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2.灌装规格：满足5L-20L规格的食用油全自动灌装；</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 xml:space="preserve">3.灌装能力大于1000瓶/小时（以10L规格计算）； </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4.灌装计量方式：采用流量计或计量泵，灌装精度不</w:t>
      </w:r>
      <w:r>
        <w:rPr>
          <w:rFonts w:hint="eastAsia" w:ascii="仿宋_GB2312" w:hAnsi="宋体" w:eastAsia="仿宋_GB2312" w:cs="Times New Roman"/>
          <w:sz w:val="28"/>
          <w:szCs w:val="28"/>
        </w:rPr>
        <w:t>大</w:t>
      </w:r>
      <w:r>
        <w:rPr>
          <w:rFonts w:ascii="仿宋_GB2312" w:hAnsi="宋体" w:eastAsia="仿宋_GB2312" w:cs="Times New Roman"/>
          <w:sz w:val="28"/>
          <w:szCs w:val="28"/>
        </w:rPr>
        <w:t>于千分之二；</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5.灌装头升降控制：采用电动或气动自动升降控制；</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6.灌装过程中，不溢油、不冒油、不渗油，油嘴不滴油、漏油；</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7.灌装区为封闭式灌装设计，具有防尘功能，符合食品卫生规范要求；</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8.压盖机：履带变频调速，压盖速度与灌装机灌装产能同步，压盖规格与灌装机灌装规格匹配；</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9.整机采用PLC全自动智能控制；</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10.整机材质要求：整机采用不锈钢材质；与物料接触部位全部采用符合食品卫生安全标准材质；所有油管采用不锈钢材质。</w:t>
      </w:r>
      <w:r>
        <w:rPr>
          <w:rFonts w:hint="eastAsia" w:ascii="仿宋_GB2312" w:hAnsi="宋体" w:eastAsia="仿宋_GB2312" w:cs="Times New Roman"/>
          <w:sz w:val="28"/>
          <w:szCs w:val="28"/>
        </w:rPr>
        <w:t xml:space="preserve"> </w:t>
      </w:r>
    </w:p>
    <w:p>
      <w:pPr>
        <w:spacing w:line="520" w:lineRule="exact"/>
        <w:ind w:firstLine="562" w:firstLineChars="200"/>
        <w:jc w:val="left"/>
        <w:rPr>
          <w:rFonts w:ascii="仿宋_GB2312" w:hAnsi="宋体" w:eastAsia="仿宋_GB2312" w:cs="Times New Roman"/>
          <w:b/>
          <w:sz w:val="28"/>
          <w:szCs w:val="28"/>
        </w:rPr>
      </w:pPr>
      <w:bookmarkStart w:id="6" w:name="_Hlk65496403"/>
      <w:r>
        <w:rPr>
          <w:rFonts w:hint="eastAsia" w:ascii="仿宋_GB2312" w:hAnsi="宋体" w:eastAsia="仿宋_GB2312" w:cs="Times New Roman"/>
          <w:b/>
          <w:sz w:val="28"/>
          <w:szCs w:val="28"/>
        </w:rPr>
        <w:t>三、资料提交</w:t>
      </w:r>
      <w:bookmarkEnd w:id="6"/>
    </w:p>
    <w:p>
      <w:pPr>
        <w:spacing w:line="520" w:lineRule="exact"/>
        <w:ind w:firstLine="560" w:firstLineChars="200"/>
        <w:jc w:val="left"/>
        <w:rPr>
          <w:rFonts w:ascii="仿宋_GB2312" w:hAnsi="宋体" w:eastAsia="仿宋_GB2312" w:cs="Times New Roman"/>
          <w:sz w:val="28"/>
          <w:szCs w:val="28"/>
          <w:lang w:eastAsia="zh-Hans"/>
        </w:rPr>
      </w:pPr>
      <w:r>
        <w:rPr>
          <w:rFonts w:hint="eastAsia" w:ascii="仿宋_GB2312" w:hAnsi="宋体" w:eastAsia="仿宋_GB2312" w:cs="Times New Roman"/>
          <w:sz w:val="28"/>
          <w:szCs w:val="28"/>
        </w:rPr>
        <w:t>1.设备的报价：报价为包干价。应包含设备、附件、材料、施工、安装、调试、培训、售后服务等完成本项目所需的全部费用及13%增值税费</w:t>
      </w:r>
      <w:r>
        <w:rPr>
          <w:rFonts w:ascii="仿宋_GB2312" w:hAnsi="宋体" w:eastAsia="仿宋_GB2312" w:cs="Times New Roman"/>
          <w:sz w:val="28"/>
          <w:szCs w:val="28"/>
        </w:rPr>
        <w:t>，</w:t>
      </w:r>
      <w:r>
        <w:rPr>
          <w:rFonts w:hint="eastAsia" w:ascii="仿宋_GB2312" w:hAnsi="宋体" w:eastAsia="仿宋_GB2312" w:cs="Times New Roman"/>
          <w:sz w:val="28"/>
          <w:szCs w:val="28"/>
          <w:lang w:eastAsia="zh-Hans"/>
        </w:rPr>
        <w:t>采购人不再支付任何费用</w:t>
      </w:r>
      <w:r>
        <w:rPr>
          <w:rFonts w:ascii="仿宋_GB2312" w:hAnsi="宋体" w:eastAsia="仿宋_GB2312" w:cs="Times New Roman"/>
          <w:sz w:val="28"/>
          <w:szCs w:val="28"/>
          <w:lang w:eastAsia="zh-Hans"/>
        </w:rPr>
        <w:t>。</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2.比选申请人应在比选申请中明确承诺为本项目提供的设备、附件均为原厂原包装全新产品，为保证我方利益，任何拆封及其它非正规渠道产品，我方均不能接受，比选申请人需承诺提供的产品在正确的安装及使用环境下，能实现比选申请文件中所要求的技术标准。</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3.技术资料、质量验证、供货设备的技术说明书（不能是产品目录），必要的设备图纸，业绩证明材料。</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4</w:t>
      </w:r>
      <w:r>
        <w:rPr>
          <w:rFonts w:ascii="仿宋_GB2312" w:hAnsi="宋体" w:eastAsia="仿宋_GB2312" w:cs="Times New Roman"/>
          <w:sz w:val="28"/>
          <w:szCs w:val="28"/>
        </w:rPr>
        <w:t>.</w:t>
      </w:r>
      <w:r>
        <w:t xml:space="preserve"> </w:t>
      </w:r>
      <w:r>
        <w:rPr>
          <w:rFonts w:hint="eastAsia" w:ascii="仿宋_GB2312" w:hAnsi="宋体" w:eastAsia="仿宋_GB2312" w:cs="Times New Roman"/>
          <w:sz w:val="28"/>
          <w:szCs w:val="28"/>
        </w:rPr>
        <w:t>法定代表人</w:t>
      </w:r>
      <w:r>
        <w:rPr>
          <w:rFonts w:ascii="仿宋_GB2312" w:hAnsi="宋体" w:eastAsia="仿宋_GB2312" w:cs="Times New Roman"/>
          <w:sz w:val="28"/>
          <w:szCs w:val="28"/>
        </w:rPr>
        <w:t>身份证复印件</w:t>
      </w:r>
      <w:r>
        <w:rPr>
          <w:rFonts w:hint="eastAsia" w:ascii="仿宋_GB2312" w:hAnsi="宋体" w:eastAsia="仿宋_GB2312" w:cs="Times New Roman"/>
          <w:sz w:val="28"/>
          <w:szCs w:val="28"/>
        </w:rPr>
        <w:t>。</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5</w:t>
      </w:r>
      <w:r>
        <w:rPr>
          <w:rFonts w:ascii="仿宋_GB2312" w:hAnsi="宋体" w:eastAsia="仿宋_GB2312" w:cs="Times New Roman"/>
          <w:sz w:val="28"/>
          <w:szCs w:val="28"/>
        </w:rPr>
        <w:t>.法人授权书及被授权人身份证复印件（</w:t>
      </w:r>
      <w:r>
        <w:rPr>
          <w:rFonts w:hint="eastAsia" w:ascii="仿宋_GB2312" w:hAnsi="宋体" w:eastAsia="仿宋_GB2312" w:cs="Times New Roman"/>
          <w:sz w:val="28"/>
          <w:szCs w:val="28"/>
        </w:rPr>
        <w:t>法定代表人</w:t>
      </w:r>
      <w:r>
        <w:rPr>
          <w:rFonts w:ascii="仿宋_GB2312" w:hAnsi="宋体" w:eastAsia="仿宋_GB2312" w:cs="Times New Roman"/>
          <w:sz w:val="28"/>
          <w:szCs w:val="28"/>
        </w:rPr>
        <w:t>直接</w:t>
      </w:r>
      <w:r>
        <w:rPr>
          <w:rFonts w:hint="eastAsia" w:ascii="仿宋_GB2312" w:hAnsi="宋体" w:eastAsia="仿宋_GB2312" w:cs="Times New Roman"/>
          <w:sz w:val="28"/>
          <w:szCs w:val="28"/>
        </w:rPr>
        <w:t>申请比选的</w:t>
      </w:r>
      <w:r>
        <w:rPr>
          <w:rFonts w:ascii="仿宋_GB2312" w:hAnsi="宋体" w:eastAsia="仿宋_GB2312" w:cs="Times New Roman"/>
          <w:sz w:val="28"/>
          <w:szCs w:val="28"/>
        </w:rPr>
        <w:t>只需出具身份证复印件）</w:t>
      </w:r>
      <w:r>
        <w:rPr>
          <w:rFonts w:hint="eastAsia" w:ascii="仿宋_GB2312" w:hAnsi="宋体" w:eastAsia="仿宋_GB2312" w:cs="Times New Roman"/>
          <w:sz w:val="28"/>
          <w:szCs w:val="28"/>
        </w:rPr>
        <w:t>。</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6.营业执照复印件。</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7</w:t>
      </w:r>
      <w:r>
        <w:rPr>
          <w:rFonts w:hint="eastAsia" w:ascii="仿宋_GB2312" w:hAnsi="宋体" w:eastAsia="仿宋_GB2312" w:cs="Times New Roman"/>
          <w:sz w:val="28"/>
          <w:szCs w:val="28"/>
        </w:rPr>
        <w:t>.服务承诺。</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.比选申请人提交的资料、报价如果有不符合比选文件要求的资质及设备参数等条件，均视为无效报价，作为废标处理。</w:t>
      </w:r>
    </w:p>
    <w:p>
      <w:pPr>
        <w:spacing w:line="520" w:lineRule="exact"/>
        <w:ind w:firstLine="560" w:firstLineChars="200"/>
        <w:jc w:val="left"/>
        <w:rPr>
          <w:rFonts w:ascii="仿宋_GB2312" w:hAnsi="宋体" w:eastAsia="仿宋_GB2312" w:cs="Times New Roman"/>
          <w:sz w:val="28"/>
          <w:szCs w:val="28"/>
        </w:rPr>
      </w:pPr>
      <w:r>
        <w:rPr>
          <w:rFonts w:ascii="仿宋_GB2312" w:hAnsi="宋体" w:eastAsia="仿宋_GB2312" w:cs="Times New Roman"/>
          <w:sz w:val="28"/>
          <w:szCs w:val="28"/>
        </w:rPr>
        <w:t>9.</w:t>
      </w:r>
      <w:r>
        <w:rPr>
          <w:rFonts w:hint="eastAsia" w:ascii="仿宋_GB2312" w:hAnsi="宋体" w:eastAsia="仿宋_GB2312" w:cs="Times New Roman"/>
          <w:sz w:val="28"/>
          <w:szCs w:val="28"/>
        </w:rPr>
        <w:t>比选申请人提供的资料均须加盖公章，成册资料加盖骑缝章（盖鲜章）。</w:t>
      </w:r>
    </w:p>
    <w:p>
      <w:pPr>
        <w:spacing w:line="520" w:lineRule="exact"/>
        <w:ind w:firstLine="562" w:firstLineChars="200"/>
        <w:jc w:val="left"/>
        <w:rPr>
          <w:rFonts w:ascii="仿宋_GB2312" w:hAnsi="宋体" w:eastAsia="仿宋_GB2312" w:cs="Times New Roman"/>
          <w:b/>
          <w:sz w:val="28"/>
          <w:szCs w:val="28"/>
        </w:rPr>
      </w:pPr>
      <w:r>
        <w:rPr>
          <w:rFonts w:hint="eastAsia" w:ascii="仿宋_GB2312" w:hAnsi="宋体" w:eastAsia="仿宋_GB2312" w:cs="Times New Roman"/>
          <w:b/>
          <w:sz w:val="28"/>
          <w:szCs w:val="28"/>
        </w:rPr>
        <w:t>五、现场勘查</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比选申请人自行勘查，采购人不组织统一的现场勘查。</w:t>
      </w:r>
    </w:p>
    <w:p>
      <w:pPr>
        <w:widowControl/>
        <w:jc w:val="left"/>
        <w:rPr>
          <w:rFonts w:ascii="黑体" w:hAnsi="黑体" w:eastAsia="黑体" w:cs="Times New Roman"/>
          <w:b/>
          <w:sz w:val="28"/>
          <w:szCs w:val="28"/>
        </w:rPr>
      </w:pPr>
      <w:r>
        <w:rPr>
          <w:rFonts w:ascii="黑体" w:hAnsi="黑体" w:eastAsia="黑体" w:cs="Times New Roman"/>
          <w:b/>
          <w:sz w:val="28"/>
          <w:szCs w:val="28"/>
        </w:rPr>
        <w:br w:type="page"/>
      </w:r>
    </w:p>
    <w:p>
      <w:pPr>
        <w:keepNext/>
        <w:keepLines/>
        <w:spacing w:before="260" w:after="260" w:line="500" w:lineRule="exact"/>
        <w:ind w:firstLine="628"/>
        <w:jc w:val="center"/>
        <w:outlineLvl w:val="1"/>
        <w:rPr>
          <w:rFonts w:ascii="黑体" w:hAnsi="黑体" w:eastAsia="黑体" w:cs="Times New Roman"/>
          <w:b/>
          <w:sz w:val="28"/>
          <w:szCs w:val="28"/>
        </w:rPr>
      </w:pPr>
      <w:r>
        <w:rPr>
          <w:rFonts w:hint="eastAsia" w:ascii="黑体" w:hAnsi="黑体" w:eastAsia="黑体" w:cs="Times New Roman"/>
          <w:b/>
          <w:sz w:val="28"/>
          <w:szCs w:val="28"/>
        </w:rPr>
        <w:t>第四章 比选申请人须知</w:t>
      </w:r>
    </w:p>
    <w:p>
      <w:pPr>
        <w:keepNext/>
        <w:keepLines/>
        <w:spacing w:before="260" w:after="260" w:line="500" w:lineRule="exact"/>
        <w:ind w:firstLine="628"/>
        <w:jc w:val="center"/>
        <w:outlineLvl w:val="1"/>
        <w:rPr>
          <w:rFonts w:ascii="仿宋_GB2312" w:hAnsi="DFKai-SB" w:eastAsia="仿宋_GB2312" w:cs="Times New Roman"/>
          <w:b/>
          <w:sz w:val="32"/>
          <w:szCs w:val="20"/>
        </w:rPr>
      </w:pPr>
      <w:r>
        <w:rPr>
          <w:rFonts w:hint="eastAsia" w:ascii="仿宋_GB2312" w:hAnsi="DFKai-SB" w:eastAsia="仿宋_GB2312" w:cs="Times New Roman"/>
          <w:b/>
          <w:sz w:val="32"/>
          <w:szCs w:val="20"/>
        </w:rPr>
        <w:t>一、总    则</w:t>
      </w:r>
    </w:p>
    <w:p>
      <w:pPr>
        <w:spacing w:line="52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一、适用范围</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本比选文件仅适用于本次自主公开比选所述的项目采购。</w:t>
      </w:r>
    </w:p>
    <w:p>
      <w:pPr>
        <w:spacing w:line="52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二、有关定义</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2.1</w:t>
      </w:r>
      <w:r>
        <w:rPr>
          <w:rFonts w:ascii="仿宋_GB2312" w:hAnsi="宋体" w:eastAsia="仿宋_GB2312" w:cs="Times New Roman"/>
          <w:sz w:val="28"/>
          <w:szCs w:val="28"/>
        </w:rPr>
        <w:t>.</w:t>
      </w:r>
      <w:r>
        <w:rPr>
          <w:rFonts w:hint="eastAsia" w:ascii="仿宋_GB2312" w:hAnsi="宋体" w:eastAsia="仿宋_GB2312" w:cs="Times New Roman"/>
          <w:sz w:val="28"/>
          <w:szCs w:val="28"/>
        </w:rPr>
        <w:t>采购人：系指本次采购项目的采购方。</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2.2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比选申请人：系指已获取比选文件，且已经提交或准备提交本次比选申请文件的制造商、供应商或服务商。</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2.3</w:t>
      </w:r>
      <w:r>
        <w:rPr>
          <w:rFonts w:ascii="仿宋_GB2312" w:hAnsi="宋体" w:eastAsia="仿宋_GB2312" w:cs="Times New Roman"/>
          <w:sz w:val="28"/>
          <w:szCs w:val="28"/>
        </w:rPr>
        <w:t>.</w:t>
      </w:r>
      <w:r>
        <w:rPr>
          <w:rFonts w:hint="eastAsia" w:ascii="仿宋_GB2312" w:hAnsi="宋体" w:eastAsia="仿宋_GB2312" w:cs="Times New Roman"/>
          <w:sz w:val="28"/>
          <w:szCs w:val="28"/>
        </w:rPr>
        <w:t>货物：系指各种形态和种类的物品，包括原材料、燃料、设备、产品等，包括与之相关的备品备件、工具、手册及调试、技术协助、校准、培训、售后服务等。</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2.4</w:t>
      </w:r>
      <w:r>
        <w:rPr>
          <w:rFonts w:ascii="仿宋_GB2312" w:hAnsi="宋体" w:eastAsia="仿宋_GB2312" w:cs="Times New Roman"/>
          <w:sz w:val="28"/>
          <w:szCs w:val="28"/>
        </w:rPr>
        <w:t>.</w:t>
      </w:r>
      <w:r>
        <w:rPr>
          <w:rFonts w:hint="eastAsia" w:ascii="仿宋_GB2312" w:hAnsi="宋体" w:eastAsia="仿宋_GB2312" w:cs="Times New Roman"/>
          <w:sz w:val="28"/>
          <w:szCs w:val="28"/>
        </w:rPr>
        <w:t>近三年内：系指从发出比选公告之日起向前追溯三年（整数）起算。</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2.5</w:t>
      </w:r>
      <w:r>
        <w:rPr>
          <w:rFonts w:ascii="仿宋_GB2312" w:hAnsi="宋体" w:eastAsia="仿宋_GB2312" w:cs="Times New Roman"/>
          <w:sz w:val="28"/>
          <w:szCs w:val="28"/>
        </w:rPr>
        <w:t>.</w:t>
      </w:r>
      <w:r>
        <w:rPr>
          <w:rFonts w:hint="eastAsia" w:ascii="仿宋_GB2312" w:hAnsi="宋体" w:eastAsia="仿宋_GB2312" w:cs="Times New Roman"/>
          <w:sz w:val="28"/>
          <w:szCs w:val="28"/>
        </w:rPr>
        <w:t>业绩：系指符合本比选文件规定且已供货、验收完毕的合同及相关证明。</w:t>
      </w:r>
    </w:p>
    <w:p>
      <w:pPr>
        <w:spacing w:line="52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三、比选申请费用</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3.1</w:t>
      </w:r>
      <w:r>
        <w:rPr>
          <w:rFonts w:ascii="仿宋_GB2312" w:hAnsi="宋体" w:eastAsia="仿宋_GB2312" w:cs="Times New Roman"/>
          <w:sz w:val="28"/>
          <w:szCs w:val="28"/>
        </w:rPr>
        <w:t>.</w:t>
      </w:r>
      <w:r>
        <w:rPr>
          <w:rFonts w:hint="eastAsia" w:ascii="仿宋_GB2312" w:hAnsi="宋体" w:eastAsia="仿宋_GB2312" w:cs="Times New Roman"/>
          <w:sz w:val="28"/>
          <w:szCs w:val="28"/>
        </w:rPr>
        <w:t>无论比选评审结果如何，比选申请人应自行承担其编制与递交比选申请文件所涉及的一切费用。</w:t>
      </w:r>
    </w:p>
    <w:p>
      <w:pPr>
        <w:spacing w:line="520" w:lineRule="exact"/>
        <w:ind w:firstLine="550"/>
        <w:rPr>
          <w:rFonts w:ascii="仿宋_GB2312" w:hAnsi="宋体" w:eastAsia="仿宋_GB2312" w:cs="Times New Roman"/>
          <w:b/>
          <w:bCs/>
          <w:sz w:val="28"/>
          <w:szCs w:val="28"/>
        </w:rPr>
      </w:pPr>
      <w:r>
        <w:rPr>
          <w:rFonts w:hint="eastAsia" w:ascii="仿宋_GB2312" w:hAnsi="宋体" w:eastAsia="仿宋_GB2312" w:cs="Times New Roman"/>
          <w:b/>
          <w:bCs/>
          <w:sz w:val="28"/>
          <w:szCs w:val="28"/>
        </w:rPr>
        <w:t>四、合格的比选申请人</w:t>
      </w:r>
    </w:p>
    <w:p>
      <w:pPr>
        <w:spacing w:line="520" w:lineRule="exact"/>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4.1</w:t>
      </w:r>
      <w:r>
        <w:rPr>
          <w:rFonts w:ascii="仿宋_GB2312" w:hAnsi="宋体" w:eastAsia="仿宋_GB2312" w:cs="Times New Roman"/>
          <w:sz w:val="28"/>
          <w:szCs w:val="28"/>
        </w:rPr>
        <w:t>.</w:t>
      </w:r>
      <w:r>
        <w:rPr>
          <w:rFonts w:hint="eastAsia" w:ascii="仿宋_GB2312" w:hAnsi="宋体" w:eastAsia="仿宋_GB2312" w:cs="Times New Roman"/>
          <w:sz w:val="28"/>
          <w:szCs w:val="28"/>
        </w:rPr>
        <w:t>合格的比选申请人应符合比选文件载明的比选申请资格。</w:t>
      </w:r>
    </w:p>
    <w:p>
      <w:pPr>
        <w:spacing w:line="520" w:lineRule="exact"/>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4.2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比选申请人之间如果存在下列情形之一的，不得同时参加本项目比选：</w:t>
      </w:r>
    </w:p>
    <w:p>
      <w:pPr>
        <w:spacing w:line="520" w:lineRule="exact"/>
        <w:ind w:left="420" w:leftChars="200" w:firstLine="103" w:firstLineChars="37"/>
        <w:rPr>
          <w:rFonts w:ascii="仿宋_GB2312" w:hAnsi="宋体" w:eastAsia="仿宋_GB2312" w:cs="Times New Roman"/>
          <w:sz w:val="28"/>
          <w:szCs w:val="28"/>
        </w:rPr>
      </w:pPr>
      <w:r>
        <w:rPr>
          <w:rFonts w:hint="eastAsia" w:ascii="仿宋_GB2312" w:hAnsi="宋体" w:eastAsia="仿宋_GB2312" w:cs="Times New Roman"/>
          <w:sz w:val="28"/>
          <w:szCs w:val="28"/>
        </w:rPr>
        <w:t>4.2.1</w:t>
      </w:r>
      <w:r>
        <w:rPr>
          <w:rFonts w:ascii="仿宋_GB2312" w:hAnsi="宋体" w:eastAsia="仿宋_GB2312" w:cs="Times New Roman"/>
          <w:sz w:val="28"/>
          <w:szCs w:val="28"/>
        </w:rPr>
        <w:t>.</w:t>
      </w:r>
      <w:r>
        <w:rPr>
          <w:rFonts w:hint="eastAsia" w:ascii="仿宋_GB2312" w:hAnsi="宋体" w:eastAsia="仿宋_GB2312" w:cs="Times New Roman"/>
          <w:sz w:val="28"/>
          <w:szCs w:val="28"/>
        </w:rPr>
        <w:t>法定代表人为同一个人的两个及两个以上法人；</w:t>
      </w:r>
    </w:p>
    <w:p>
      <w:pPr>
        <w:spacing w:line="520" w:lineRule="exact"/>
        <w:ind w:left="420" w:leftChars="200" w:firstLine="103" w:firstLineChars="37"/>
        <w:rPr>
          <w:rFonts w:ascii="仿宋_GB2312" w:hAnsi="宋体" w:eastAsia="仿宋_GB2312" w:cs="Times New Roman"/>
          <w:sz w:val="28"/>
          <w:szCs w:val="28"/>
        </w:rPr>
      </w:pPr>
      <w:r>
        <w:rPr>
          <w:rFonts w:hint="eastAsia" w:ascii="仿宋_GB2312" w:hAnsi="宋体" w:eastAsia="仿宋_GB2312" w:cs="Times New Roman"/>
          <w:sz w:val="28"/>
          <w:szCs w:val="28"/>
        </w:rPr>
        <w:t>4.2.2</w:t>
      </w:r>
      <w:r>
        <w:rPr>
          <w:rFonts w:ascii="仿宋_GB2312" w:hAnsi="宋体" w:eastAsia="仿宋_GB2312" w:cs="Times New Roman"/>
          <w:sz w:val="28"/>
          <w:szCs w:val="28"/>
        </w:rPr>
        <w:t>.</w:t>
      </w:r>
      <w:r>
        <w:rPr>
          <w:rFonts w:hint="eastAsia" w:ascii="仿宋_GB2312" w:hAnsi="宋体" w:eastAsia="仿宋_GB2312" w:cs="Times New Roman"/>
          <w:sz w:val="28"/>
          <w:szCs w:val="28"/>
        </w:rPr>
        <w:t>母公司、全资子公司及其控股公司；</w:t>
      </w:r>
    </w:p>
    <w:p>
      <w:pPr>
        <w:spacing w:line="52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4.2.3</w:t>
      </w:r>
      <w:r>
        <w:rPr>
          <w:rFonts w:ascii="仿宋_GB2312" w:hAnsi="宋体" w:eastAsia="仿宋_GB2312" w:cs="Times New Roman"/>
          <w:sz w:val="28"/>
          <w:szCs w:val="28"/>
        </w:rPr>
        <w:t>.</w:t>
      </w:r>
      <w:r>
        <w:rPr>
          <w:rFonts w:hint="eastAsia" w:ascii="仿宋_GB2312" w:hAnsi="宋体" w:eastAsia="仿宋_GB2312" w:cs="Times New Roman"/>
          <w:sz w:val="28"/>
          <w:szCs w:val="28"/>
        </w:rPr>
        <w:t>参加比选的其他组织之间存在特殊的利害关系的；</w:t>
      </w:r>
    </w:p>
    <w:p>
      <w:pPr>
        <w:spacing w:line="520" w:lineRule="exact"/>
        <w:ind w:left="420" w:leftChars="200" w:firstLine="103" w:firstLineChars="37"/>
        <w:rPr>
          <w:rFonts w:ascii="仿宋_GB2312" w:hAnsi="宋体" w:eastAsia="仿宋_GB2312" w:cs="Times New Roman"/>
          <w:sz w:val="28"/>
          <w:szCs w:val="28"/>
        </w:rPr>
      </w:pPr>
      <w:r>
        <w:rPr>
          <w:rFonts w:hint="eastAsia" w:ascii="仿宋_GB2312" w:hAnsi="宋体" w:eastAsia="仿宋_GB2312" w:cs="Times New Roman"/>
          <w:sz w:val="28"/>
          <w:szCs w:val="28"/>
        </w:rPr>
        <w:t>4.2.4</w:t>
      </w:r>
      <w:r>
        <w:rPr>
          <w:rFonts w:ascii="仿宋_GB2312" w:hAnsi="宋体" w:eastAsia="仿宋_GB2312" w:cs="Times New Roman"/>
          <w:sz w:val="28"/>
          <w:szCs w:val="28"/>
        </w:rPr>
        <w:t>.</w:t>
      </w:r>
      <w:r>
        <w:rPr>
          <w:rFonts w:hint="eastAsia" w:ascii="仿宋_GB2312" w:hAnsi="宋体" w:eastAsia="仿宋_GB2312" w:cs="Times New Roman"/>
          <w:sz w:val="28"/>
          <w:szCs w:val="28"/>
        </w:rPr>
        <w:t>法律和行政法规规定的其他情形。</w:t>
      </w:r>
    </w:p>
    <w:p>
      <w:pPr>
        <w:spacing w:line="52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五、勘察现场</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5.1</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比选申请人应自行对供货安装现场和周围环境进行勘察，以获取编制比选申请文件和签署合同所需的资料。勘察现场的方式、地址及联系方式见比选申请人须知前附表。</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5.2</w:t>
      </w:r>
      <w:r>
        <w:rPr>
          <w:rFonts w:ascii="仿宋_GB2312" w:hAnsi="宋体" w:eastAsia="仿宋_GB2312" w:cs="Times New Roman"/>
          <w:sz w:val="28"/>
          <w:szCs w:val="28"/>
        </w:rPr>
        <w:t>.</w:t>
      </w:r>
      <w:r>
        <w:rPr>
          <w:rFonts w:hint="eastAsia" w:ascii="仿宋_GB2312" w:hAnsi="宋体" w:eastAsia="仿宋_GB2312" w:cs="Times New Roman"/>
          <w:sz w:val="28"/>
          <w:szCs w:val="28"/>
        </w:rPr>
        <w:t>勘察现场所发生的费用由比选申请人自行承担。采购人向比选申请人提供的有关供货安装现场的资料和数据，是采购人现有的能使比选申请人利用的资料。采购人对比选申请人由此而做出的推论、理解和结论概不负责。比选申请人未到供货现场实地踏勘的，中选后签订合同时和履约过程中，不得以不完全了解现场情况为由，提出任何形式的增加合同价款或索赔的要求。</w:t>
      </w:r>
    </w:p>
    <w:p>
      <w:pPr>
        <w:spacing w:line="520" w:lineRule="exact"/>
        <w:ind w:firstLine="550"/>
        <w:rPr>
          <w:rFonts w:ascii="仿宋_GB2312" w:hAnsi="宋体" w:eastAsia="仿宋_GB2312" w:cs="Times New Roman"/>
          <w:sz w:val="28"/>
          <w:szCs w:val="28"/>
        </w:rPr>
      </w:pPr>
      <w:r>
        <w:rPr>
          <w:rFonts w:hint="eastAsia" w:ascii="仿宋_GB2312" w:hAnsi="宋体" w:eastAsia="仿宋_GB2312" w:cs="Times New Roman"/>
          <w:sz w:val="28"/>
          <w:szCs w:val="28"/>
        </w:rPr>
        <w:t>5.3</w:t>
      </w:r>
      <w:r>
        <w:rPr>
          <w:rFonts w:ascii="仿宋_GB2312" w:hAnsi="宋体" w:eastAsia="仿宋_GB2312" w:cs="Times New Roman"/>
          <w:sz w:val="28"/>
          <w:szCs w:val="28"/>
        </w:rPr>
        <w:t>.</w:t>
      </w:r>
      <w:r>
        <w:rPr>
          <w:rFonts w:hint="eastAsia" w:ascii="仿宋_GB2312" w:hAnsi="宋体" w:eastAsia="仿宋_GB2312" w:cs="Times New Roman"/>
          <w:sz w:val="28"/>
          <w:szCs w:val="28"/>
        </w:rPr>
        <w:t>除非有特殊要求，比选文件不单独提供供货安装使用地的自然环境、气候条件、公用设施等情况，比选申请人被视为熟悉上述与履行合同有关的一切情况。</w:t>
      </w:r>
    </w:p>
    <w:p>
      <w:pPr>
        <w:spacing w:line="520" w:lineRule="exact"/>
        <w:ind w:firstLine="550"/>
        <w:rPr>
          <w:rFonts w:ascii="仿宋_GB2312" w:hAnsi="宋体" w:eastAsia="仿宋_GB2312" w:cs="Times New Roman"/>
          <w:bCs/>
          <w:sz w:val="28"/>
          <w:szCs w:val="28"/>
        </w:rPr>
      </w:pPr>
      <w:r>
        <w:rPr>
          <w:rFonts w:hint="eastAsia" w:ascii="仿宋_GB2312" w:hAnsi="宋体" w:eastAsia="仿宋_GB2312" w:cs="Times New Roman"/>
          <w:b/>
          <w:sz w:val="28"/>
          <w:szCs w:val="28"/>
        </w:rPr>
        <w:t>六、知识产权</w:t>
      </w:r>
    </w:p>
    <w:p>
      <w:pPr>
        <w:spacing w:line="520" w:lineRule="exact"/>
        <w:ind w:firstLine="549"/>
        <w:rPr>
          <w:rFonts w:ascii="仿宋_GB2312" w:hAnsi="宋体" w:eastAsia="仿宋_GB2312" w:cs="Times New Roman"/>
          <w:bCs/>
          <w:sz w:val="28"/>
          <w:szCs w:val="28"/>
        </w:rPr>
      </w:pPr>
      <w:r>
        <w:rPr>
          <w:rFonts w:hint="eastAsia" w:ascii="仿宋_GB2312" w:hAnsi="宋体" w:eastAsia="仿宋_GB2312" w:cs="Times New Roman"/>
          <w:bCs/>
          <w:sz w:val="28"/>
          <w:szCs w:val="28"/>
        </w:rPr>
        <w:t>比选申请人须保证，比选申请人在中华人民共和国境内使用比选申请的货物、资料、技术、服务或其任何一部分时，享有不受限制的无偿使用权，不会产生因第三方提出侵犯其专利权、商标权或其它知识产权而引起的法律或经济纠纷。如比选申请人不拥有相应的知识产权，则在比选申请报价中必须包括合法获取该知识产权的一切相关费用。</w:t>
      </w:r>
      <w:r>
        <w:rPr>
          <w:rFonts w:hint="eastAsia" w:ascii="仿宋_GB2312" w:hAnsi="宋体" w:eastAsia="仿宋_GB2312" w:cs="Times New Roman"/>
          <w:sz w:val="28"/>
          <w:szCs w:val="28"/>
        </w:rPr>
        <w:t>如因此导致采购人损失的，比选申请人须承担全部赔偿责任。</w:t>
      </w:r>
    </w:p>
    <w:p>
      <w:pPr>
        <w:spacing w:line="520" w:lineRule="exact"/>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七、纪律与保密</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7.1</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比选申请人的比选申请行为应遵守有关法律、法规和规章。</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7.2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比选申请人不得相互串通比选报价，不得妨碍其他比选申请人的公平竞争，不得损害采购人或其他比选申请人的合法权益，比选申请人不得以向采购人、评委会成员行贿或者采取其他不正当手段谋取中选。</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7.3</w:t>
      </w:r>
      <w:r>
        <w:rPr>
          <w:rFonts w:ascii="仿宋_GB2312" w:hAnsi="宋体" w:eastAsia="仿宋_GB2312" w:cs="Times New Roman"/>
          <w:sz w:val="28"/>
          <w:szCs w:val="28"/>
        </w:rPr>
        <w:t>.</w:t>
      </w:r>
      <w:r>
        <w:rPr>
          <w:rFonts w:hint="eastAsia" w:ascii="仿宋_GB2312" w:hAnsi="宋体" w:eastAsia="仿宋_GB2312" w:cs="Times New Roman"/>
          <w:sz w:val="28"/>
          <w:szCs w:val="28"/>
        </w:rPr>
        <w:t>在确定中选人之前，比选申请人不得与采购人就比选价格、比选方案等实质性内容进行谈判，也不得私下接触评委会成员。</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7.4</w:t>
      </w:r>
      <w:r>
        <w:rPr>
          <w:rFonts w:ascii="仿宋_GB2312" w:hAnsi="宋体" w:eastAsia="仿宋_GB2312" w:cs="Times New Roman"/>
          <w:sz w:val="28"/>
          <w:szCs w:val="28"/>
        </w:rPr>
        <w:t>.</w:t>
      </w:r>
      <w:r>
        <w:rPr>
          <w:rFonts w:hint="eastAsia" w:ascii="仿宋_GB2312" w:hAnsi="宋体" w:eastAsia="仿宋_GB2312" w:cs="Times New Roman"/>
          <w:sz w:val="28"/>
          <w:szCs w:val="28"/>
        </w:rPr>
        <w:t>在确定中选人之前，比选申请人试图在比选申请文件审查、澄清、比较和评价时对评委会、采购人施加任何影响都可能导致其比选申请无效。</w:t>
      </w:r>
    </w:p>
    <w:p>
      <w:pPr>
        <w:spacing w:line="520" w:lineRule="exact"/>
        <w:ind w:firstLine="549"/>
        <w:rPr>
          <w:rFonts w:ascii="仿宋_GB2312" w:hAnsi="宋体" w:eastAsia="仿宋_GB2312" w:cs="Times New Roman"/>
          <w:b/>
          <w:bCs/>
          <w:sz w:val="28"/>
          <w:szCs w:val="28"/>
        </w:rPr>
      </w:pPr>
      <w:r>
        <w:rPr>
          <w:rFonts w:hint="eastAsia" w:ascii="仿宋_GB2312" w:hAnsi="宋体" w:eastAsia="仿宋_GB2312" w:cs="Times New Roman"/>
          <w:sz w:val="28"/>
          <w:szCs w:val="28"/>
        </w:rPr>
        <w:t>7.5</w:t>
      </w:r>
      <w:r>
        <w:rPr>
          <w:rFonts w:ascii="仿宋_GB2312" w:hAnsi="宋体" w:eastAsia="仿宋_GB2312" w:cs="Times New Roman"/>
          <w:sz w:val="28"/>
          <w:szCs w:val="28"/>
        </w:rPr>
        <w:t>.</w:t>
      </w:r>
      <w:r>
        <w:rPr>
          <w:rFonts w:hint="eastAsia" w:ascii="仿宋_GB2312" w:hAnsi="宋体" w:eastAsia="仿宋_GB2312" w:cs="Times New Roman"/>
          <w:sz w:val="28"/>
          <w:szCs w:val="28"/>
        </w:rPr>
        <w:t>由采购人向比选申请人提供的图纸、详细资料、样品、模型、模件和所有其它资料（如有），被视为保密资料，仅被用于它所规定的用途。除非得到采购人的同意，不能向任何第三方透露。比选评审结束后，比选申请人应归还所有从采购人处获得的保密资料。</w:t>
      </w:r>
    </w:p>
    <w:p>
      <w:pPr>
        <w:spacing w:line="520" w:lineRule="exact"/>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八、联合体投标（本项目不接受联合体投标）</w:t>
      </w:r>
    </w:p>
    <w:p>
      <w:pPr>
        <w:spacing w:line="520" w:lineRule="exact"/>
        <w:ind w:firstLine="562" w:firstLineChars="200"/>
        <w:rPr>
          <w:rFonts w:ascii="仿宋_GB2312" w:hAnsi="宋体" w:eastAsia="仿宋_GB2312" w:cs="Times New Roman"/>
          <w:b/>
          <w:bCs/>
          <w:sz w:val="28"/>
          <w:szCs w:val="28"/>
        </w:rPr>
      </w:pPr>
      <w:r>
        <w:rPr>
          <w:rFonts w:hint="eastAsia" w:ascii="仿宋_GB2312" w:hAnsi="宋体" w:eastAsia="仿宋_GB2312" w:cs="Times New Roman"/>
          <w:b/>
          <w:bCs/>
          <w:sz w:val="28"/>
          <w:szCs w:val="28"/>
        </w:rPr>
        <w:t>九、比选申请品牌</w:t>
      </w:r>
    </w:p>
    <w:p>
      <w:pPr>
        <w:spacing w:line="52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本次采购项目，采购人不对比选申请品牌作限定要求，比选申请人根据自身情况，选择满足功能要求、技术参数的设备参与比选。</w:t>
      </w:r>
    </w:p>
    <w:p>
      <w:pPr>
        <w:spacing w:line="520" w:lineRule="exact"/>
        <w:ind w:firstLine="550"/>
        <w:rPr>
          <w:rFonts w:ascii="仿宋_GB2312" w:hAnsi="宋体" w:eastAsia="仿宋_GB2312" w:cs="Times New Roman"/>
          <w:b/>
          <w:bCs/>
          <w:sz w:val="28"/>
          <w:szCs w:val="28"/>
        </w:rPr>
      </w:pPr>
      <w:r>
        <w:rPr>
          <w:rFonts w:hint="eastAsia" w:ascii="仿宋_GB2312" w:hAnsi="宋体" w:eastAsia="仿宋_GB2312" w:cs="Times New Roman"/>
          <w:b/>
          <w:bCs/>
          <w:sz w:val="28"/>
          <w:szCs w:val="28"/>
        </w:rPr>
        <w:t>十、合同标的转让</w:t>
      </w:r>
    </w:p>
    <w:p>
      <w:pPr>
        <w:spacing w:line="520" w:lineRule="exact"/>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 xml:space="preserve">合同未经采购人同意，中标人不得向他人转让中标项目，也不得将中标项目肢解后分别向他人转让。 </w:t>
      </w:r>
    </w:p>
    <w:p>
      <w:pPr>
        <w:spacing w:line="520" w:lineRule="exact"/>
        <w:ind w:firstLine="525"/>
        <w:rPr>
          <w:rFonts w:ascii="仿宋_GB2312" w:hAnsi="宋体" w:eastAsia="仿宋_GB2312" w:cs="Times New Roman"/>
          <w:b/>
          <w:bCs/>
          <w:sz w:val="28"/>
          <w:szCs w:val="28"/>
        </w:rPr>
      </w:pPr>
      <w:r>
        <w:rPr>
          <w:rFonts w:hint="eastAsia" w:ascii="仿宋_GB2312" w:hAnsi="宋体" w:eastAsia="仿宋_GB2312" w:cs="Times New Roman"/>
          <w:b/>
          <w:bCs/>
          <w:sz w:val="28"/>
          <w:szCs w:val="28"/>
        </w:rPr>
        <w:t>十一、其他说明</w:t>
      </w:r>
    </w:p>
    <w:p>
      <w:pPr>
        <w:spacing w:line="520" w:lineRule="exact"/>
        <w:ind w:firstLine="525"/>
        <w:rPr>
          <w:rFonts w:ascii="仿宋_GB2312" w:hAnsi="宋体" w:eastAsia="仿宋_GB2312" w:cs="Times New Roman"/>
          <w:sz w:val="28"/>
          <w:szCs w:val="28"/>
        </w:rPr>
      </w:pPr>
      <w:r>
        <w:rPr>
          <w:rFonts w:hint="eastAsia" w:ascii="仿宋_GB2312" w:hAnsi="宋体" w:eastAsia="仿宋_GB2312" w:cs="Times New Roman"/>
          <w:sz w:val="28"/>
          <w:szCs w:val="28"/>
        </w:rPr>
        <w:t>比选文件中明确要求加盖公章的，比选申请人必须加盖比选申请人公章，否则将导致比选申请无效。</w:t>
      </w:r>
    </w:p>
    <w:p>
      <w:pPr>
        <w:spacing w:line="520" w:lineRule="exact"/>
        <w:ind w:firstLine="610" w:firstLineChars="218"/>
        <w:rPr>
          <w:rFonts w:ascii="仿宋_GB2312" w:hAnsi="宋体" w:eastAsia="仿宋_GB2312" w:cs="Times New Roman"/>
          <w:sz w:val="28"/>
          <w:szCs w:val="28"/>
        </w:rPr>
      </w:pPr>
    </w:p>
    <w:p>
      <w:pPr>
        <w:keepNext/>
        <w:keepLines/>
        <w:spacing w:before="260" w:after="260" w:line="500" w:lineRule="exact"/>
        <w:ind w:firstLine="628"/>
        <w:jc w:val="center"/>
        <w:outlineLvl w:val="1"/>
        <w:rPr>
          <w:rFonts w:ascii="仿宋_GB2312" w:hAnsi="DFKai-SB" w:eastAsia="仿宋_GB2312" w:cs="Times New Roman"/>
          <w:b/>
          <w:sz w:val="32"/>
          <w:szCs w:val="20"/>
        </w:rPr>
      </w:pPr>
      <w:r>
        <w:rPr>
          <w:rFonts w:hint="eastAsia" w:ascii="仿宋_GB2312" w:hAnsi="DFKai-SB" w:eastAsia="仿宋_GB2312" w:cs="Times New Roman"/>
          <w:b/>
          <w:sz w:val="32"/>
          <w:szCs w:val="20"/>
        </w:rPr>
        <w:t>二、比选文件</w:t>
      </w:r>
    </w:p>
    <w:p>
      <w:pPr>
        <w:spacing w:line="540" w:lineRule="exact"/>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一、比选文件构成</w:t>
      </w:r>
    </w:p>
    <w:p>
      <w:pPr>
        <w:spacing w:line="540" w:lineRule="exact"/>
        <w:ind w:firstLine="549"/>
        <w:rPr>
          <w:rFonts w:ascii="仿宋_GB2312" w:hAnsi="宋体" w:eastAsia="仿宋_GB2312" w:cs="Times New Roman"/>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比选文件包括以下部分：</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1.1</w:t>
      </w:r>
      <w:r>
        <w:rPr>
          <w:rFonts w:ascii="仿宋_GB2312" w:hAnsi="宋体" w:eastAsia="仿宋_GB2312" w:cs="Times New Roman"/>
          <w:sz w:val="28"/>
          <w:szCs w:val="28"/>
        </w:rPr>
        <w:t>.1.</w:t>
      </w:r>
      <w:r>
        <w:rPr>
          <w:rFonts w:hint="eastAsia" w:ascii="仿宋_GB2312" w:hAnsi="宋体" w:eastAsia="仿宋_GB2312" w:cs="Times New Roman"/>
          <w:sz w:val="28"/>
          <w:szCs w:val="28"/>
        </w:rPr>
        <w:t>第一章：</w:t>
      </w:r>
      <w:r>
        <w:rPr>
          <w:rFonts w:hint="eastAsia" w:ascii="仿宋_GB2312" w:hAnsi="宋体" w:eastAsia="仿宋_GB2312" w:cs="Times New Roman"/>
          <w:bCs/>
          <w:sz w:val="28"/>
          <w:szCs w:val="28"/>
        </w:rPr>
        <w:t>比选邀请（比选公告）；</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1.2</w:t>
      </w:r>
      <w:r>
        <w:rPr>
          <w:rFonts w:hint="eastAsia" w:ascii="仿宋_GB2312" w:hAnsi="宋体" w:eastAsia="仿宋_GB2312" w:cs="Times New Roman"/>
          <w:sz w:val="28"/>
          <w:szCs w:val="28"/>
        </w:rPr>
        <w:t>第二章：</w:t>
      </w:r>
      <w:r>
        <w:rPr>
          <w:rFonts w:hint="eastAsia" w:ascii="仿宋_GB2312" w:hAnsi="宋体" w:eastAsia="仿宋_GB2312" w:cs="Times New Roman"/>
          <w:bCs/>
          <w:sz w:val="28"/>
          <w:szCs w:val="28"/>
        </w:rPr>
        <w:t>比选人须知前附表；</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3</w:t>
      </w:r>
      <w:r>
        <w:rPr>
          <w:rFonts w:ascii="仿宋_GB2312" w:hAnsi="宋体" w:eastAsia="仿宋_GB2312" w:cs="Times New Roman"/>
          <w:sz w:val="28"/>
          <w:szCs w:val="28"/>
        </w:rPr>
        <w:t>.</w:t>
      </w:r>
      <w:r>
        <w:rPr>
          <w:rFonts w:hint="eastAsia" w:ascii="仿宋_GB2312" w:hAnsi="宋体" w:eastAsia="仿宋_GB2312" w:cs="Times New Roman"/>
          <w:sz w:val="28"/>
          <w:szCs w:val="28"/>
        </w:rPr>
        <w:t>第三章：</w:t>
      </w:r>
      <w:r>
        <w:rPr>
          <w:rFonts w:hint="eastAsia" w:ascii="仿宋_GB2312" w:hAnsi="宋体" w:eastAsia="仿宋_GB2312" w:cs="Times New Roman"/>
          <w:bCs/>
          <w:sz w:val="28"/>
          <w:szCs w:val="28"/>
        </w:rPr>
        <w:t>采购需求及要求；</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4</w:t>
      </w:r>
      <w:r>
        <w:rPr>
          <w:rFonts w:ascii="仿宋_GB2312" w:hAnsi="宋体" w:eastAsia="仿宋_GB2312" w:cs="Times New Roman"/>
          <w:sz w:val="28"/>
          <w:szCs w:val="28"/>
        </w:rPr>
        <w:t>.</w:t>
      </w:r>
      <w:r>
        <w:rPr>
          <w:rFonts w:hint="eastAsia" w:ascii="仿宋_GB2312" w:hAnsi="宋体" w:eastAsia="仿宋_GB2312" w:cs="Times New Roman"/>
          <w:sz w:val="28"/>
          <w:szCs w:val="28"/>
        </w:rPr>
        <w:t>第四章：</w:t>
      </w:r>
      <w:r>
        <w:rPr>
          <w:rFonts w:hint="eastAsia" w:ascii="仿宋_GB2312" w:hAnsi="宋体" w:eastAsia="仿宋_GB2312" w:cs="Times New Roman"/>
          <w:bCs/>
          <w:sz w:val="28"/>
          <w:szCs w:val="28"/>
        </w:rPr>
        <w:t>比选申请人须知；</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5</w:t>
      </w:r>
      <w:r>
        <w:rPr>
          <w:rFonts w:ascii="仿宋_GB2312" w:hAnsi="宋体" w:eastAsia="仿宋_GB2312" w:cs="Times New Roman"/>
          <w:sz w:val="28"/>
          <w:szCs w:val="28"/>
        </w:rPr>
        <w:t>.</w:t>
      </w:r>
      <w:r>
        <w:rPr>
          <w:rFonts w:hint="eastAsia" w:ascii="仿宋_GB2312" w:hAnsi="宋体" w:eastAsia="仿宋_GB2312" w:cs="Times New Roman"/>
          <w:sz w:val="28"/>
          <w:szCs w:val="28"/>
        </w:rPr>
        <w:t>第五章：</w:t>
      </w:r>
      <w:r>
        <w:rPr>
          <w:rFonts w:hint="eastAsia" w:ascii="仿宋_GB2312" w:hAnsi="宋体" w:eastAsia="仿宋_GB2312" w:cs="Times New Roman"/>
          <w:bCs/>
          <w:sz w:val="28"/>
          <w:szCs w:val="28"/>
        </w:rPr>
        <w:t>采购合同；</w:t>
      </w:r>
    </w:p>
    <w:p>
      <w:pPr>
        <w:spacing w:line="540" w:lineRule="exact"/>
        <w:ind w:firstLine="610" w:firstLineChars="218"/>
        <w:rPr>
          <w:rFonts w:ascii="仿宋_GB2312" w:hAnsi="宋体" w:eastAsia="仿宋_GB2312" w:cs="Times New Roman"/>
          <w:bCs/>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1.</w:t>
      </w:r>
      <w:r>
        <w:rPr>
          <w:rFonts w:hint="eastAsia" w:ascii="仿宋_GB2312" w:hAnsi="宋体" w:eastAsia="仿宋_GB2312" w:cs="Times New Roman"/>
          <w:sz w:val="28"/>
          <w:szCs w:val="28"/>
        </w:rPr>
        <w:t>6</w:t>
      </w:r>
      <w:r>
        <w:rPr>
          <w:rFonts w:ascii="仿宋_GB2312" w:hAnsi="宋体" w:eastAsia="仿宋_GB2312" w:cs="Times New Roman"/>
          <w:sz w:val="28"/>
          <w:szCs w:val="28"/>
        </w:rPr>
        <w:t>.</w:t>
      </w:r>
      <w:r>
        <w:rPr>
          <w:rFonts w:hint="eastAsia" w:ascii="仿宋_GB2312" w:hAnsi="宋体" w:eastAsia="仿宋_GB2312" w:cs="Times New Roman"/>
          <w:sz w:val="28"/>
          <w:szCs w:val="28"/>
        </w:rPr>
        <w:t>第六章：</w:t>
      </w:r>
      <w:r>
        <w:rPr>
          <w:rFonts w:hint="eastAsia" w:ascii="仿宋_GB2312" w:hAnsi="宋体" w:eastAsia="仿宋_GB2312" w:cs="Times New Roman"/>
          <w:bCs/>
          <w:sz w:val="28"/>
          <w:szCs w:val="28"/>
        </w:rPr>
        <w:t>比选申请文件格式；</w:t>
      </w:r>
    </w:p>
    <w:p>
      <w:pPr>
        <w:spacing w:line="540" w:lineRule="exact"/>
        <w:ind w:firstLine="610" w:firstLineChars="218"/>
        <w:rPr>
          <w:rFonts w:ascii="仿宋_GB2312" w:hAnsi="宋体" w:eastAsia="仿宋_GB2312" w:cs="Times New Roman"/>
          <w:sz w:val="28"/>
          <w:szCs w:val="28"/>
        </w:rPr>
      </w:pPr>
      <w:r>
        <w:rPr>
          <w:rFonts w:hint="eastAsia" w:ascii="仿宋_GB2312" w:hAnsi="宋体" w:eastAsia="仿宋_GB2312" w:cs="Times New Roman"/>
          <w:bCs/>
          <w:sz w:val="28"/>
          <w:szCs w:val="28"/>
        </w:rPr>
        <w:t>1.</w:t>
      </w:r>
      <w:r>
        <w:rPr>
          <w:rFonts w:ascii="仿宋_GB2312" w:hAnsi="宋体" w:eastAsia="仿宋_GB2312" w:cs="Times New Roman"/>
          <w:bCs/>
          <w:sz w:val="28"/>
          <w:szCs w:val="28"/>
        </w:rPr>
        <w:t>1.</w:t>
      </w:r>
      <w:r>
        <w:rPr>
          <w:rFonts w:hint="eastAsia" w:ascii="仿宋_GB2312" w:hAnsi="宋体" w:eastAsia="仿宋_GB2312" w:cs="Times New Roman"/>
          <w:bCs/>
          <w:sz w:val="28"/>
          <w:szCs w:val="28"/>
        </w:rPr>
        <w:t>7</w:t>
      </w:r>
      <w:r>
        <w:rPr>
          <w:rFonts w:ascii="仿宋_GB2312" w:hAnsi="宋体" w:eastAsia="仿宋_GB2312" w:cs="Times New Roman"/>
          <w:bCs/>
          <w:sz w:val="28"/>
          <w:szCs w:val="28"/>
        </w:rPr>
        <w:t>.</w:t>
      </w:r>
      <w:r>
        <w:rPr>
          <w:rFonts w:hint="eastAsia" w:ascii="仿宋_GB2312" w:hAnsi="宋体" w:eastAsia="仿宋_GB2312" w:cs="Times New Roman"/>
          <w:bCs/>
          <w:sz w:val="28"/>
          <w:szCs w:val="28"/>
        </w:rPr>
        <w:t>采购人发布的</w:t>
      </w:r>
      <w:r>
        <w:rPr>
          <w:rFonts w:hint="eastAsia" w:ascii="仿宋_GB2312" w:hAnsi="宋体" w:eastAsia="仿宋_GB2312" w:cs="Times New Roman"/>
          <w:sz w:val="28"/>
          <w:szCs w:val="28"/>
        </w:rPr>
        <w:t>图纸、答疑、补遗、补充通知等（如有）。</w:t>
      </w:r>
    </w:p>
    <w:p>
      <w:pPr>
        <w:spacing w:line="540" w:lineRule="exact"/>
        <w:ind w:firstLine="549"/>
        <w:rPr>
          <w:rFonts w:ascii="仿宋_GB2312" w:hAnsi="宋体" w:eastAsia="仿宋_GB2312" w:cs="Times New Roman"/>
          <w:sz w:val="28"/>
          <w:szCs w:val="28"/>
        </w:rPr>
      </w:pPr>
      <w:r>
        <w:rPr>
          <w:rFonts w:ascii="仿宋_GB2312" w:hAnsi="宋体" w:eastAsia="仿宋_GB2312" w:cs="Times New Roman"/>
          <w:sz w:val="28"/>
          <w:szCs w:val="28"/>
        </w:rPr>
        <w:t>1.2.</w:t>
      </w:r>
      <w:r>
        <w:rPr>
          <w:rFonts w:hint="eastAsia" w:ascii="仿宋_GB2312" w:hAnsi="宋体" w:eastAsia="仿宋_GB2312" w:cs="Times New Roman"/>
          <w:sz w:val="28"/>
          <w:szCs w:val="28"/>
        </w:rPr>
        <w:t>比选申请人应认真阅读比选文件中所有的事项、格式、条件、条款和规范等要求。</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1.3.</w:t>
      </w:r>
      <w:r>
        <w:rPr>
          <w:rFonts w:hint="eastAsia" w:ascii="仿宋_GB2312" w:hAnsi="宋体" w:eastAsia="仿宋_GB2312" w:cs="Times New Roman"/>
          <w:sz w:val="28"/>
          <w:szCs w:val="28"/>
        </w:rPr>
        <w:t>比选申请人应当按照比选文件的要求编制比选文件。比选申请文件应对比选文件提出的要求和条件作出实质性响应。</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1.4.</w:t>
      </w:r>
      <w:r>
        <w:rPr>
          <w:rFonts w:hint="eastAsia" w:ascii="仿宋_GB2312" w:hAnsi="宋体" w:eastAsia="仿宋_GB2312" w:cs="Times New Roman"/>
          <w:sz w:val="28"/>
          <w:szCs w:val="28"/>
        </w:rPr>
        <w:t>比选申请人获取比选文件后，应仔细检查比选文件的所有内容，如有前后矛盾、残缺等问题应在获得比选文件3日内向采购人提出，否则，由此引起的不利后果由比选申请人自行承担。</w:t>
      </w:r>
    </w:p>
    <w:p>
      <w:pPr>
        <w:spacing w:line="540" w:lineRule="exact"/>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二、比选文件的澄清与修改</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1.任何要求澄清比选文件的比选申请人，均应于比选申请人须知前附表列明的答疑接受时间前，以书面形式(包括书面文字、传真、电报等，下同)向采购人提出。</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2.采购人对比选文件进行的澄清、更正或更改，将及时通知各比选申请人，该内容为比选文件的组成部分，对比选申请人具有约束力。</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3.在投标截止时间前，采购人可以视采购具体情况，延长比选申请截止时间和比选评审时间，并在比选文件要求提交比选申请文件的截止时间三日前，书面通知比选申请人。在上述情况下，采购人和比选申请人在投标截止期方面的全部权力、责任和义务，将适用于延长后新的比选申请截止期。</w:t>
      </w:r>
    </w:p>
    <w:p>
      <w:pPr>
        <w:keepNext/>
        <w:keepLines/>
        <w:spacing w:before="260" w:after="260" w:line="500" w:lineRule="exact"/>
        <w:ind w:firstLine="628"/>
        <w:jc w:val="center"/>
        <w:outlineLvl w:val="1"/>
        <w:rPr>
          <w:rFonts w:ascii="仿宋_GB2312" w:hAnsi="DFKai-SB" w:eastAsia="仿宋_GB2312" w:cs="Times New Roman"/>
          <w:b/>
          <w:sz w:val="32"/>
          <w:szCs w:val="20"/>
        </w:rPr>
      </w:pPr>
      <w:r>
        <w:rPr>
          <w:rFonts w:hint="eastAsia" w:ascii="仿宋_GB2312" w:hAnsi="DFKai-SB" w:eastAsia="仿宋_GB2312" w:cs="Times New Roman"/>
          <w:b/>
          <w:sz w:val="32"/>
          <w:szCs w:val="20"/>
        </w:rPr>
        <w:t>三、比选申请文件的编制</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一、比选申请文件构成与格式</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1.比选申请文件是对比选文件的实质性响应及承诺文件。</w:t>
      </w:r>
    </w:p>
    <w:p>
      <w:pPr>
        <w:spacing w:line="360" w:lineRule="auto"/>
        <w:ind w:firstLine="550"/>
        <w:jc w:val="left"/>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2.</w:t>
      </w:r>
      <w:r>
        <w:rPr>
          <w:rFonts w:hint="eastAsia" w:ascii="仿宋_GB2312" w:hAnsi="宋体" w:eastAsia="仿宋_GB2312" w:cs="Times New Roman"/>
          <w:bCs/>
          <w:sz w:val="28"/>
          <w:szCs w:val="28"/>
        </w:rPr>
        <w:t>除非注明“比选申请人可自行制作格式”，比选申请文件应使用比选文件提供的格式。</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bCs/>
          <w:sz w:val="28"/>
          <w:szCs w:val="28"/>
        </w:rPr>
        <w:t>1.</w:t>
      </w:r>
      <w:r>
        <w:rPr>
          <w:rFonts w:hint="eastAsia" w:ascii="仿宋_GB2312" w:hAnsi="宋体" w:eastAsia="仿宋_GB2312" w:cs="Times New Roman"/>
          <w:bCs/>
          <w:sz w:val="28"/>
          <w:szCs w:val="28"/>
        </w:rPr>
        <w:t>3.除专用术语外，比选申请文件以及比选申请人与采购人就有关比选申请的往来函电均应使用中文。比选申请人提交的支持性文件和印制的文件可以用另一种语言，但相应内容应翻译成中文，对不同文字文本比选申请文件的解释发生异议的，以中文文本为准。</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4.除非比选文件另有规定，比选申请文件应使用中华人民共和国法定计量单位。</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5.除非比选文件另有规定，比选申请文件应使用人民币填报所有报价。</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6.电报、电话、传真形式的比选申请概不接受。</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7.采购人一律不予退还比选申请人的比选申请文件。</w:t>
      </w:r>
    </w:p>
    <w:p>
      <w:pPr>
        <w:spacing w:line="540" w:lineRule="exact"/>
        <w:ind w:firstLine="550"/>
        <w:rPr>
          <w:rFonts w:ascii="仿宋_GB2312" w:hAnsi="宋体" w:eastAsia="仿宋_GB2312" w:cs="Times New Roman"/>
          <w:sz w:val="28"/>
          <w:szCs w:val="28"/>
        </w:rPr>
      </w:pPr>
      <w:r>
        <w:rPr>
          <w:rFonts w:hint="eastAsia" w:ascii="仿宋_GB2312" w:hAnsi="宋体" w:eastAsia="仿宋_GB2312" w:cs="Times New Roman"/>
          <w:b/>
          <w:sz w:val="28"/>
          <w:szCs w:val="28"/>
        </w:rPr>
        <w:t>二、报价</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1.比选申请人的报价应包含所投货物、保险、税费、包装、加工及加工损耗、运输、现场落地、安装、调试、检测验收和交付后约定期限内免费维保等工作所发生的一切应有费用及13%增值税费。比选报价为签订合同的依据。</w:t>
      </w:r>
    </w:p>
    <w:p>
      <w:pPr>
        <w:spacing w:line="540" w:lineRule="exact"/>
        <w:ind w:firstLine="550"/>
        <w:rPr>
          <w:rFonts w:ascii="仿宋_GB2312" w:hAnsi="宋体" w:eastAsia="仿宋_GB2312" w:cs="Times New Roman"/>
          <w:b/>
          <w:sz w:val="28"/>
          <w:szCs w:val="28"/>
        </w:rPr>
      </w:pPr>
      <w:r>
        <w:rPr>
          <w:rFonts w:hint="eastAsia" w:ascii="仿宋_GB2312" w:hAnsi="宋体" w:eastAsia="仿宋_GB2312" w:cs="Times New Roman"/>
          <w:sz w:val="28"/>
          <w:szCs w:val="28"/>
        </w:rPr>
        <w:t>注：比选报价不得超过比选控制价，否则比选申请文件作废</w:t>
      </w:r>
      <w:r>
        <w:rPr>
          <w:rFonts w:hint="eastAsia" w:ascii="仿宋_GB2312" w:hAnsi="宋体" w:eastAsia="仿宋_GB2312" w:cs="Times New Roman"/>
          <w:b/>
          <w:sz w:val="28"/>
          <w:szCs w:val="28"/>
        </w:rPr>
        <w:t>。</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2.所有报价只允许有一个最终报价，任何有选择的报价或替代方案将导致比选申请无效。</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3.采购人不建议比选申请人采用总价优惠或以总价百分比优惠的方式进行比选报价，其优惠可直接计算并体现在各项比选报价的单价中。</w:t>
      </w:r>
    </w:p>
    <w:p>
      <w:pPr>
        <w:spacing w:line="540" w:lineRule="exact"/>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4.比选申请人所报价格在合同实施期间不因市场变化因素而变动。</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三、比选申请文件内容填写及说明</w:t>
      </w:r>
    </w:p>
    <w:p>
      <w:pPr>
        <w:spacing w:line="360" w:lineRule="auto"/>
        <w:ind w:firstLine="549"/>
        <w:rPr>
          <w:rFonts w:ascii="仿宋_GB2312" w:hAnsi="宋体" w:eastAsia="仿宋_GB2312" w:cs="Times New Roman"/>
          <w:sz w:val="28"/>
          <w:szCs w:val="28"/>
          <w:u w:val="single"/>
        </w:rPr>
      </w:pPr>
      <w:r>
        <w:rPr>
          <w:rFonts w:ascii="仿宋_GB2312" w:hAnsi="宋体" w:eastAsia="仿宋_GB2312" w:cs="Times New Roman"/>
          <w:sz w:val="28"/>
          <w:szCs w:val="28"/>
        </w:rPr>
        <w:t>3.</w:t>
      </w:r>
      <w:r>
        <w:rPr>
          <w:rFonts w:hint="eastAsia" w:ascii="仿宋_GB2312" w:hAnsi="宋体" w:eastAsia="仿宋_GB2312" w:cs="Times New Roman"/>
          <w:sz w:val="28"/>
          <w:szCs w:val="28"/>
        </w:rPr>
        <w:t>1.比选申请文件须对比选文件载明的比选申请资格、技术、资信、服务、报价等全部要求和条件做出实质性和完整的响应，如果比选申请文件填报的内容资料不详，或没有提供比选文件中所要求的全部资料、证明及数据，将导致比选申请无效。</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2.比选申请人应在比选申请文件中提交比选文件要求的有关证明文件，作为其比选申请文件的一部分。</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3.比选申请人应在比选申请文件中提交比选文件要求的货物的合格性以及符合比选文件规定的证明文件（可以是手册、图纸和资料）等，并作为其比选申请文件的一部分。包括：</w:t>
      </w:r>
    </w:p>
    <w:p>
      <w:pPr>
        <w:spacing w:line="360" w:lineRule="auto"/>
        <w:ind w:firstLine="610" w:firstLineChars="218"/>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3.1</w:t>
      </w:r>
      <w:r>
        <w:rPr>
          <w:rFonts w:ascii="仿宋_GB2312" w:hAnsi="宋体" w:eastAsia="仿宋_GB2312" w:cs="Times New Roman"/>
          <w:sz w:val="28"/>
          <w:szCs w:val="28"/>
        </w:rPr>
        <w:t>.</w:t>
      </w:r>
      <w:r>
        <w:rPr>
          <w:rFonts w:hint="eastAsia" w:ascii="仿宋_GB2312" w:hAnsi="宋体" w:eastAsia="仿宋_GB2312" w:cs="Times New Roman"/>
          <w:sz w:val="28"/>
          <w:szCs w:val="28"/>
        </w:rPr>
        <w:t>货物主要性能（内容）的详细描述；</w:t>
      </w:r>
    </w:p>
    <w:p>
      <w:pPr>
        <w:spacing w:line="360" w:lineRule="auto"/>
        <w:ind w:firstLine="610" w:firstLineChars="218"/>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3.</w:t>
      </w:r>
      <w:r>
        <w:rPr>
          <w:rFonts w:ascii="仿宋_GB2312" w:hAnsi="宋体" w:eastAsia="仿宋_GB2312" w:cs="Times New Roman"/>
          <w:sz w:val="28"/>
          <w:szCs w:val="28"/>
        </w:rPr>
        <w:t>2.</w:t>
      </w:r>
      <w:r>
        <w:rPr>
          <w:rFonts w:hint="eastAsia" w:ascii="仿宋_GB2312" w:hAnsi="宋体" w:eastAsia="仿宋_GB2312" w:cs="Times New Roman"/>
          <w:sz w:val="28"/>
          <w:szCs w:val="28"/>
        </w:rPr>
        <w:t>比选申请文件应字迹清楚、编排有序、内容齐全、不得涂改或增删。如有错漏处必须修改，应在修改处加盖比选申请人公章。</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四、比选申请保证金</w:t>
      </w:r>
    </w:p>
    <w:p>
      <w:pPr>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无。</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五、比选申请有效期</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5.</w:t>
      </w:r>
      <w:r>
        <w:rPr>
          <w:rFonts w:hint="eastAsia" w:ascii="仿宋_GB2312" w:hAnsi="宋体" w:eastAsia="仿宋_GB2312" w:cs="Times New Roman"/>
          <w:sz w:val="28"/>
          <w:szCs w:val="28"/>
        </w:rPr>
        <w:t>1.为保证采购人有足够的时间完成比选评审和与中选人签订合同，规定比选申请有效期。比选申请有效期期限见比选申请人须知前附表。</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5.</w:t>
      </w:r>
      <w:r>
        <w:rPr>
          <w:rFonts w:hint="eastAsia" w:ascii="仿宋_GB2312" w:hAnsi="宋体" w:eastAsia="仿宋_GB2312" w:cs="Times New Roman"/>
          <w:sz w:val="28"/>
          <w:szCs w:val="28"/>
        </w:rPr>
        <w:t>2.在比选申请有效期内，比选申请人的比选申请保持有效，比选申请人不得要求撤销或修改其比选申请文件。</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5.</w:t>
      </w:r>
      <w:r>
        <w:rPr>
          <w:rFonts w:hint="eastAsia" w:ascii="仿宋_GB2312" w:hAnsi="宋体" w:eastAsia="仿宋_GB2312" w:cs="Times New Roman"/>
          <w:sz w:val="28"/>
          <w:szCs w:val="28"/>
        </w:rPr>
        <w:t>3.比选申请有效期从比选申请截止日起计算。</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5.</w:t>
      </w:r>
      <w:r>
        <w:rPr>
          <w:rFonts w:hint="eastAsia" w:ascii="仿宋_GB2312" w:hAnsi="宋体" w:eastAsia="仿宋_GB2312" w:cs="Times New Roman"/>
          <w:sz w:val="28"/>
          <w:szCs w:val="28"/>
        </w:rPr>
        <w:t>4.在原定比选申请有效期满之前，如果出现特殊情况，采购人可以书面形式提出延长比选有效期的要求。比选申请人以书面形式予以答复。同意延长比选申请有效期的比选申请人不允许修改其比选申请文件的实质性内容。</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六、比选申请文件份数和签署</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6.1.</w:t>
      </w:r>
      <w:r>
        <w:rPr>
          <w:rFonts w:hint="eastAsia" w:ascii="仿宋_GB2312" w:hAnsi="宋体" w:eastAsia="仿宋_GB2312" w:cs="Times New Roman"/>
          <w:sz w:val="28"/>
          <w:szCs w:val="28"/>
        </w:rPr>
        <w:t>比选申请人应按照比选申请人须知前附表的要求准备比选申请文件。</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6.2.</w:t>
      </w:r>
      <w:r>
        <w:rPr>
          <w:rFonts w:hint="eastAsia" w:ascii="仿宋_GB2312" w:hAnsi="宋体" w:eastAsia="仿宋_GB2312" w:cs="Times New Roman"/>
          <w:sz w:val="28"/>
          <w:szCs w:val="28"/>
        </w:rPr>
        <w:t>比选申请文件采用热敏纸打印的无效。比选申请文件须加盖比选申请人公章</w:t>
      </w:r>
      <w:r>
        <w:rPr>
          <w:rFonts w:hint="eastAsia" w:ascii="仿宋_GB2312" w:hAnsi="宋体" w:eastAsia="仿宋_GB2312" w:cs="Times New Roman"/>
          <w:b/>
          <w:sz w:val="28"/>
          <w:szCs w:val="28"/>
        </w:rPr>
        <w:t>。</w:t>
      </w:r>
    </w:p>
    <w:p>
      <w:pPr>
        <w:keepNext/>
        <w:keepLines/>
        <w:spacing w:before="260" w:after="260" w:line="500" w:lineRule="exact"/>
        <w:ind w:firstLine="628"/>
        <w:jc w:val="center"/>
        <w:outlineLvl w:val="1"/>
        <w:rPr>
          <w:rFonts w:ascii="仿宋_GB2312" w:hAnsi="DFKai-SB" w:eastAsia="仿宋_GB2312" w:cs="Times New Roman"/>
          <w:b/>
          <w:sz w:val="32"/>
          <w:szCs w:val="20"/>
        </w:rPr>
      </w:pPr>
      <w:r>
        <w:rPr>
          <w:rFonts w:hint="eastAsia" w:ascii="仿宋_GB2312" w:hAnsi="DFKai-SB" w:eastAsia="仿宋_GB2312" w:cs="Times New Roman"/>
          <w:b/>
          <w:sz w:val="32"/>
          <w:szCs w:val="20"/>
        </w:rPr>
        <w:t>四、比选申请文件的递交</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一、比选申请文件的密封和标记</w:t>
      </w:r>
    </w:p>
    <w:p>
      <w:pPr>
        <w:spacing w:line="360" w:lineRule="auto"/>
        <w:ind w:firstLine="550"/>
        <w:rPr>
          <w:rFonts w:ascii="仿宋_GB2312" w:hAnsi="宋体" w:eastAsia="仿宋_GB2312" w:cs="Times New Roman"/>
          <w:b/>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1.比选申请文件应装订成册并封装，并在密封袋上标注项目名称、比选申请人名称。</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2.如果未按上述规定封装，视为无效比选申请，采购人将拒绝接收。未写标记，采购人将不承担比选申请文件错放的责任。</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 xml:space="preserve">二、比选申请文件的递交 </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1.比选申请人应当在比选文件要求提交比选申请文件的截止时间前，将比选申请文件密封送达比选申请人须知前附表指定的比选文件递交地点。</w:t>
      </w:r>
    </w:p>
    <w:p>
      <w:pPr>
        <w:spacing w:line="360" w:lineRule="auto"/>
        <w:ind w:firstLine="550"/>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2.在比选文件要求提交比选申请文件的截止时间之后送达的比选申请文件，为无效比选申请文件，采购人将拒绝接收。</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三、比选申请文件的修改和撤回</w:t>
      </w:r>
    </w:p>
    <w:p>
      <w:pPr>
        <w:spacing w:line="360" w:lineRule="auto"/>
        <w:ind w:firstLine="550"/>
        <w:rPr>
          <w:rFonts w:ascii="仿宋_GB2312" w:hAnsi="宋体" w:eastAsia="仿宋_GB2312" w:cs="Times New Roman"/>
          <w:sz w:val="28"/>
          <w:szCs w:val="28"/>
        </w:rPr>
      </w:pPr>
      <w:r>
        <w:rPr>
          <w:rFonts w:hint="eastAsia" w:ascii="仿宋_GB2312" w:hAnsi="宋体" w:eastAsia="仿宋_GB2312" w:cs="Times New Roman"/>
          <w:sz w:val="28"/>
          <w:szCs w:val="28"/>
        </w:rPr>
        <w:t>3.1</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在递交比选申请文件后，可以修改或撤回其比选申请，但这种修改和撤回，必须在规定的比选申请截止日期前，并以书面形式通知采购人。在比选申请截止时间后，比选申请人不得再要求修改或撤回其比选申请文件。</w:t>
      </w:r>
    </w:p>
    <w:p>
      <w:pPr>
        <w:spacing w:line="360" w:lineRule="auto"/>
        <w:ind w:firstLine="550"/>
        <w:rPr>
          <w:rFonts w:ascii="仿宋_GB2312" w:hAnsi="宋体" w:eastAsia="仿宋_GB2312" w:cs="Times New Roman"/>
          <w:sz w:val="28"/>
          <w:szCs w:val="28"/>
        </w:rPr>
      </w:pPr>
      <w:r>
        <w:rPr>
          <w:rFonts w:hint="eastAsia" w:ascii="仿宋_GB2312" w:hAnsi="宋体" w:eastAsia="仿宋_GB2312" w:cs="Times New Roman"/>
          <w:sz w:val="28"/>
          <w:szCs w:val="28"/>
        </w:rPr>
        <w:t>3.2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比选申请人的修改书或撤回通知书，应按密封、标记和递交，且在文件上标明“修改”或“撤回”字样。</w:t>
      </w:r>
    </w:p>
    <w:p>
      <w:pPr>
        <w:spacing w:line="360" w:lineRule="auto"/>
        <w:ind w:firstLine="550"/>
        <w:rPr>
          <w:rFonts w:ascii="仿宋_GB2312" w:hAnsi="宋体" w:eastAsia="仿宋_GB2312" w:cs="Times New Roman"/>
          <w:b/>
          <w:sz w:val="28"/>
          <w:szCs w:val="28"/>
        </w:rPr>
      </w:pPr>
      <w:r>
        <w:rPr>
          <w:rFonts w:hint="eastAsia" w:ascii="仿宋_GB2312" w:hAnsi="宋体" w:eastAsia="仿宋_GB2312" w:cs="Times New Roman"/>
          <w:b/>
          <w:sz w:val="28"/>
          <w:szCs w:val="28"/>
        </w:rPr>
        <w:t>四、其他约定</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4.1</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比选申请文件中大写金额和小写金额不一致的，以大写金额为准；总价金额与按单价汇总金额不一致的，以单价金额计算结果为准；单价金额小数点有明显错位的，应以总价为准。</w:t>
      </w:r>
    </w:p>
    <w:p>
      <w:pPr>
        <w:spacing w:line="360" w:lineRule="auto"/>
        <w:ind w:firstLine="549"/>
        <w:rPr>
          <w:rFonts w:ascii="仿宋_GB2312" w:hAnsi="宋体" w:eastAsia="仿宋_GB2312" w:cs="Times New Roman"/>
          <w:bCs/>
          <w:sz w:val="28"/>
          <w:szCs w:val="28"/>
        </w:rPr>
      </w:pPr>
      <w:r>
        <w:rPr>
          <w:rFonts w:hint="eastAsia" w:ascii="仿宋_GB2312" w:hAnsi="宋体" w:eastAsia="仿宋_GB2312" w:cs="Times New Roman"/>
          <w:sz w:val="28"/>
          <w:szCs w:val="28"/>
        </w:rPr>
        <w:t>4.2</w:t>
      </w:r>
      <w:r>
        <w:rPr>
          <w:rFonts w:ascii="仿宋_GB2312" w:hAnsi="宋体" w:eastAsia="仿宋_GB2312" w:cs="Times New Roman"/>
          <w:sz w:val="28"/>
          <w:szCs w:val="28"/>
        </w:rPr>
        <w:t>.</w:t>
      </w:r>
      <w:r>
        <w:rPr>
          <w:rFonts w:hint="eastAsia" w:ascii="仿宋_GB2312" w:hAnsi="宋体" w:eastAsia="仿宋_GB2312" w:cs="Times New Roman"/>
          <w:bCs/>
          <w:sz w:val="28"/>
          <w:szCs w:val="28"/>
        </w:rPr>
        <w:t>比选评审一览表内容与比选申请文件中明细表内容不一致的，以比选评审一览表为准。</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五、废标处理</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在比选采购中，出现下列情形之一的，采购人有权宣布废标：</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5.1</w:t>
      </w:r>
      <w:r>
        <w:rPr>
          <w:rFonts w:ascii="仿宋_GB2312" w:hAnsi="宋体" w:eastAsia="仿宋_GB2312" w:cs="Times New Roman"/>
          <w:sz w:val="28"/>
          <w:szCs w:val="28"/>
        </w:rPr>
        <w:t>.</w:t>
      </w:r>
      <w:r>
        <w:rPr>
          <w:rFonts w:hint="eastAsia" w:ascii="仿宋_GB2312" w:hAnsi="宋体" w:eastAsia="仿宋_GB2312" w:cs="Times New Roman"/>
          <w:sz w:val="28"/>
          <w:szCs w:val="28"/>
        </w:rPr>
        <w:t>符合专业条件的比选申请人或对比选文件作实质响应的比选申请人不足</w:t>
      </w:r>
      <w:r>
        <w:rPr>
          <w:rFonts w:hint="eastAsia" w:ascii="仿宋_GB2312" w:hAnsi="宋体" w:eastAsia="仿宋_GB2312" w:cs="Times New Roman"/>
          <w:b/>
          <w:sz w:val="28"/>
          <w:szCs w:val="28"/>
        </w:rPr>
        <w:t>三</w:t>
      </w:r>
      <w:r>
        <w:rPr>
          <w:rFonts w:hint="eastAsia" w:ascii="仿宋_GB2312" w:hAnsi="宋体" w:eastAsia="仿宋_GB2312" w:cs="Times New Roman"/>
          <w:sz w:val="28"/>
          <w:szCs w:val="28"/>
        </w:rPr>
        <w:t>家的；</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5.2</w:t>
      </w:r>
      <w:r>
        <w:rPr>
          <w:rFonts w:ascii="仿宋_GB2312" w:hAnsi="宋体" w:eastAsia="仿宋_GB2312" w:cs="Times New Roman"/>
          <w:sz w:val="28"/>
          <w:szCs w:val="28"/>
        </w:rPr>
        <w:t>.</w:t>
      </w:r>
      <w:r>
        <w:rPr>
          <w:rFonts w:hint="eastAsia" w:ascii="仿宋_GB2312" w:hAnsi="宋体" w:eastAsia="仿宋_GB2312" w:cs="Times New Roman"/>
          <w:sz w:val="28"/>
          <w:szCs w:val="28"/>
        </w:rPr>
        <w:t>比选申请人的报价均超过最高限价的；</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5.3</w:t>
      </w:r>
      <w:r>
        <w:rPr>
          <w:rFonts w:ascii="仿宋_GB2312" w:hAnsi="宋体" w:eastAsia="仿宋_GB2312" w:cs="Times New Roman"/>
          <w:sz w:val="28"/>
          <w:szCs w:val="28"/>
        </w:rPr>
        <w:t>.</w:t>
      </w:r>
      <w:r>
        <w:rPr>
          <w:rFonts w:hint="eastAsia" w:ascii="仿宋_GB2312" w:hAnsi="宋体" w:eastAsia="仿宋_GB2312" w:cs="Times New Roman"/>
          <w:sz w:val="28"/>
          <w:szCs w:val="28"/>
        </w:rPr>
        <w:t>出现影响采购公正的违法、违规行为的；</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5.4</w:t>
      </w:r>
      <w:r>
        <w:rPr>
          <w:rFonts w:ascii="仿宋_GB2312" w:hAnsi="宋体" w:eastAsia="仿宋_GB2312" w:cs="Times New Roman"/>
          <w:sz w:val="28"/>
          <w:szCs w:val="28"/>
        </w:rPr>
        <w:t>.</w:t>
      </w:r>
      <w:r>
        <w:rPr>
          <w:rFonts w:hint="eastAsia" w:ascii="仿宋_GB2312" w:hAnsi="宋体" w:eastAsia="仿宋_GB2312" w:cs="Times New Roman"/>
          <w:sz w:val="28"/>
          <w:szCs w:val="28"/>
        </w:rPr>
        <w:t>因重大变故，采购任务取消的。</w:t>
      </w:r>
    </w:p>
    <w:p>
      <w:pPr>
        <w:widowControl/>
        <w:jc w:val="left"/>
        <w:rPr>
          <w:rFonts w:ascii="黑体" w:hAnsi="黑体" w:eastAsia="黑体" w:cs="黑体"/>
          <w:sz w:val="32"/>
          <w:szCs w:val="32"/>
        </w:rPr>
      </w:pPr>
      <w:r>
        <w:rPr>
          <w:rFonts w:ascii="黑体" w:hAnsi="黑体" w:eastAsia="黑体" w:cs="黑体"/>
          <w:sz w:val="32"/>
          <w:szCs w:val="32"/>
        </w:rPr>
        <w:br w:type="page"/>
      </w:r>
    </w:p>
    <w:p>
      <w:pPr>
        <w:ind w:firstLine="420"/>
        <w:jc w:val="center"/>
        <w:rPr>
          <w:rFonts w:ascii="黑体" w:hAnsi="黑体" w:eastAsia="黑体" w:cs="黑体"/>
          <w:sz w:val="32"/>
          <w:szCs w:val="32"/>
        </w:rPr>
      </w:pPr>
      <w:r>
        <w:rPr>
          <w:rFonts w:hint="eastAsia" w:ascii="黑体" w:hAnsi="黑体" w:eastAsia="黑体" w:cs="黑体"/>
          <w:sz w:val="32"/>
          <w:szCs w:val="32"/>
        </w:rPr>
        <w:t>第五章 比选评审方法</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一、总则</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1.1《中华人民共和国招标投标法》等招标投标有关法律、法规。</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1.2本次比选文件和其它有关文件。</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3</w:t>
      </w:r>
      <w:r>
        <w:rPr>
          <w:rFonts w:hint="eastAsia" w:ascii="仿宋_GB2312" w:hAnsi="宋体" w:eastAsia="仿宋_GB2312" w:cs="Times New Roman"/>
          <w:sz w:val="28"/>
          <w:szCs w:val="28"/>
        </w:rPr>
        <w:t xml:space="preserve"> 本次评审活动遵循公平、公正、科学、择优的原则。</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4</w:t>
      </w:r>
      <w:r>
        <w:rPr>
          <w:rFonts w:hint="eastAsia" w:ascii="仿宋_GB2312" w:hAnsi="宋体" w:eastAsia="仿宋_GB2312" w:cs="Times New Roman"/>
          <w:sz w:val="28"/>
          <w:szCs w:val="28"/>
        </w:rPr>
        <w:t>在本文件规定的提交截止时间后提交的比选申请文件，采购人拒绝接受。</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二、评审程序</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2.1 本项目的评审工作由采购人组建的评审小组负责。</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2.2 评审工作应当客观、公正。</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2.3 评审程序：资格审查——初步评审——价格评审并排序——编写比选报告。</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2.4 在评审过程中，凡未通过上一评审程序的比选申请文件，不再进入后续评审程序。</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三、资格审查</w:t>
      </w:r>
    </w:p>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比选人首先对所有比选申请文件进行资格审查，资格审查实行强制性合格条件标准（见下表），凡有一项不合格则不能通过。资格审查未通过的不再进入下步评审。</w:t>
      </w:r>
    </w:p>
    <w:p>
      <w:pPr>
        <w:spacing w:line="360" w:lineRule="auto"/>
        <w:ind w:firstLine="549"/>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资格审查强制性合格条件</w:t>
      </w:r>
    </w:p>
    <w:tbl>
      <w:tblPr>
        <w:tblStyle w:val="14"/>
        <w:tblW w:w="915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644"/>
        <w:gridCol w:w="4302"/>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序号</w:t>
            </w:r>
          </w:p>
        </w:tc>
        <w:tc>
          <w:tcPr>
            <w:tcW w:w="2644"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审查内容</w:t>
            </w:r>
          </w:p>
        </w:tc>
        <w:tc>
          <w:tcPr>
            <w:tcW w:w="4302"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合格条件</w:t>
            </w:r>
          </w:p>
        </w:tc>
        <w:tc>
          <w:tcPr>
            <w:tcW w:w="1435" w:type="dxa"/>
            <w:vAlign w:val="center"/>
          </w:tcPr>
          <w:p>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6" w:type="dxa"/>
            <w:vAlign w:val="center"/>
          </w:tcPr>
          <w:p>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1</w:t>
            </w:r>
          </w:p>
        </w:tc>
        <w:tc>
          <w:tcPr>
            <w:tcW w:w="2644" w:type="dxa"/>
            <w:vAlign w:val="center"/>
          </w:tcPr>
          <w:p>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企业营业执照</w:t>
            </w:r>
          </w:p>
        </w:tc>
        <w:tc>
          <w:tcPr>
            <w:tcW w:w="4302"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具有独立法人营业执照，年检有效，经营范围符合比选公告</w:t>
            </w:r>
            <w:r>
              <w:rPr>
                <w:rFonts w:ascii="仿宋_GB2312" w:hAnsi="宋体" w:eastAsia="仿宋_GB2312" w:cs="Times New Roman"/>
                <w:sz w:val="28"/>
                <w:szCs w:val="28"/>
              </w:rPr>
              <w:t>第一章 比选邀请(比选公告)</w:t>
            </w:r>
            <w:r>
              <w:rPr>
                <w:rFonts w:hint="eastAsia" w:ascii="仿宋_GB2312" w:hAnsi="宋体" w:eastAsia="仿宋_GB2312" w:cs="Times New Roman"/>
                <w:sz w:val="28"/>
                <w:szCs w:val="28"/>
              </w:rPr>
              <w:t>第五项比选申请人资格</w:t>
            </w:r>
          </w:p>
        </w:tc>
        <w:tc>
          <w:tcPr>
            <w:tcW w:w="1435" w:type="dxa"/>
            <w:vAlign w:val="center"/>
          </w:tcPr>
          <w:p>
            <w:pPr>
              <w:spacing w:line="360" w:lineRule="auto"/>
              <w:ind w:firstLine="610" w:firstLineChars="218"/>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76" w:type="dxa"/>
            <w:vAlign w:val="center"/>
          </w:tcPr>
          <w:p>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2</w:t>
            </w:r>
          </w:p>
        </w:tc>
        <w:tc>
          <w:tcPr>
            <w:tcW w:w="2644"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联合体</w:t>
            </w:r>
          </w:p>
        </w:tc>
        <w:tc>
          <w:tcPr>
            <w:tcW w:w="4302" w:type="dxa"/>
            <w:vAlign w:val="center"/>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本项目不接受联合体参选</w:t>
            </w:r>
          </w:p>
        </w:tc>
        <w:tc>
          <w:tcPr>
            <w:tcW w:w="1435" w:type="dxa"/>
            <w:vAlign w:val="center"/>
          </w:tcPr>
          <w:p>
            <w:pPr>
              <w:spacing w:line="360" w:lineRule="auto"/>
              <w:ind w:firstLine="610" w:firstLineChars="218"/>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76" w:type="dxa"/>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3</w:t>
            </w:r>
          </w:p>
        </w:tc>
        <w:tc>
          <w:tcPr>
            <w:tcW w:w="2644" w:type="dxa"/>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结论</w:t>
            </w:r>
          </w:p>
        </w:tc>
        <w:tc>
          <w:tcPr>
            <w:tcW w:w="4302" w:type="dxa"/>
          </w:tcPr>
          <w:p>
            <w:pPr>
              <w:spacing w:line="360" w:lineRule="auto"/>
              <w:ind w:firstLine="610" w:firstLineChars="218"/>
              <w:rPr>
                <w:rFonts w:ascii="仿宋_GB2312" w:hAnsi="宋体" w:eastAsia="仿宋_GB2312" w:cs="Times New Roman"/>
                <w:sz w:val="28"/>
                <w:szCs w:val="28"/>
              </w:rPr>
            </w:pPr>
            <w:r>
              <w:rPr>
                <w:rFonts w:hint="eastAsia" w:ascii="仿宋_GB2312" w:hAnsi="宋体" w:eastAsia="仿宋_GB2312" w:cs="Times New Roman"/>
                <w:sz w:val="28"/>
                <w:szCs w:val="28"/>
              </w:rPr>
              <w:t>以上条件全部通过</w:t>
            </w:r>
          </w:p>
        </w:tc>
        <w:tc>
          <w:tcPr>
            <w:tcW w:w="1435" w:type="dxa"/>
          </w:tcPr>
          <w:p>
            <w:pPr>
              <w:spacing w:line="360" w:lineRule="auto"/>
              <w:ind w:firstLine="610" w:firstLineChars="218"/>
              <w:rPr>
                <w:rFonts w:ascii="仿宋_GB2312" w:hAnsi="宋体" w:eastAsia="仿宋_GB2312" w:cs="Times New Roman"/>
                <w:sz w:val="28"/>
                <w:szCs w:val="28"/>
              </w:rPr>
            </w:pPr>
          </w:p>
        </w:tc>
      </w:tr>
    </w:tbl>
    <w:p>
      <w:pPr>
        <w:spacing w:line="360" w:lineRule="auto"/>
        <w:rPr>
          <w:rFonts w:ascii="仿宋_GB2312" w:hAnsi="Calibri" w:eastAsia="仿宋_GB2312" w:cs="Times New Roman"/>
          <w:b/>
          <w:kern w:val="4"/>
          <w:sz w:val="24"/>
          <w:szCs w:val="24"/>
        </w:rPr>
      </w:pPr>
    </w:p>
    <w:p>
      <w:pPr>
        <w:spacing w:line="360" w:lineRule="auto"/>
        <w:rPr>
          <w:rFonts w:ascii="仿宋_GB2312" w:hAnsi="Calibri" w:eastAsia="仿宋_GB2312" w:cs="Times New Roman"/>
          <w:b/>
          <w:kern w:val="4"/>
          <w:sz w:val="24"/>
          <w:szCs w:val="24"/>
        </w:rPr>
      </w:pPr>
      <w:r>
        <w:rPr>
          <w:rFonts w:hint="eastAsia" w:ascii="仿宋_GB2312" w:hAnsi="Calibri" w:eastAsia="仿宋_GB2312" w:cs="Times New Roman"/>
          <w:b/>
          <w:kern w:val="4"/>
          <w:sz w:val="24"/>
          <w:szCs w:val="24"/>
        </w:rPr>
        <w:t>四、初步评审</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4.1 初步评审主要为比选人对各比选申请文件是否在实质上响应了比选文件要求进行评审。</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4.2 若比选申请文件有下表中所列任何一种情况的，则视为未能在实质上响应比选文件，属重大偏差，将不进入价格评审。</w:t>
      </w:r>
    </w:p>
    <w:p>
      <w:pPr>
        <w:spacing w:line="360" w:lineRule="auto"/>
        <w:ind w:left="420"/>
        <w:jc w:val="center"/>
        <w:rPr>
          <w:rFonts w:ascii="仿宋_GB2312" w:hAnsi="Calibri" w:eastAsia="仿宋_GB2312" w:cs="Times New Roman"/>
          <w:b/>
          <w:kern w:val="4"/>
          <w:sz w:val="24"/>
          <w:szCs w:val="24"/>
        </w:rPr>
      </w:pPr>
      <w:r>
        <w:rPr>
          <w:rFonts w:hint="eastAsia" w:ascii="仿宋_GB2312" w:hAnsi="Calibri" w:eastAsia="仿宋_GB2312" w:cs="Times New Roman"/>
          <w:b/>
          <w:kern w:val="4"/>
          <w:sz w:val="24"/>
          <w:szCs w:val="24"/>
        </w:rPr>
        <w:t>比选申请文件初步评审表</w:t>
      </w:r>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5245"/>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序号</w:t>
            </w:r>
          </w:p>
        </w:tc>
        <w:tc>
          <w:tcPr>
            <w:tcW w:w="5245"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重大偏差情况</w:t>
            </w:r>
          </w:p>
        </w:tc>
        <w:tc>
          <w:tcPr>
            <w:tcW w:w="2602"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是否存在重大偏差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1</w:t>
            </w:r>
          </w:p>
        </w:tc>
        <w:tc>
          <w:tcPr>
            <w:tcW w:w="5245" w:type="dxa"/>
            <w:tcMar>
              <w:left w:w="0" w:type="dxa"/>
              <w:right w:w="0"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比选申请文件签字或盖章不符合比选文件要求的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2</w:t>
            </w:r>
          </w:p>
        </w:tc>
        <w:tc>
          <w:tcPr>
            <w:tcW w:w="5245" w:type="dxa"/>
            <w:tcMar>
              <w:left w:w="0" w:type="dxa"/>
              <w:right w:w="0"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明显不符合国家有关法规、文件和标准的要求的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3</w:t>
            </w:r>
          </w:p>
        </w:tc>
        <w:tc>
          <w:tcPr>
            <w:tcW w:w="5245" w:type="dxa"/>
            <w:tcMar>
              <w:left w:w="0" w:type="dxa"/>
              <w:right w:w="142"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比选申请文件内容不全或关键字迹模糊、无法辨认的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4</w:t>
            </w:r>
          </w:p>
        </w:tc>
        <w:tc>
          <w:tcPr>
            <w:tcW w:w="5245" w:type="dxa"/>
            <w:tcMar>
              <w:left w:w="0" w:type="dxa"/>
              <w:right w:w="0"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比选申请人的报价不符合比选文件规定的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5</w:t>
            </w:r>
          </w:p>
        </w:tc>
        <w:tc>
          <w:tcPr>
            <w:tcW w:w="5245" w:type="dxa"/>
            <w:tcMar>
              <w:left w:w="0" w:type="dxa"/>
              <w:right w:w="0"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技术参数、业绩条件不符合比选文件要求</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kern w:val="4"/>
                <w:sz w:val="24"/>
                <w:szCs w:val="24"/>
              </w:rPr>
            </w:pPr>
            <w:r>
              <w:rPr>
                <w:rFonts w:ascii="仿宋_GB2312" w:hAnsi="Calibri" w:eastAsia="仿宋_GB2312" w:cs="Times New Roman"/>
                <w:kern w:val="4"/>
                <w:sz w:val="24"/>
                <w:szCs w:val="24"/>
              </w:rPr>
              <w:t>6</w:t>
            </w:r>
          </w:p>
        </w:tc>
        <w:tc>
          <w:tcPr>
            <w:tcW w:w="5245" w:type="dxa"/>
            <w:tcMar>
              <w:left w:w="0" w:type="dxa"/>
              <w:right w:w="0" w:type="dxa"/>
            </w:tcMar>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比选申请文件附有比选人不能接受的条件的</w:t>
            </w:r>
          </w:p>
        </w:tc>
        <w:tc>
          <w:tcPr>
            <w:tcW w:w="2602" w:type="dxa"/>
            <w:vAlign w:val="center"/>
          </w:tcPr>
          <w:p>
            <w:pPr>
              <w:spacing w:line="360" w:lineRule="auto"/>
              <w:jc w:val="center"/>
              <w:rPr>
                <w:rFonts w:ascii="仿宋_GB2312" w:hAnsi="Calibri"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5992" w:type="dxa"/>
            <w:gridSpan w:val="2"/>
            <w:vAlign w:val="center"/>
          </w:tcPr>
          <w:p>
            <w:pPr>
              <w:spacing w:line="360" w:lineRule="auto"/>
              <w:jc w:val="center"/>
              <w:rPr>
                <w:rFonts w:ascii="仿宋_GB2312" w:hAnsi="Calibri" w:eastAsia="仿宋_GB2312" w:cs="Times New Roman"/>
                <w:kern w:val="4"/>
                <w:sz w:val="24"/>
                <w:szCs w:val="24"/>
              </w:rPr>
            </w:pPr>
            <w:r>
              <w:rPr>
                <w:rFonts w:hint="eastAsia" w:ascii="仿宋_GB2312" w:hAnsi="Calibri" w:eastAsia="仿宋_GB2312" w:cs="Times New Roman"/>
                <w:kern w:val="4"/>
                <w:sz w:val="24"/>
                <w:szCs w:val="24"/>
              </w:rPr>
              <w:t>结论（应填写“通过”或“不通过”）</w:t>
            </w:r>
          </w:p>
        </w:tc>
        <w:tc>
          <w:tcPr>
            <w:tcW w:w="2602" w:type="dxa"/>
            <w:vAlign w:val="center"/>
          </w:tcPr>
          <w:p>
            <w:pPr>
              <w:spacing w:line="360" w:lineRule="auto"/>
              <w:jc w:val="center"/>
              <w:rPr>
                <w:rFonts w:ascii="仿宋_GB2312" w:hAnsi="Calibri" w:eastAsia="仿宋_GB2312" w:cs="Times New Roman"/>
                <w:kern w:val="4"/>
                <w:sz w:val="24"/>
                <w:szCs w:val="24"/>
              </w:rPr>
            </w:pPr>
          </w:p>
        </w:tc>
      </w:tr>
    </w:tbl>
    <w:p>
      <w:pPr>
        <w:spacing w:line="360" w:lineRule="auto"/>
        <w:rPr>
          <w:rFonts w:ascii="仿宋_GB2312" w:hAnsi="Calibri" w:eastAsia="仿宋_GB2312" w:cs="Times New Roman"/>
          <w:b/>
          <w:kern w:val="4"/>
          <w:sz w:val="24"/>
          <w:szCs w:val="24"/>
        </w:rPr>
      </w:pPr>
    </w:p>
    <w:p>
      <w:pPr>
        <w:tabs>
          <w:tab w:val="left" w:pos="6945"/>
        </w:tabs>
        <w:spacing w:line="360" w:lineRule="auto"/>
        <w:rPr>
          <w:rFonts w:ascii="仿宋_GB2312" w:hAnsi="Calibri" w:eastAsia="仿宋_GB2312" w:cs="Times New Roman"/>
          <w:b/>
          <w:kern w:val="4"/>
          <w:sz w:val="24"/>
          <w:szCs w:val="24"/>
        </w:rPr>
      </w:pPr>
      <w:r>
        <w:rPr>
          <w:rFonts w:hint="eastAsia" w:ascii="仿宋_GB2312" w:hAnsi="Calibri" w:eastAsia="仿宋_GB2312" w:cs="Times New Roman"/>
          <w:b/>
          <w:kern w:val="4"/>
          <w:sz w:val="24"/>
          <w:szCs w:val="24"/>
        </w:rPr>
        <w:t>五、价格评审并推荐中选人</w:t>
      </w:r>
    </w:p>
    <w:p>
      <w:pPr>
        <w:spacing w:line="360" w:lineRule="auto"/>
        <w:ind w:firstLine="549"/>
        <w:rPr>
          <w:rFonts w:ascii="仿宋_GB2312" w:hAnsi="宋体" w:eastAsia="仿宋_GB2312" w:cs="Times New Roman"/>
          <w:sz w:val="28"/>
          <w:szCs w:val="28"/>
        </w:rPr>
      </w:pPr>
      <w:r>
        <w:rPr>
          <w:rFonts w:hint="eastAsia" w:ascii="仿宋_GB2312" w:hAnsi="宋体" w:eastAsia="仿宋_GB2312" w:cs="Times New Roman"/>
          <w:sz w:val="28"/>
          <w:szCs w:val="28"/>
        </w:rPr>
        <w:t>采购人对合格的比选申请人按价格排序，原则上将有效报价最低的比选申请人确定为中选单位。</w:t>
      </w:r>
    </w:p>
    <w:p>
      <w:pPr>
        <w:rPr>
          <w:rFonts w:ascii="仿宋_GB2312" w:hAnsi="DFKai-SB" w:eastAsia="仿宋_GB2312" w:cs="Times New Roman"/>
          <w:b/>
          <w:sz w:val="32"/>
          <w:szCs w:val="20"/>
        </w:rPr>
      </w:pPr>
      <w:r>
        <w:rPr>
          <w:rFonts w:hint="eastAsia" w:ascii="仿宋_GB2312" w:hAnsi="仿宋" w:eastAsia="仿宋_GB2312" w:cs="仿宋"/>
          <w:sz w:val="28"/>
          <w:szCs w:val="28"/>
        </w:rPr>
        <w:br w:type="page"/>
      </w:r>
      <w:r>
        <w:rPr>
          <w:rFonts w:hint="eastAsia" w:ascii="仿宋_GB2312" w:hAnsi="DFKai-SB" w:eastAsia="仿宋_GB2312" w:cs="Times New Roman"/>
          <w:b/>
          <w:sz w:val="32"/>
          <w:szCs w:val="20"/>
        </w:rPr>
        <w:t>六、定标与签订合同</w:t>
      </w:r>
    </w:p>
    <w:p>
      <w:pPr>
        <w:spacing w:line="360" w:lineRule="auto"/>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一、定标</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1.比选申请文件有效性评审后，采购人按比选文件规定的比选评审办法排出中选候选人。</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2.原则上把合同授予实质上响应比选文件要求的排名最前的中选候选人。</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3.凡发现中选候选人有下列行为之一的，其中选无效：</w:t>
      </w:r>
    </w:p>
    <w:p>
      <w:pPr>
        <w:spacing w:line="360" w:lineRule="auto"/>
        <w:ind w:left="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3.1</w:t>
      </w:r>
      <w:r>
        <w:rPr>
          <w:rFonts w:ascii="仿宋_GB2312" w:hAnsi="宋体" w:eastAsia="仿宋_GB2312" w:cs="Times New Roman"/>
          <w:sz w:val="28"/>
          <w:szCs w:val="28"/>
        </w:rPr>
        <w:t>.</w:t>
      </w:r>
      <w:r>
        <w:rPr>
          <w:rFonts w:hint="eastAsia" w:ascii="仿宋_GB2312" w:hAnsi="宋体" w:eastAsia="仿宋_GB2312" w:cs="Times New Roman"/>
          <w:sz w:val="28"/>
          <w:szCs w:val="28"/>
        </w:rPr>
        <w:t>提供虚假材料谋取中选的；</w:t>
      </w:r>
    </w:p>
    <w:p>
      <w:pPr>
        <w:spacing w:line="360" w:lineRule="auto"/>
        <w:ind w:left="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3.2</w:t>
      </w:r>
      <w:r>
        <w:rPr>
          <w:rFonts w:ascii="仿宋_GB2312" w:hAnsi="宋体" w:eastAsia="仿宋_GB2312" w:cs="Times New Roman"/>
          <w:sz w:val="28"/>
          <w:szCs w:val="28"/>
        </w:rPr>
        <w:t>.</w:t>
      </w:r>
      <w:r>
        <w:rPr>
          <w:rFonts w:hint="eastAsia" w:ascii="仿宋_GB2312" w:hAnsi="宋体" w:eastAsia="仿宋_GB2312" w:cs="Times New Roman"/>
          <w:sz w:val="28"/>
          <w:szCs w:val="28"/>
        </w:rPr>
        <w:t>与采购人、其他供应商人员恶意串通的；</w:t>
      </w:r>
    </w:p>
    <w:p>
      <w:pPr>
        <w:spacing w:line="360" w:lineRule="auto"/>
        <w:ind w:left="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3.3</w:t>
      </w:r>
      <w:r>
        <w:rPr>
          <w:rFonts w:ascii="仿宋_GB2312" w:hAnsi="宋体" w:eastAsia="仿宋_GB2312" w:cs="Times New Roman"/>
          <w:sz w:val="28"/>
          <w:szCs w:val="28"/>
        </w:rPr>
        <w:t>.</w:t>
      </w:r>
      <w:r>
        <w:rPr>
          <w:rFonts w:hint="eastAsia" w:ascii="仿宋_GB2312" w:hAnsi="宋体" w:eastAsia="仿宋_GB2312" w:cs="Times New Roman"/>
          <w:sz w:val="28"/>
          <w:szCs w:val="28"/>
        </w:rPr>
        <w:t>向采购人行贿或者提供其他不正当利益的；</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3.4</w:t>
      </w:r>
      <w:r>
        <w:rPr>
          <w:rFonts w:ascii="仿宋_GB2312" w:hAnsi="宋体" w:eastAsia="仿宋_GB2312" w:cs="Times New Roman"/>
          <w:sz w:val="28"/>
          <w:szCs w:val="28"/>
        </w:rPr>
        <w:t>.</w:t>
      </w:r>
      <w:r>
        <w:rPr>
          <w:rFonts w:hint="eastAsia" w:ascii="仿宋_GB2312" w:hAnsi="宋体" w:eastAsia="仿宋_GB2312" w:cs="Times New Roman"/>
          <w:sz w:val="28"/>
          <w:szCs w:val="28"/>
        </w:rPr>
        <w:t>有法律、法规规定的其他损害采购人利益和社会公共利益情形的；</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w:t>
      </w:r>
      <w:r>
        <w:rPr>
          <w:rFonts w:hint="eastAsia" w:ascii="仿宋_GB2312" w:hAnsi="宋体" w:eastAsia="仿宋_GB2312" w:cs="Times New Roman"/>
          <w:sz w:val="28"/>
          <w:szCs w:val="28"/>
        </w:rPr>
        <w:t>3.5</w:t>
      </w:r>
      <w:r>
        <w:rPr>
          <w:rFonts w:ascii="仿宋_GB2312" w:hAnsi="宋体" w:eastAsia="仿宋_GB2312" w:cs="Times New Roman"/>
          <w:sz w:val="28"/>
          <w:szCs w:val="28"/>
        </w:rPr>
        <w:t>.</w:t>
      </w:r>
      <w:r>
        <w:rPr>
          <w:rFonts w:hint="eastAsia" w:ascii="仿宋_GB2312" w:hAnsi="宋体" w:eastAsia="仿宋_GB2312" w:cs="Times New Roman"/>
          <w:sz w:val="28"/>
          <w:szCs w:val="28"/>
        </w:rPr>
        <w:t>其他违反法律、法规和规章强制性规定的行为。</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1.3.</w:t>
      </w:r>
      <w:r>
        <w:rPr>
          <w:rFonts w:hint="eastAsia" w:ascii="仿宋_GB2312" w:hAnsi="宋体" w:eastAsia="仿宋_GB2312" w:cs="Times New Roman"/>
          <w:sz w:val="28"/>
          <w:szCs w:val="28"/>
        </w:rPr>
        <w:t>采购人将在比选公告发布的网站上发布中选公告。</w:t>
      </w:r>
    </w:p>
    <w:p>
      <w:pPr>
        <w:spacing w:line="360" w:lineRule="auto"/>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二、中选通知书</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1.采购人将以中选通知书形式通知中选人，其比选申请已被接受。</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2.采购人对未中选的比选申请人不做未中选原因的解释。</w:t>
      </w:r>
    </w:p>
    <w:p>
      <w:pPr>
        <w:spacing w:line="360" w:lineRule="auto"/>
        <w:ind w:firstLine="549"/>
        <w:rPr>
          <w:rFonts w:ascii="仿宋_GB2312" w:hAnsi="宋体" w:eastAsia="仿宋_GB2312" w:cs="Times New Roman"/>
          <w:b/>
          <w:sz w:val="28"/>
          <w:szCs w:val="28"/>
        </w:rPr>
      </w:pPr>
      <w:r>
        <w:rPr>
          <w:rFonts w:hint="eastAsia" w:ascii="仿宋_GB2312" w:hAnsi="宋体" w:eastAsia="仿宋_GB2312" w:cs="Times New Roman"/>
          <w:b/>
          <w:sz w:val="28"/>
          <w:szCs w:val="28"/>
        </w:rPr>
        <w:t>三、合同</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1.采购双方必须严格按照比选文件、比选申请文件及有关承诺签订采购合同，不得擅自变更。</w:t>
      </w:r>
    </w:p>
    <w:p>
      <w:pPr>
        <w:spacing w:line="360" w:lineRule="auto"/>
        <w:ind w:firstLine="549"/>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2.采购人保留以书面形式要求合同的卖方对其所投货物的装运方式、交货地点及服务细则等作适当调整的权利。</w:t>
      </w:r>
    </w:p>
    <w:p>
      <w:pPr>
        <w:spacing w:line="360" w:lineRule="auto"/>
        <w:ind w:firstLine="549"/>
        <w:rPr>
          <w:rFonts w:ascii="仿宋_GB2312" w:hAnsi="宋体" w:eastAsia="仿宋_GB2312" w:cs="Times New Roman"/>
          <w:b/>
          <w:bCs/>
          <w:sz w:val="28"/>
          <w:szCs w:val="28"/>
        </w:rPr>
      </w:pPr>
      <w:r>
        <w:rPr>
          <w:rFonts w:hint="eastAsia" w:ascii="仿宋_GB2312" w:hAnsi="宋体" w:eastAsia="仿宋_GB2312" w:cs="Times New Roman"/>
          <w:b/>
          <w:bCs/>
          <w:sz w:val="28"/>
          <w:szCs w:val="28"/>
        </w:rPr>
        <w:t>四、质疑</w:t>
      </w:r>
    </w:p>
    <w:p>
      <w:pPr>
        <w:spacing w:line="360" w:lineRule="auto"/>
        <w:ind w:firstLine="549"/>
        <w:rPr>
          <w:rFonts w:ascii="仿宋_GB2312" w:hAnsi="宋体" w:eastAsia="仿宋_GB2312" w:cs="Times New Roman"/>
          <w:bCs/>
          <w:sz w:val="28"/>
          <w:szCs w:val="28"/>
        </w:rPr>
      </w:pPr>
      <w:r>
        <w:rPr>
          <w:rFonts w:ascii="仿宋_GB2312" w:hAnsi="宋体" w:eastAsia="仿宋_GB2312" w:cs="Times New Roman"/>
          <w:sz w:val="28"/>
          <w:szCs w:val="28"/>
        </w:rPr>
        <w:t>4.</w:t>
      </w:r>
      <w:r>
        <w:rPr>
          <w:rFonts w:hint="eastAsia" w:ascii="仿宋_GB2312" w:hAnsi="宋体" w:eastAsia="仿宋_GB2312" w:cs="Times New Roman"/>
          <w:sz w:val="28"/>
          <w:szCs w:val="28"/>
        </w:rPr>
        <w:t>1.</w:t>
      </w:r>
      <w:r>
        <w:rPr>
          <w:rFonts w:hint="eastAsia" w:ascii="仿宋_GB2312" w:hAnsi="宋体" w:eastAsia="仿宋_GB2312" w:cs="Times New Roman"/>
          <w:bCs/>
          <w:sz w:val="28"/>
          <w:szCs w:val="28"/>
        </w:rPr>
        <w:t>比选申请人认为采购过程、中选结果使自己的合法权益受到损害的，应当在3日内，以书面形式向采购人提出质疑。</w:t>
      </w:r>
    </w:p>
    <w:p>
      <w:pPr>
        <w:spacing w:line="360" w:lineRule="auto"/>
        <w:ind w:firstLine="549"/>
        <w:rPr>
          <w:rFonts w:ascii="仿宋_GB2312" w:hAnsi="宋体" w:eastAsia="仿宋_GB2312" w:cs="Times New Roman"/>
          <w:bCs/>
          <w:sz w:val="28"/>
          <w:szCs w:val="28"/>
        </w:rPr>
      </w:pPr>
      <w:r>
        <w:rPr>
          <w:rFonts w:ascii="仿宋_GB2312" w:hAnsi="宋体" w:eastAsia="仿宋_GB2312" w:cs="Times New Roman"/>
          <w:bCs/>
          <w:sz w:val="28"/>
          <w:szCs w:val="28"/>
        </w:rPr>
        <w:t>4.</w:t>
      </w:r>
      <w:r>
        <w:rPr>
          <w:rFonts w:hint="eastAsia" w:ascii="仿宋_GB2312" w:hAnsi="宋体" w:eastAsia="仿宋_GB2312" w:cs="Times New Roman"/>
          <w:bCs/>
          <w:sz w:val="28"/>
          <w:szCs w:val="28"/>
        </w:rPr>
        <w:t>2.采购人将在受到书面质疑后7日内审查质疑事项，作出答复或相关处理决定，并以书面形式通知质疑人，但答复的内容不涉及商业秘密。</w:t>
      </w:r>
    </w:p>
    <w:p>
      <w:pPr>
        <w:spacing w:line="360" w:lineRule="auto"/>
        <w:ind w:firstLine="549"/>
        <w:rPr>
          <w:rFonts w:ascii="仿宋_GB2312" w:hAnsi="宋体" w:eastAsia="仿宋_GB2312" w:cs="Times New Roman"/>
          <w:bCs/>
          <w:sz w:val="28"/>
          <w:szCs w:val="28"/>
        </w:rPr>
      </w:pPr>
      <w:r>
        <w:rPr>
          <w:rFonts w:ascii="仿宋_GB2312" w:hAnsi="宋体" w:eastAsia="仿宋_GB2312" w:cs="Times New Roman"/>
          <w:sz w:val="28"/>
          <w:szCs w:val="28"/>
        </w:rPr>
        <w:t>4.</w:t>
      </w:r>
      <w:r>
        <w:rPr>
          <w:rFonts w:hint="eastAsia" w:ascii="仿宋_GB2312" w:hAnsi="宋体" w:eastAsia="仿宋_GB2312" w:cs="Times New Roman"/>
          <w:sz w:val="28"/>
          <w:szCs w:val="28"/>
        </w:rPr>
        <w:t>3.</w:t>
      </w:r>
      <w:r>
        <w:rPr>
          <w:rFonts w:hint="eastAsia" w:ascii="仿宋_GB2312" w:hAnsi="宋体" w:eastAsia="仿宋_GB2312" w:cs="Times New Roman"/>
          <w:bCs/>
          <w:sz w:val="28"/>
          <w:szCs w:val="28"/>
        </w:rPr>
        <w:t>投诉人有下列情形之一的，属于虚假、恶意投诉：</w:t>
      </w:r>
    </w:p>
    <w:p>
      <w:pPr>
        <w:spacing w:line="360" w:lineRule="auto"/>
        <w:ind w:firstLine="610" w:firstLineChars="218"/>
        <w:rPr>
          <w:rFonts w:ascii="仿宋_GB2312" w:hAnsi="宋体" w:eastAsia="仿宋_GB2312" w:cs="Times New Roman"/>
          <w:bCs/>
          <w:sz w:val="28"/>
          <w:szCs w:val="28"/>
        </w:rPr>
      </w:pPr>
      <w:r>
        <w:rPr>
          <w:rFonts w:ascii="仿宋_GB2312" w:hAnsi="宋体" w:eastAsia="仿宋_GB2312" w:cs="Times New Roman"/>
          <w:sz w:val="28"/>
          <w:szCs w:val="28"/>
        </w:rPr>
        <w:t>4.</w:t>
      </w:r>
      <w:r>
        <w:rPr>
          <w:rFonts w:hint="eastAsia" w:ascii="仿宋_GB2312" w:hAnsi="宋体" w:eastAsia="仿宋_GB2312" w:cs="Times New Roman"/>
          <w:sz w:val="28"/>
          <w:szCs w:val="28"/>
        </w:rPr>
        <w:t>4.</w:t>
      </w:r>
      <w:r>
        <w:rPr>
          <w:rFonts w:hint="eastAsia" w:ascii="仿宋_GB2312" w:hAnsi="宋体" w:eastAsia="仿宋_GB2312" w:cs="Times New Roman"/>
          <w:bCs/>
          <w:sz w:val="28"/>
          <w:szCs w:val="28"/>
        </w:rPr>
        <w:t>投诉查无实据的；</w:t>
      </w:r>
    </w:p>
    <w:p>
      <w:pPr>
        <w:spacing w:line="360" w:lineRule="auto"/>
        <w:ind w:firstLine="610" w:firstLineChars="218"/>
        <w:rPr>
          <w:rFonts w:ascii="仿宋_GB2312" w:hAnsi="宋体" w:eastAsia="仿宋_GB2312" w:cs="Times New Roman"/>
          <w:bCs/>
          <w:sz w:val="28"/>
          <w:szCs w:val="28"/>
        </w:rPr>
      </w:pPr>
      <w:r>
        <w:rPr>
          <w:rFonts w:ascii="仿宋_GB2312" w:hAnsi="宋体" w:eastAsia="仿宋_GB2312" w:cs="Times New Roman"/>
          <w:sz w:val="28"/>
          <w:szCs w:val="28"/>
        </w:rPr>
        <w:t>4.</w:t>
      </w:r>
      <w:r>
        <w:rPr>
          <w:rFonts w:hint="eastAsia" w:ascii="仿宋_GB2312" w:hAnsi="宋体" w:eastAsia="仿宋_GB2312" w:cs="Times New Roman"/>
          <w:sz w:val="28"/>
          <w:szCs w:val="28"/>
        </w:rPr>
        <w:t>5.</w:t>
      </w:r>
      <w:r>
        <w:rPr>
          <w:rFonts w:hint="eastAsia" w:ascii="仿宋_GB2312" w:hAnsi="宋体" w:eastAsia="仿宋_GB2312" w:cs="Times New Roman"/>
          <w:bCs/>
          <w:sz w:val="28"/>
          <w:szCs w:val="28"/>
        </w:rPr>
        <w:t>捏造事实或者提供虚假投诉材料的；</w:t>
      </w:r>
    </w:p>
    <w:p>
      <w:pPr>
        <w:spacing w:line="360" w:lineRule="auto"/>
        <w:ind w:firstLine="610" w:firstLineChars="218"/>
        <w:rPr>
          <w:rFonts w:ascii="仿宋_GB2312" w:hAnsi="宋体" w:eastAsia="仿宋_GB2312" w:cs="Times New Roman"/>
          <w:bCs/>
          <w:sz w:val="28"/>
          <w:szCs w:val="28"/>
        </w:rPr>
      </w:pPr>
      <w:r>
        <w:rPr>
          <w:rFonts w:ascii="仿宋_GB2312" w:hAnsi="宋体" w:eastAsia="仿宋_GB2312" w:cs="Times New Roman"/>
          <w:sz w:val="28"/>
          <w:szCs w:val="28"/>
        </w:rPr>
        <w:t>4.</w:t>
      </w:r>
      <w:r>
        <w:rPr>
          <w:rFonts w:hint="eastAsia" w:ascii="仿宋_GB2312" w:hAnsi="宋体" w:eastAsia="仿宋_GB2312" w:cs="Times New Roman"/>
          <w:sz w:val="28"/>
          <w:szCs w:val="28"/>
        </w:rPr>
        <w:t>6.其他经认定属于虚假、恶意投诉的行为</w:t>
      </w:r>
      <w:r>
        <w:rPr>
          <w:rFonts w:hint="eastAsia" w:ascii="仿宋_GB2312" w:hAnsi="宋体" w:eastAsia="仿宋_GB2312" w:cs="Times New Roman"/>
          <w:bCs/>
          <w:sz w:val="28"/>
          <w:szCs w:val="28"/>
        </w:rPr>
        <w:t>。</w:t>
      </w:r>
    </w:p>
    <w:p>
      <w:pPr>
        <w:spacing w:line="360" w:lineRule="auto"/>
        <w:ind w:firstLine="549"/>
        <w:rPr>
          <w:rFonts w:ascii="仿宋_GB2312" w:hAnsi="宋体" w:eastAsia="仿宋_GB2312" w:cs="Times New Roman"/>
          <w:bCs/>
          <w:sz w:val="28"/>
          <w:szCs w:val="28"/>
        </w:rPr>
      </w:pPr>
      <w:r>
        <w:rPr>
          <w:rFonts w:hint="eastAsia" w:ascii="仿宋_GB2312" w:hAnsi="宋体" w:eastAsia="仿宋_GB2312" w:cs="Times New Roman"/>
          <w:b/>
          <w:sz w:val="28"/>
          <w:szCs w:val="28"/>
        </w:rPr>
        <w:t>五、解释权</w:t>
      </w:r>
    </w:p>
    <w:p>
      <w:pPr>
        <w:spacing w:line="360" w:lineRule="auto"/>
        <w:ind w:firstLine="549"/>
        <w:rPr>
          <w:rFonts w:ascii="仿宋_GB2312" w:hAnsi="宋体" w:eastAsia="仿宋_GB2312" w:cs="Times New Roman"/>
          <w:bCs/>
          <w:sz w:val="28"/>
          <w:szCs w:val="28"/>
        </w:rPr>
      </w:pPr>
      <w:r>
        <w:rPr>
          <w:rFonts w:hint="eastAsia" w:ascii="仿宋_GB2312" w:hAnsi="宋体" w:eastAsia="仿宋_GB2312" w:cs="Times New Roman"/>
          <w:bCs/>
          <w:sz w:val="28"/>
          <w:szCs w:val="28"/>
        </w:rPr>
        <w:t>本比选文件的解释权属于</w:t>
      </w:r>
      <w:bookmarkStart w:id="7" w:name="_Hlt240110027"/>
      <w:bookmarkEnd w:id="7"/>
      <w:r>
        <w:rPr>
          <w:rFonts w:hint="eastAsia" w:ascii="仿宋_GB2312" w:hAnsi="宋体" w:eastAsia="仿宋_GB2312" w:cs="Times New Roman"/>
          <w:bCs/>
          <w:sz w:val="28"/>
          <w:szCs w:val="28"/>
        </w:rPr>
        <w:t>成都粮食集团有限公司。</w:t>
      </w:r>
    </w:p>
    <w:p>
      <w:pPr>
        <w:keepNext/>
        <w:keepLines/>
        <w:spacing w:before="260" w:after="260" w:line="500" w:lineRule="exact"/>
        <w:ind w:firstLine="628"/>
        <w:jc w:val="center"/>
        <w:outlineLvl w:val="1"/>
        <w:rPr>
          <w:rFonts w:ascii="黑体" w:hAnsi="黑体" w:eastAsia="黑体" w:cs="Times New Roman"/>
          <w:b/>
          <w:sz w:val="32"/>
          <w:szCs w:val="20"/>
        </w:rPr>
      </w:pPr>
      <w:r>
        <w:rPr>
          <w:rFonts w:hint="eastAsia" w:ascii="仿宋_GB2312" w:hAnsi="DFKai-SB" w:eastAsia="仿宋_GB2312" w:cs="Times New Roman"/>
          <w:b/>
          <w:sz w:val="32"/>
          <w:szCs w:val="20"/>
        </w:rPr>
        <w:br w:type="page"/>
      </w:r>
      <w:r>
        <w:rPr>
          <w:rFonts w:hint="eastAsia" w:ascii="黑体" w:hAnsi="黑体" w:eastAsia="黑体" w:cs="Times New Roman"/>
          <w:b/>
          <w:sz w:val="32"/>
          <w:szCs w:val="20"/>
        </w:rPr>
        <w:t>第五章</w:t>
      </w:r>
      <w:bookmarkStart w:id="8" w:name="_Toc220232392"/>
      <w:r>
        <w:rPr>
          <w:rFonts w:hint="eastAsia" w:ascii="黑体" w:hAnsi="黑体" w:eastAsia="黑体" w:cs="Times New Roman"/>
          <w:b/>
          <w:sz w:val="32"/>
          <w:szCs w:val="20"/>
        </w:rPr>
        <w:t xml:space="preserve"> </w:t>
      </w:r>
      <w:bookmarkEnd w:id="8"/>
      <w:r>
        <w:rPr>
          <w:rFonts w:hint="eastAsia" w:ascii="黑体" w:hAnsi="黑体" w:eastAsia="黑体" w:cs="Times New Roman"/>
          <w:b/>
          <w:sz w:val="32"/>
          <w:szCs w:val="20"/>
        </w:rPr>
        <w:t>采购合同</w:t>
      </w:r>
    </w:p>
    <w:p>
      <w:pPr>
        <w:spacing w:line="520" w:lineRule="exact"/>
        <w:rPr>
          <w:rFonts w:ascii="仿宋_GB2312" w:hAnsi="宋体" w:eastAsia="仿宋_GB2312" w:cs="Times New Roman"/>
          <w:sz w:val="28"/>
          <w:szCs w:val="28"/>
        </w:rPr>
      </w:pPr>
      <w:bookmarkStart w:id="9" w:name="_Hlk81997595"/>
      <w:r>
        <w:rPr>
          <w:rFonts w:hint="eastAsia" w:ascii="仿宋_GB2312" w:hAnsi="宋体" w:eastAsia="仿宋_GB2312" w:cs="Times New Roman"/>
          <w:sz w:val="28"/>
          <w:szCs w:val="28"/>
        </w:rPr>
        <w:t>签订地点：成都市</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签订时间：</w:t>
      </w:r>
    </w:p>
    <w:bookmarkEnd w:id="9"/>
    <w:p>
      <w:pPr>
        <w:spacing w:line="520" w:lineRule="exact"/>
        <w:rPr>
          <w:rFonts w:ascii="仿宋_GB2312" w:hAnsi="宋体" w:eastAsia="仿宋_GB2312" w:cs="Times New Roman"/>
          <w:sz w:val="28"/>
          <w:szCs w:val="28"/>
          <w:u w:val="single"/>
        </w:rPr>
      </w:pPr>
      <w:r>
        <w:rPr>
          <w:rFonts w:hint="eastAsia" w:ascii="仿宋_GB2312" w:hAnsi="宋体" w:eastAsia="仿宋_GB2312" w:cs="Times New Roman"/>
          <w:sz w:val="28"/>
          <w:szCs w:val="28"/>
        </w:rPr>
        <w:t>采购人（简称甲方）：</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比选申请人（简称乙方）：</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本项目采用</w:t>
      </w:r>
      <w:r>
        <w:rPr>
          <w:rFonts w:hint="eastAsia" w:ascii="仿宋_GB2312" w:hAnsi="宋体" w:eastAsia="仿宋_GB2312" w:cs="Times New Roman"/>
          <w:sz w:val="28"/>
          <w:szCs w:val="28"/>
          <w:u w:val="single"/>
        </w:rPr>
        <w:t>自主公开比选的</w:t>
      </w:r>
      <w:r>
        <w:rPr>
          <w:rFonts w:hint="eastAsia" w:ascii="仿宋_GB2312" w:hAnsi="宋体" w:eastAsia="仿宋_GB2312" w:cs="Times New Roman"/>
          <w:sz w:val="28"/>
          <w:szCs w:val="28"/>
        </w:rPr>
        <w:t>方式，经评审，</w:t>
      </w:r>
      <w:r>
        <w:rPr>
          <w:rFonts w:hint="eastAsia" w:ascii="仿宋_GB2312" w:hAnsi="宋体" w:eastAsia="仿宋_GB2312" w:cs="Times New Roman"/>
          <w:sz w:val="28"/>
          <w:szCs w:val="28"/>
          <w:lang w:eastAsia="zh-Hans"/>
        </w:rPr>
        <w:t>甲方</w:t>
      </w:r>
      <w:r>
        <w:rPr>
          <w:rFonts w:hint="eastAsia" w:ascii="仿宋_GB2312" w:hAnsi="宋体" w:eastAsia="仿宋_GB2312" w:cs="Times New Roman"/>
          <w:sz w:val="28"/>
          <w:szCs w:val="28"/>
        </w:rPr>
        <w:t>决定</w:t>
      </w:r>
      <w:r>
        <w:rPr>
          <w:rFonts w:hint="eastAsia" w:ascii="仿宋_GB2312" w:hAnsi="宋体" w:eastAsia="仿宋_GB2312" w:cs="Times New Roman"/>
          <w:sz w:val="28"/>
          <w:szCs w:val="28"/>
          <w:lang w:eastAsia="zh-Hans"/>
        </w:rPr>
        <w:t>与乙方签订</w:t>
      </w:r>
      <w:r>
        <w:rPr>
          <w:rFonts w:hint="eastAsia" w:ascii="仿宋_GB2312" w:hAnsi="宋体" w:eastAsia="仿宋_GB2312" w:cs="Times New Roman"/>
          <w:sz w:val="28"/>
          <w:szCs w:val="28"/>
        </w:rPr>
        <w:t>采购合同。为进一步明确双方的责任，确保合同的顺利履行，根据《中华人民共和国民法典》之规定，经甲乙双方充分协商，特订立本合同，以便共同遵守。</w:t>
      </w:r>
    </w:p>
    <w:p>
      <w:pPr>
        <w:numPr>
          <w:ilvl w:val="0"/>
          <w:numId w:val="2"/>
        </w:numPr>
        <w:spacing w:line="520" w:lineRule="exact"/>
        <w:ind w:hanging="528"/>
        <w:rPr>
          <w:rFonts w:ascii="仿宋_GB2312" w:hAnsi="宋体" w:eastAsia="仿宋_GB2312" w:cs="Times New Roman"/>
          <w:sz w:val="28"/>
          <w:szCs w:val="28"/>
        </w:rPr>
      </w:pPr>
      <w:r>
        <w:rPr>
          <w:rFonts w:hint="eastAsia" w:ascii="仿宋_GB2312" w:hAnsi="宋体" w:eastAsia="仿宋_GB2312" w:cs="Times New Roman"/>
          <w:sz w:val="28"/>
          <w:szCs w:val="28"/>
        </w:rPr>
        <w:t>产品的名称、规格</w:t>
      </w:r>
      <w:r>
        <w:rPr>
          <w:rFonts w:hint="eastAsia" w:ascii="仿宋_GB2312" w:hAnsi="宋体" w:eastAsia="仿宋_GB2312" w:cs="Times New Roman"/>
          <w:sz w:val="28"/>
          <w:szCs w:val="28"/>
          <w:lang w:eastAsia="zh-Hans"/>
        </w:rPr>
        <w:t>型号</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品牌、</w:t>
      </w:r>
      <w:r>
        <w:rPr>
          <w:rFonts w:hint="eastAsia" w:ascii="仿宋_GB2312" w:hAnsi="宋体" w:eastAsia="仿宋_GB2312" w:cs="Times New Roman"/>
          <w:sz w:val="28"/>
          <w:szCs w:val="28"/>
        </w:rPr>
        <w:t>数量和价格：</w:t>
      </w:r>
    </w:p>
    <w:p>
      <w:pPr>
        <w:numPr>
          <w:ilvl w:val="255"/>
          <w:numId w:val="0"/>
        </w:num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如乙方以</w:t>
      </w:r>
      <w:r>
        <w:rPr>
          <w:rFonts w:hint="eastAsia" w:ascii="仿宋_GB2312" w:hAnsi="宋体" w:eastAsia="仿宋_GB2312" w:cs="Times New Roman"/>
          <w:sz w:val="28"/>
          <w:szCs w:val="28"/>
        </w:rPr>
        <w:t>附表</w:t>
      </w:r>
      <w:r>
        <w:rPr>
          <w:rFonts w:hint="eastAsia" w:ascii="仿宋_GB2312" w:hAnsi="宋体" w:eastAsia="仿宋_GB2312" w:cs="Times New Roman"/>
          <w:sz w:val="28"/>
          <w:szCs w:val="28"/>
          <w:lang w:eastAsia="zh-Hans"/>
        </w:rPr>
        <w:t>的形式列明产品信息</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则</w:t>
      </w:r>
      <w:r>
        <w:rPr>
          <w:rFonts w:hint="eastAsia" w:ascii="仿宋_GB2312" w:hAnsi="宋体" w:eastAsia="仿宋_GB2312" w:cs="Times New Roman"/>
          <w:sz w:val="28"/>
          <w:szCs w:val="28"/>
        </w:rPr>
        <w:t>附表须加盖</w:t>
      </w:r>
      <w:r>
        <w:rPr>
          <w:rFonts w:hint="eastAsia" w:ascii="仿宋_GB2312" w:hAnsi="宋体" w:eastAsia="仿宋_GB2312" w:cs="Times New Roman"/>
          <w:sz w:val="28"/>
          <w:szCs w:val="28"/>
          <w:lang w:eastAsia="zh-Hans"/>
        </w:rPr>
        <w:t>公</w:t>
      </w:r>
      <w:r>
        <w:rPr>
          <w:rFonts w:hint="eastAsia" w:ascii="仿宋_GB2312" w:hAnsi="宋体" w:eastAsia="仿宋_GB2312" w:cs="Times New Roman"/>
          <w:sz w:val="28"/>
          <w:szCs w:val="28"/>
        </w:rPr>
        <w:t>章，</w:t>
      </w:r>
      <w:r>
        <w:rPr>
          <w:rFonts w:hint="eastAsia" w:ascii="仿宋_GB2312" w:hAnsi="宋体" w:eastAsia="仿宋_GB2312" w:cs="Times New Roman"/>
          <w:sz w:val="28"/>
          <w:szCs w:val="28"/>
          <w:lang w:eastAsia="zh-Hans"/>
        </w:rPr>
        <w:t>否则视为无效</w:t>
      </w:r>
      <w:r>
        <w:rPr>
          <w:rFonts w:hint="eastAsia" w:ascii="仿宋_GB2312" w:hAnsi="宋体" w:eastAsia="仿宋_GB2312" w:cs="Times New Roman"/>
          <w:sz w:val="28"/>
          <w:szCs w:val="28"/>
        </w:rPr>
        <w:t>）。</w:t>
      </w:r>
    </w:p>
    <w:tbl>
      <w:tblPr>
        <w:tblStyle w:val="14"/>
        <w:tblW w:w="1023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588"/>
        <w:gridCol w:w="1061"/>
        <w:gridCol w:w="949"/>
        <w:gridCol w:w="935"/>
        <w:gridCol w:w="963"/>
        <w:gridCol w:w="113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6"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bookmarkStart w:id="10" w:name="_Hlk65490372"/>
            <w:r>
              <w:rPr>
                <w:rFonts w:hint="eastAsia" w:ascii="仿宋_GB2312" w:hAnsi="宋体" w:eastAsia="仿宋_GB2312" w:cs="Times New Roman"/>
                <w:sz w:val="28"/>
                <w:szCs w:val="28"/>
              </w:rPr>
              <w:t>产品名称</w:t>
            </w:r>
          </w:p>
        </w:tc>
        <w:tc>
          <w:tcPr>
            <w:tcW w:w="2588"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规格型号</w:t>
            </w:r>
          </w:p>
        </w:tc>
        <w:tc>
          <w:tcPr>
            <w:tcW w:w="1061"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品牌</w:t>
            </w:r>
          </w:p>
        </w:tc>
        <w:tc>
          <w:tcPr>
            <w:tcW w:w="949"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单位</w:t>
            </w:r>
          </w:p>
        </w:tc>
        <w:tc>
          <w:tcPr>
            <w:tcW w:w="935"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数量</w:t>
            </w:r>
          </w:p>
        </w:tc>
        <w:tc>
          <w:tcPr>
            <w:tcW w:w="963"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单价</w:t>
            </w:r>
          </w:p>
        </w:tc>
        <w:tc>
          <w:tcPr>
            <w:tcW w:w="1139"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小计</w:t>
            </w:r>
          </w:p>
        </w:tc>
        <w:tc>
          <w:tcPr>
            <w:tcW w:w="934"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6"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2588"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1061"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949"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935"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1139"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934"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235" w:type="dxa"/>
            <w:gridSpan w:val="8"/>
            <w:tcBorders>
              <w:top w:val="single" w:color="auto" w:sz="4" w:space="0"/>
              <w:left w:val="single" w:color="auto" w:sz="4" w:space="0"/>
              <w:bottom w:val="single" w:color="auto" w:sz="4" w:space="0"/>
              <w:right w:val="single" w:color="auto" w:sz="4" w:space="0"/>
            </w:tcBorders>
          </w:tcPr>
          <w:p>
            <w:pPr>
              <w:pBdr>
                <w:bottom w:val="single" w:color="auto" w:sz="4" w:space="1"/>
              </w:pBd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合同总价款（大小写）：</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备注：上述产品报价应包含所投货物、保险、包装、运至最终目的地的运输、加工及加工损耗、包装、运输、现场落地、安装、调试、外委检测、验收、13%增值税专用税费、交付后约定期限内免费维保等工作所发生的一切应有费用，</w:t>
            </w:r>
            <w:r>
              <w:rPr>
                <w:rFonts w:hint="eastAsia" w:ascii="仿宋_GB2312" w:hAnsi="宋体" w:eastAsia="仿宋_GB2312" w:cs="Times New Roman"/>
                <w:sz w:val="28"/>
                <w:szCs w:val="28"/>
                <w:lang w:eastAsia="zh-Hans"/>
              </w:rPr>
              <w:t>乙方不得以任何理由要求甲方支付额外费用</w:t>
            </w:r>
            <w:r>
              <w:rPr>
                <w:rFonts w:hint="eastAsia" w:ascii="仿宋_GB2312" w:hAnsi="宋体" w:eastAsia="仿宋_GB2312" w:cs="Times New Roman"/>
                <w:sz w:val="28"/>
                <w:szCs w:val="28"/>
              </w:rPr>
              <w:t>。投标报价为签订合同的依据。</w:t>
            </w:r>
          </w:p>
        </w:tc>
      </w:tr>
    </w:tbl>
    <w:p>
      <w:pPr>
        <w:spacing w:line="520" w:lineRule="exact"/>
        <w:ind w:firstLine="565" w:firstLineChars="201"/>
        <w:rPr>
          <w:rFonts w:ascii="仿宋_GB2312" w:hAnsi="宋体" w:eastAsia="仿宋_GB2312" w:cs="Times New Roman"/>
          <w:sz w:val="28"/>
          <w:szCs w:val="28"/>
        </w:rPr>
      </w:pPr>
      <w:r>
        <w:rPr>
          <w:rFonts w:hint="eastAsia" w:ascii="仿宋_GB2312" w:hAnsi="宋体" w:eastAsia="仿宋_GB2312" w:cs="Times New Roman"/>
          <w:b/>
          <w:bCs/>
          <w:sz w:val="28"/>
          <w:szCs w:val="28"/>
        </w:rPr>
        <w:t xml:space="preserve">第二条  </w:t>
      </w:r>
      <w:r>
        <w:rPr>
          <w:rFonts w:hint="eastAsia" w:ascii="仿宋_GB2312" w:hAnsi="宋体" w:eastAsia="仿宋_GB2312" w:cs="Times New Roman"/>
          <w:sz w:val="28"/>
          <w:szCs w:val="28"/>
        </w:rPr>
        <w:t>产品技术标准（包括质量要求）：</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ascii="仿宋_GB2312" w:hAnsi="宋体" w:eastAsia="仿宋_GB2312" w:cs="Times New Roman"/>
          <w:sz w:val="28"/>
          <w:szCs w:val="28"/>
        </w:rPr>
        <w:t>1</w:t>
      </w:r>
      <w:r>
        <w:rPr>
          <w:rFonts w:hint="eastAsia" w:ascii="仿宋_GB2312" w:hAnsi="宋体" w:eastAsia="仿宋_GB2312" w:cs="Times New Roman"/>
          <w:sz w:val="28"/>
          <w:szCs w:val="28"/>
        </w:rPr>
        <w:t>设备的主要功能：</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满足</w:t>
      </w:r>
      <w:r>
        <w:rPr>
          <w:rFonts w:ascii="仿宋_GB2312" w:hAnsi="宋体" w:eastAsia="仿宋_GB2312" w:cs="Times New Roman"/>
          <w:sz w:val="28"/>
          <w:szCs w:val="28"/>
        </w:rPr>
        <w:t>5L-20L规格（瓶或桶）的食用油全自动灌装，灌装能力大于1000瓶/小时（以10L规格计算），灌装精度不低于千分之二，并配套压盖机一套。</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ascii="仿宋_GB2312" w:hAnsi="宋体" w:eastAsia="仿宋_GB2312" w:cs="Times New Roman"/>
          <w:sz w:val="28"/>
          <w:szCs w:val="28"/>
        </w:rPr>
        <w:t>2</w:t>
      </w:r>
      <w:r>
        <w:rPr>
          <w:rFonts w:hint="eastAsia" w:ascii="仿宋_GB2312" w:hAnsi="宋体" w:eastAsia="仿宋_GB2312" w:cs="Times New Roman"/>
          <w:sz w:val="28"/>
          <w:szCs w:val="28"/>
        </w:rPr>
        <w:t>设备的主要参数要求</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灌装头数：8头，带变频变速控制；</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ascii="仿宋_GB2312" w:hAnsi="宋体" w:eastAsia="仿宋_GB2312" w:cs="Times New Roman"/>
          <w:sz w:val="28"/>
          <w:szCs w:val="28"/>
        </w:rPr>
        <w:t>灌装规格：满足5L-20L规格的食用油全自动灌装；</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（3）</w:t>
      </w:r>
      <w:r>
        <w:rPr>
          <w:rFonts w:ascii="仿宋_GB2312" w:hAnsi="宋体" w:eastAsia="仿宋_GB2312" w:cs="Times New Roman"/>
          <w:sz w:val="28"/>
          <w:szCs w:val="28"/>
        </w:rPr>
        <w:t xml:space="preserve">灌装能力大于1000瓶/小时（以10L规格计算）； </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（4）</w:t>
      </w:r>
      <w:r>
        <w:rPr>
          <w:rFonts w:ascii="仿宋_GB2312" w:hAnsi="宋体" w:eastAsia="仿宋_GB2312" w:cs="Times New Roman"/>
          <w:sz w:val="28"/>
          <w:szCs w:val="28"/>
        </w:rPr>
        <w:t>灌装计量方式：</w:t>
      </w:r>
      <w:r>
        <w:rPr>
          <w:rFonts w:hint="eastAsia" w:ascii="仿宋_GB2312" w:hAnsi="宋体" w:eastAsia="仿宋_GB2312" w:cs="Times New Roman"/>
          <w:sz w:val="28"/>
          <w:szCs w:val="28"/>
        </w:rPr>
        <w:t>采用流量计或计量泵，灌装精度不低于千分之二</w:t>
      </w:r>
      <w:r>
        <w:rPr>
          <w:rFonts w:ascii="仿宋_GB2312" w:hAnsi="宋体" w:eastAsia="仿宋_GB2312" w:cs="Times New Roman"/>
          <w:sz w:val="28"/>
          <w:szCs w:val="28"/>
        </w:rPr>
        <w:t>；</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（5）</w:t>
      </w:r>
      <w:r>
        <w:rPr>
          <w:rFonts w:ascii="仿宋_GB2312" w:hAnsi="宋体" w:eastAsia="仿宋_GB2312" w:cs="Times New Roman"/>
          <w:sz w:val="28"/>
          <w:szCs w:val="28"/>
        </w:rPr>
        <w:t>灌装头升降控制：采用电动或气动自动升降控制；</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（6）</w:t>
      </w:r>
      <w:r>
        <w:rPr>
          <w:rFonts w:ascii="仿宋_GB2312" w:hAnsi="宋体" w:eastAsia="仿宋_GB2312" w:cs="Times New Roman"/>
          <w:sz w:val="28"/>
          <w:szCs w:val="28"/>
        </w:rPr>
        <w:t>灌装过程中，不溢油、不冒油、不渗油，油嘴不滴油、漏油；</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（7）</w:t>
      </w:r>
      <w:r>
        <w:rPr>
          <w:rFonts w:ascii="仿宋_GB2312" w:hAnsi="宋体" w:eastAsia="仿宋_GB2312" w:cs="Times New Roman"/>
          <w:sz w:val="28"/>
          <w:szCs w:val="28"/>
        </w:rPr>
        <w:t>灌装区为封闭式灌装设计，具有防尘功能，符合食品卫生规范要求；</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（8）</w:t>
      </w:r>
      <w:r>
        <w:rPr>
          <w:rFonts w:ascii="仿宋_GB2312" w:hAnsi="宋体" w:eastAsia="仿宋_GB2312" w:cs="Times New Roman"/>
          <w:sz w:val="28"/>
          <w:szCs w:val="28"/>
        </w:rPr>
        <w:t>压盖机：履带变频调速，压盖速度与灌装机灌装产能同步，压盖规格与灌装机灌装规格匹配；</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（9）</w:t>
      </w:r>
      <w:r>
        <w:rPr>
          <w:rFonts w:ascii="仿宋_GB2312" w:hAnsi="宋体" w:eastAsia="仿宋_GB2312" w:cs="Times New Roman"/>
          <w:sz w:val="28"/>
          <w:szCs w:val="28"/>
        </w:rPr>
        <w:t>整机采用PLC全自动智能控制；</w:t>
      </w:r>
    </w:p>
    <w:p>
      <w:pPr>
        <w:spacing w:line="520" w:lineRule="exact"/>
        <w:ind w:firstLine="523" w:firstLineChars="187"/>
        <w:rPr>
          <w:rFonts w:ascii="仿宋_GB2312" w:hAnsi="宋体" w:eastAsia="仿宋_GB2312" w:cs="Times New Roman"/>
          <w:sz w:val="28"/>
          <w:szCs w:val="28"/>
        </w:rPr>
      </w:pPr>
      <w:r>
        <w:rPr>
          <w:rFonts w:hint="eastAsia" w:ascii="仿宋_GB2312" w:hAnsi="宋体" w:eastAsia="仿宋_GB2312" w:cs="Times New Roman"/>
          <w:sz w:val="28"/>
          <w:szCs w:val="28"/>
        </w:rPr>
        <w:t>（1</w:t>
      </w:r>
      <w:r>
        <w:rPr>
          <w:rFonts w:ascii="仿宋_GB2312" w:hAnsi="宋体" w:eastAsia="仿宋_GB2312" w:cs="Times New Roman"/>
          <w:sz w:val="28"/>
          <w:szCs w:val="28"/>
        </w:rPr>
        <w:t>0</w:t>
      </w:r>
      <w:r>
        <w:rPr>
          <w:rFonts w:hint="eastAsia" w:ascii="仿宋_GB2312" w:hAnsi="宋体" w:eastAsia="仿宋_GB2312" w:cs="Times New Roman"/>
          <w:sz w:val="28"/>
          <w:szCs w:val="28"/>
        </w:rPr>
        <w:t>）</w:t>
      </w:r>
      <w:r>
        <w:rPr>
          <w:rFonts w:ascii="仿宋_GB2312" w:hAnsi="宋体" w:eastAsia="仿宋_GB2312" w:cs="Times New Roman"/>
          <w:sz w:val="28"/>
          <w:szCs w:val="28"/>
        </w:rPr>
        <w:t>整机材质要求：整机采用不锈钢材质；与物料接触部位全部采用符合食品卫生安全标准材质；所有油管采用不锈钢材质。</w:t>
      </w:r>
    </w:p>
    <w:p>
      <w:pPr>
        <w:spacing w:line="520" w:lineRule="exact"/>
        <w:ind w:firstLine="523" w:firstLineChars="187"/>
        <w:rPr>
          <w:rFonts w:ascii="仿宋_GB2312" w:hAnsi="宋体" w:eastAsia="仿宋_GB2312" w:cs="Times New Roman"/>
          <w:sz w:val="28"/>
          <w:szCs w:val="28"/>
        </w:rPr>
      </w:pPr>
      <w:r>
        <w:rPr>
          <w:rFonts w:ascii="仿宋_GB2312" w:hAnsi="宋体" w:eastAsia="仿宋_GB2312" w:cs="Times New Roman"/>
          <w:sz w:val="28"/>
          <w:szCs w:val="28"/>
        </w:rPr>
        <w:t>2</w:t>
      </w:r>
      <w:r>
        <w:rPr>
          <w:rFonts w:hint="eastAsia" w:ascii="仿宋_GB2312" w:hAnsi="宋体" w:eastAsia="仿宋_GB2312" w:cs="Times New Roman"/>
          <w:sz w:val="28"/>
          <w:szCs w:val="28"/>
        </w:rPr>
        <w:t>.</w:t>
      </w:r>
      <w:r>
        <w:rPr>
          <w:rFonts w:ascii="仿宋_GB2312" w:hAnsi="宋体" w:eastAsia="仿宋_GB2312" w:cs="Times New Roman"/>
          <w:sz w:val="28"/>
          <w:szCs w:val="28"/>
        </w:rPr>
        <w:t>3</w:t>
      </w:r>
      <w:r>
        <w:rPr>
          <w:rFonts w:hint="eastAsia" w:ascii="仿宋_GB2312" w:hAnsi="宋体" w:eastAsia="仿宋_GB2312" w:cs="Times New Roman"/>
          <w:sz w:val="28"/>
          <w:szCs w:val="28"/>
        </w:rPr>
        <w:t>乙方提供和交付的货物技术标准应与比选文件规定的技术标准相一致。若技术标准中无相应规定，所投货物应符合相应的国际标准或原产地国家有关部门最新颁布的相应的正式标准。比选申请文件应作为合同附件与合同具有同等法律效力，比选申请文件与本合同约定的</w:t>
      </w:r>
      <w:r>
        <w:rPr>
          <w:rFonts w:ascii="仿宋_GB2312" w:hAnsi="宋体" w:eastAsia="仿宋_GB2312" w:cs="Times New Roman"/>
          <w:sz w:val="28"/>
          <w:szCs w:val="28"/>
        </w:rPr>
        <w:t>产品技术标准（包括质量要求）</w:t>
      </w:r>
      <w:r>
        <w:rPr>
          <w:rFonts w:hint="eastAsia" w:ascii="仿宋_GB2312" w:hAnsi="宋体" w:eastAsia="仿宋_GB2312" w:cs="Times New Roman"/>
          <w:sz w:val="28"/>
          <w:szCs w:val="28"/>
        </w:rPr>
        <w:t>不一致的，按照较高的标准和要求执行。</w:t>
      </w:r>
    </w:p>
    <w:p>
      <w:pPr>
        <w:spacing w:line="520" w:lineRule="exact"/>
        <w:ind w:firstLine="645"/>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ascii="仿宋_GB2312" w:hAnsi="宋体" w:eastAsia="仿宋_GB2312" w:cs="Times New Roman"/>
          <w:sz w:val="28"/>
          <w:szCs w:val="28"/>
        </w:rPr>
        <w:t>4</w:t>
      </w:r>
      <w:r>
        <w:rPr>
          <w:rFonts w:hint="eastAsia" w:ascii="仿宋_GB2312" w:hAnsi="宋体" w:eastAsia="仿宋_GB2312" w:cs="Times New Roman"/>
          <w:sz w:val="28"/>
          <w:szCs w:val="28"/>
        </w:rPr>
        <w:t>乙方所提供的货物应是全新、未使用过的，是完全符合以上质量标准的正品；乙方所提供的货物在正确安装、正常使用和保养条件下，在其使用寿命内应具有满意的性能。乙方所提供货物必须附带质保书（非手写）。</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 xml:space="preserve">第三条  </w:t>
      </w:r>
      <w:r>
        <w:rPr>
          <w:rFonts w:hint="eastAsia" w:ascii="仿宋_GB2312" w:hAnsi="宋体" w:eastAsia="仿宋_GB2312" w:cs="Times New Roman"/>
          <w:sz w:val="28"/>
          <w:szCs w:val="28"/>
        </w:rPr>
        <w:t>产品的交货方法、到货地点和工期</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1.</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交货方法：乙方送货上门，</w:t>
      </w:r>
      <w:r>
        <w:rPr>
          <w:rFonts w:hint="eastAsia" w:ascii="仿宋_GB2312" w:hAnsi="宋体" w:eastAsia="仿宋_GB2312" w:cs="Times New Roman"/>
          <w:sz w:val="28"/>
          <w:szCs w:val="28"/>
          <w:lang w:eastAsia="zh-Hans"/>
        </w:rPr>
        <w:t>交货方式的选择不影响运费的承担。运输、装卸费用均由乙方承担</w:t>
      </w:r>
      <w:r>
        <w:rPr>
          <w:rFonts w:hint="eastAsia" w:ascii="仿宋_GB2312" w:hAnsi="宋体" w:eastAsia="仿宋_GB2312" w:cs="Times New Roman"/>
          <w:sz w:val="28"/>
          <w:szCs w:val="28"/>
        </w:rPr>
        <w:t>：</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2.</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到货地点：成都市青白江区粮仓路9号。</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3.</w:t>
      </w:r>
      <w:r>
        <w:rPr>
          <w:rFonts w:hint="eastAsia" w:ascii="仿宋_GB2312" w:hAnsi="宋体" w:eastAsia="仿宋_GB2312" w:cs="Times New Roman"/>
          <w:sz w:val="28"/>
          <w:szCs w:val="28"/>
        </w:rPr>
        <w:t>3．</w:t>
      </w:r>
      <w:r>
        <w:rPr>
          <w:rFonts w:hint="eastAsia" w:ascii="仿宋_GB2312" w:hAnsi="宋体" w:eastAsia="仿宋_GB2312" w:cs="Times New Roman"/>
          <w:sz w:val="28"/>
          <w:szCs w:val="28"/>
          <w:lang w:eastAsia="zh-Hans"/>
        </w:rPr>
        <w:t>交货</w:t>
      </w:r>
      <w:r>
        <w:rPr>
          <w:rFonts w:hint="eastAsia" w:ascii="仿宋_GB2312" w:hAnsi="宋体" w:eastAsia="仿宋_GB2312" w:cs="Times New Roman"/>
          <w:sz w:val="28"/>
          <w:szCs w:val="28"/>
        </w:rPr>
        <w:t>期</w:t>
      </w:r>
      <w:r>
        <w:rPr>
          <w:rFonts w:hint="eastAsia" w:ascii="仿宋_GB2312" w:hAnsi="宋体" w:eastAsia="仿宋_GB2312" w:cs="Times New Roman"/>
          <w:sz w:val="28"/>
          <w:szCs w:val="28"/>
          <w:lang w:eastAsia="zh-Hans"/>
        </w:rPr>
        <w:t>限</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乙方应在本</w:t>
      </w:r>
      <w:r>
        <w:rPr>
          <w:rFonts w:hint="eastAsia" w:ascii="仿宋_GB2312" w:hAnsi="宋体" w:eastAsia="仿宋_GB2312" w:cs="Times New Roman"/>
          <w:sz w:val="28"/>
          <w:szCs w:val="28"/>
        </w:rPr>
        <w:t>合同签订后</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40</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天</w:t>
      </w:r>
      <w:r>
        <w:rPr>
          <w:rFonts w:hint="eastAsia" w:ascii="仿宋_GB2312" w:hAnsi="宋体" w:eastAsia="仿宋_GB2312" w:cs="Times New Roman"/>
          <w:sz w:val="28"/>
          <w:szCs w:val="28"/>
          <w:lang w:eastAsia="zh-Hans"/>
        </w:rPr>
        <w:t>内将货物送至甲方指定地点、完成安装调试并经甲方验收合格</w:t>
      </w:r>
      <w:r>
        <w:rPr>
          <w:rFonts w:hint="eastAsia" w:ascii="仿宋_GB2312" w:hAnsi="宋体" w:eastAsia="仿宋_GB2312" w:cs="Times New Roman"/>
          <w:sz w:val="28"/>
          <w:szCs w:val="28"/>
        </w:rPr>
        <w:t>。</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3.4</w:t>
      </w:r>
      <w:r>
        <w:rPr>
          <w:rFonts w:hint="eastAsia" w:ascii="仿宋_GB2312" w:hAnsi="宋体" w:eastAsia="仿宋_GB2312" w:cs="Times New Roman"/>
          <w:sz w:val="28"/>
          <w:szCs w:val="28"/>
          <w:lang w:eastAsia="zh-Hans"/>
        </w:rPr>
        <w:t>.货物所有权自交付转移</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eastAsia="zh-Hans"/>
        </w:rPr>
        <w:t>交付前货物毁损</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eastAsia="zh-Hans"/>
        </w:rPr>
        <w:t>灭失的风险均由乙方承担</w:t>
      </w:r>
      <w:r>
        <w:rPr>
          <w:rFonts w:ascii="仿宋_GB2312" w:hAnsi="宋体" w:eastAsia="仿宋_GB2312" w:cs="Times New Roman"/>
          <w:sz w:val="28"/>
          <w:szCs w:val="28"/>
          <w:lang w:eastAsia="zh-Hans"/>
        </w:rPr>
        <w:t>。</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第四条</w:t>
      </w:r>
      <w:r>
        <w:rPr>
          <w:rFonts w:hint="eastAsia" w:ascii="仿宋_GB2312" w:hAnsi="宋体" w:eastAsia="仿宋_GB2312" w:cs="Times New Roman"/>
          <w:sz w:val="28"/>
          <w:szCs w:val="28"/>
        </w:rPr>
        <w:t xml:space="preserve"> 合同总价款</w:t>
      </w:r>
    </w:p>
    <w:p>
      <w:pPr>
        <w:spacing w:line="520" w:lineRule="exact"/>
        <w:ind w:firstLine="560" w:firstLineChars="200"/>
        <w:rPr>
          <w:rFonts w:ascii="仿宋_GB2312" w:hAnsi="宋体" w:eastAsia="仿宋_GB2312" w:cs="Times New Roman"/>
          <w:sz w:val="28"/>
          <w:szCs w:val="28"/>
          <w:u w:val="single"/>
        </w:rPr>
      </w:pPr>
      <w:r>
        <w:rPr>
          <w:rFonts w:hint="eastAsia" w:ascii="仿宋_GB2312" w:hAnsi="宋体" w:eastAsia="仿宋_GB2312" w:cs="Times New Roman"/>
          <w:sz w:val="28"/>
          <w:szCs w:val="28"/>
        </w:rPr>
        <w:t>合同总价款（大小写）：</w:t>
      </w:r>
      <w:r>
        <w:rPr>
          <w:rFonts w:hint="eastAsia" w:ascii="仿宋_GB2312" w:hAnsi="宋体" w:eastAsia="仿宋_GB2312" w:cs="Times New Roman"/>
          <w:b/>
          <w:sz w:val="28"/>
          <w:szCs w:val="28"/>
          <w:u w:val="single"/>
        </w:rPr>
        <w:t xml:space="preserve">                                </w:t>
      </w:r>
      <w:r>
        <w:rPr>
          <w:rFonts w:hint="eastAsia" w:ascii="仿宋_GB2312" w:hAnsi="宋体" w:eastAsia="仿宋_GB2312" w:cs="Times New Roman"/>
          <w:sz w:val="28"/>
          <w:szCs w:val="28"/>
          <w:u w:val="single"/>
        </w:rPr>
        <w:t xml:space="preserve"> </w:t>
      </w:r>
    </w:p>
    <w:p>
      <w:pPr>
        <w:tabs>
          <w:tab w:val="left" w:pos="1125"/>
        </w:tabs>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第五条</w:t>
      </w:r>
      <w:r>
        <w:rPr>
          <w:rFonts w:hint="eastAsia" w:ascii="仿宋_GB2312" w:hAnsi="宋体" w:eastAsia="仿宋_GB2312" w:cs="Times New Roman"/>
          <w:sz w:val="28"/>
          <w:szCs w:val="28"/>
        </w:rPr>
        <w:t xml:space="preserve"> 付款条件 </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合同生效后，甲方支付合同总金额的</w:t>
      </w:r>
      <w:r>
        <w:rPr>
          <w:rFonts w:ascii="仿宋_GB2312" w:hAnsi="宋体" w:eastAsia="仿宋_GB2312" w:cs="Times New Roman"/>
          <w:sz w:val="28"/>
          <w:szCs w:val="28"/>
          <w:lang w:eastAsia="zh-Hans"/>
        </w:rPr>
        <w:t>30%</w:t>
      </w:r>
      <w:r>
        <w:rPr>
          <w:rFonts w:hint="eastAsia" w:ascii="仿宋_GB2312" w:hAnsi="宋体" w:eastAsia="仿宋_GB2312" w:cs="Times New Roman"/>
          <w:sz w:val="28"/>
          <w:szCs w:val="28"/>
          <w:lang w:eastAsia="zh-Hans"/>
        </w:rPr>
        <w:t>作为</w:t>
      </w:r>
      <w:r>
        <w:rPr>
          <w:rFonts w:ascii="仿宋_GB2312" w:hAnsi="宋体" w:eastAsia="仿宋_GB2312" w:cs="Times New Roman"/>
          <w:sz w:val="28"/>
          <w:szCs w:val="28"/>
          <w:lang w:eastAsia="zh-Hans"/>
        </w:rPr>
        <w:t>预付款</w:t>
      </w:r>
      <w:r>
        <w:rPr>
          <w:rFonts w:hint="eastAsia" w:ascii="仿宋_GB2312" w:hAnsi="宋体" w:eastAsia="仿宋_GB2312" w:cs="Times New Roman"/>
          <w:sz w:val="28"/>
          <w:szCs w:val="28"/>
          <w:lang w:eastAsia="zh-Hans"/>
        </w:rPr>
        <w:t>；设备制作完毕，乙方出具书面说明，约定具体发货时间，在发货前支付至合同总金额的</w:t>
      </w:r>
      <w:r>
        <w:rPr>
          <w:rFonts w:ascii="仿宋_GB2312" w:hAnsi="宋体" w:eastAsia="仿宋_GB2312" w:cs="Times New Roman"/>
          <w:sz w:val="28"/>
          <w:szCs w:val="28"/>
          <w:lang w:eastAsia="zh-Hans"/>
        </w:rPr>
        <w:t>60</w:t>
      </w:r>
      <w:r>
        <w:rPr>
          <w:rFonts w:hint="eastAsia" w:ascii="仿宋_GB2312" w:hAnsi="宋体" w:eastAsia="仿宋_GB2312" w:cs="Times New Roman"/>
          <w:sz w:val="28"/>
          <w:szCs w:val="28"/>
          <w:lang w:eastAsia="zh-Hans"/>
        </w:rPr>
        <w:t>%；</w:t>
      </w:r>
      <w:r>
        <w:rPr>
          <w:rFonts w:ascii="仿宋_GB2312" w:hAnsi="宋体" w:eastAsia="仿宋_GB2312" w:cs="Times New Roman"/>
          <w:sz w:val="28"/>
          <w:szCs w:val="28"/>
          <w:lang w:eastAsia="zh-Hans"/>
        </w:rPr>
        <w:t>货到安装调试验收合格后，支付</w:t>
      </w:r>
      <w:r>
        <w:rPr>
          <w:rFonts w:hint="eastAsia" w:ascii="仿宋_GB2312" w:hAnsi="宋体" w:eastAsia="仿宋_GB2312" w:cs="Times New Roman"/>
          <w:sz w:val="28"/>
          <w:szCs w:val="28"/>
          <w:lang w:eastAsia="zh-Hans"/>
        </w:rPr>
        <w:t>至</w:t>
      </w:r>
      <w:r>
        <w:rPr>
          <w:rFonts w:ascii="仿宋_GB2312" w:hAnsi="宋体" w:eastAsia="仿宋_GB2312" w:cs="Times New Roman"/>
          <w:sz w:val="28"/>
          <w:szCs w:val="28"/>
          <w:lang w:eastAsia="zh-Hans"/>
        </w:rPr>
        <w:t>合同</w:t>
      </w:r>
      <w:r>
        <w:rPr>
          <w:rFonts w:hint="eastAsia" w:ascii="仿宋_GB2312" w:hAnsi="宋体" w:eastAsia="仿宋_GB2312" w:cs="Times New Roman"/>
          <w:sz w:val="28"/>
          <w:szCs w:val="28"/>
          <w:lang w:eastAsia="zh-Hans"/>
        </w:rPr>
        <w:t>总金额</w:t>
      </w:r>
      <w:r>
        <w:rPr>
          <w:rFonts w:ascii="仿宋_GB2312" w:hAnsi="宋体" w:eastAsia="仿宋_GB2312" w:cs="Times New Roman"/>
          <w:sz w:val="28"/>
          <w:szCs w:val="28"/>
          <w:lang w:eastAsia="zh-Hans"/>
        </w:rPr>
        <w:t>的95%</w:t>
      </w:r>
      <w:r>
        <w:rPr>
          <w:rFonts w:hint="eastAsia" w:ascii="仿宋_GB2312" w:hAnsi="宋体" w:eastAsia="仿宋_GB2312" w:cs="Times New Roman"/>
          <w:sz w:val="28"/>
          <w:szCs w:val="28"/>
          <w:lang w:eastAsia="zh-Hans"/>
        </w:rPr>
        <w:t>；剩余合同总金额的</w:t>
      </w:r>
      <w:r>
        <w:rPr>
          <w:rFonts w:ascii="仿宋_GB2312" w:hAnsi="宋体" w:eastAsia="仿宋_GB2312" w:cs="Times New Roman"/>
          <w:sz w:val="28"/>
          <w:szCs w:val="28"/>
          <w:lang w:eastAsia="zh-Hans"/>
        </w:rPr>
        <w:t>5%为质保金</w:t>
      </w:r>
      <w:r>
        <w:rPr>
          <w:rFonts w:hint="eastAsia" w:ascii="仿宋_GB2312" w:hAnsi="宋体" w:eastAsia="仿宋_GB2312" w:cs="Times New Roman"/>
          <w:sz w:val="28"/>
          <w:szCs w:val="28"/>
          <w:lang w:eastAsia="zh-Hans"/>
        </w:rPr>
        <w:t>，</w:t>
      </w:r>
      <w:r>
        <w:rPr>
          <w:rFonts w:ascii="仿宋_GB2312" w:hAnsi="宋体" w:eastAsia="仿宋_GB2312" w:cs="Times New Roman"/>
          <w:sz w:val="28"/>
          <w:szCs w:val="28"/>
          <w:lang w:eastAsia="zh-Hans"/>
        </w:rPr>
        <w:t>质保期满后无息支付。</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甲方每次付款前，乙方应提供相应金额的合法有效的增值税专用发票，乙方未提供相应发票的，甲方有权拒绝付款且无需承担任何违约责任。</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甲方以银行转账的方式支付货款，乙方银行账户信息如下：</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开户名称：</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开户行：</w:t>
      </w:r>
    </w:p>
    <w:p>
      <w:pPr>
        <w:spacing w:line="520" w:lineRule="exact"/>
        <w:ind w:firstLine="560" w:firstLineChars="200"/>
        <w:rPr>
          <w:rFonts w:ascii="仿宋_GB2312" w:hAnsi="宋体" w:eastAsia="仿宋_GB2312" w:cs="Times New Roman"/>
          <w:sz w:val="28"/>
          <w:szCs w:val="28"/>
          <w:lang w:eastAsia="zh-Hans"/>
        </w:rPr>
      </w:pPr>
      <w:r>
        <w:rPr>
          <w:rFonts w:hint="eastAsia" w:ascii="仿宋_GB2312" w:hAnsi="宋体" w:eastAsia="仿宋_GB2312" w:cs="Times New Roman"/>
          <w:sz w:val="28"/>
          <w:szCs w:val="28"/>
          <w:lang w:eastAsia="zh-Hans"/>
        </w:rPr>
        <w:t>账号：</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sz w:val="28"/>
          <w:szCs w:val="28"/>
        </w:rPr>
        <w:t>第六条</w:t>
      </w:r>
      <w:r>
        <w:rPr>
          <w:rFonts w:ascii="仿宋_GB2312" w:hAnsi="宋体" w:eastAsia="仿宋_GB2312" w:cs="Times New Roman"/>
          <w:b/>
          <w:sz w:val="28"/>
          <w:szCs w:val="28"/>
        </w:rPr>
        <w:t xml:space="preserve"> </w:t>
      </w:r>
      <w:r>
        <w:rPr>
          <w:rFonts w:hint="eastAsia" w:ascii="仿宋_GB2312" w:hAnsi="宋体" w:eastAsia="仿宋_GB2312" w:cs="Times New Roman"/>
          <w:sz w:val="28"/>
          <w:szCs w:val="28"/>
        </w:rPr>
        <w:t>项目质量要求及验收</w:t>
      </w:r>
    </w:p>
    <w:p>
      <w:pPr>
        <w:spacing w:line="520" w:lineRule="exact"/>
        <w:ind w:firstLine="537" w:firstLineChars="192"/>
        <w:rPr>
          <w:rFonts w:ascii="仿宋_GB2312" w:hAnsi="宋体" w:eastAsia="仿宋_GB2312" w:cs="Times New Roman"/>
          <w:sz w:val="28"/>
          <w:szCs w:val="28"/>
        </w:rPr>
      </w:pPr>
      <w:r>
        <w:rPr>
          <w:rFonts w:ascii="仿宋_GB2312" w:hAnsi="宋体" w:eastAsia="仿宋_GB2312" w:cs="Times New Roman"/>
          <w:sz w:val="28"/>
          <w:szCs w:val="28"/>
        </w:rPr>
        <w:t>6</w:t>
      </w:r>
      <w:r>
        <w:rPr>
          <w:rFonts w:hint="eastAsia" w:ascii="仿宋_GB2312" w:hAnsi="宋体" w:eastAsia="仿宋_GB2312" w:cs="Times New Roman"/>
          <w:sz w:val="28"/>
          <w:szCs w:val="28"/>
        </w:rPr>
        <w:t>.</w:t>
      </w:r>
      <w:r>
        <w:rPr>
          <w:rFonts w:ascii="仿宋_GB2312" w:hAnsi="宋体" w:eastAsia="仿宋_GB2312" w:cs="Times New Roman"/>
          <w:sz w:val="28"/>
          <w:szCs w:val="28"/>
        </w:rPr>
        <w:t>1乙方所提供的货物应是全新、未使用过的且完全符合</w:t>
      </w:r>
      <w:r>
        <w:rPr>
          <w:rFonts w:hint="eastAsia" w:ascii="仿宋_GB2312" w:hAnsi="宋体" w:eastAsia="仿宋_GB2312" w:cs="Times New Roman"/>
          <w:sz w:val="28"/>
          <w:szCs w:val="28"/>
        </w:rPr>
        <w:t>合同</w:t>
      </w:r>
      <w:r>
        <w:rPr>
          <w:rFonts w:ascii="仿宋_GB2312" w:hAnsi="宋体" w:eastAsia="仿宋_GB2312" w:cs="Times New Roman"/>
          <w:sz w:val="28"/>
          <w:szCs w:val="28"/>
        </w:rPr>
        <w:t>约定质量标准的正品，并按照国家现行安装验收规范进行施工。乙方所提供的货物在正确安装、正常使用和保养条件下，在其使用寿命内应具有良好的性能。如提供的产品与</w:t>
      </w:r>
      <w:r>
        <w:rPr>
          <w:rFonts w:hint="eastAsia" w:ascii="仿宋_GB2312" w:hAnsi="宋体" w:eastAsia="仿宋_GB2312" w:cs="Times New Roman"/>
          <w:sz w:val="28"/>
          <w:szCs w:val="28"/>
        </w:rPr>
        <w:t>合同约定</w:t>
      </w:r>
      <w:r>
        <w:rPr>
          <w:rFonts w:ascii="仿宋_GB2312" w:hAnsi="宋体" w:eastAsia="仿宋_GB2312" w:cs="Times New Roman"/>
          <w:sz w:val="28"/>
          <w:szCs w:val="28"/>
        </w:rPr>
        <w:t>的质量标准不符，甲方有权拒绝收货，并要求乙方承担违约责任，由此产生的一切费用及由此给甲方造成的损失，均由乙方承担。</w:t>
      </w:r>
    </w:p>
    <w:p>
      <w:pPr>
        <w:spacing w:line="520" w:lineRule="exact"/>
        <w:ind w:firstLine="537" w:firstLineChars="192"/>
        <w:rPr>
          <w:rFonts w:ascii="仿宋_GB2312" w:hAnsi="宋体" w:eastAsia="仿宋_GB2312" w:cs="Times New Roman"/>
          <w:sz w:val="28"/>
          <w:szCs w:val="28"/>
        </w:rPr>
      </w:pPr>
      <w:r>
        <w:rPr>
          <w:rFonts w:ascii="仿宋_GB2312" w:hAnsi="宋体" w:eastAsia="仿宋_GB2312" w:cs="Times New Roman"/>
          <w:sz w:val="28"/>
          <w:szCs w:val="28"/>
        </w:rPr>
        <w:t>6</w:t>
      </w:r>
      <w:r>
        <w:rPr>
          <w:rFonts w:hint="eastAsia" w:ascii="仿宋_GB2312" w:hAnsi="宋体" w:eastAsia="仿宋_GB2312" w:cs="Times New Roman"/>
          <w:sz w:val="28"/>
          <w:szCs w:val="28"/>
        </w:rPr>
        <w:t>.</w:t>
      </w:r>
      <w:r>
        <w:rPr>
          <w:rFonts w:ascii="仿宋_GB2312" w:hAnsi="宋体" w:eastAsia="仿宋_GB2312" w:cs="Times New Roman"/>
          <w:sz w:val="28"/>
          <w:szCs w:val="28"/>
        </w:rPr>
        <w:t>2项目安装质量以本合同第四条约定及行业制订的施工规范为验收标准，若行业未制订标准，应以行业惯常使用的标准为依据，若乙方在前期报价过程中承诺以更高的标准提供产品并完成安装，则以乙方前期承诺标准为准。</w:t>
      </w:r>
    </w:p>
    <w:p>
      <w:pPr>
        <w:spacing w:line="520" w:lineRule="exact"/>
        <w:ind w:firstLine="537" w:firstLineChars="192"/>
        <w:rPr>
          <w:rFonts w:ascii="仿宋_GB2312" w:hAnsi="宋体" w:eastAsia="仿宋_GB2312" w:cs="Times New Roman"/>
          <w:sz w:val="28"/>
          <w:szCs w:val="28"/>
        </w:rPr>
      </w:pPr>
      <w:r>
        <w:rPr>
          <w:rFonts w:ascii="仿宋_GB2312" w:hAnsi="宋体" w:eastAsia="仿宋_GB2312" w:cs="Times New Roman"/>
          <w:sz w:val="28"/>
          <w:szCs w:val="28"/>
        </w:rPr>
        <w:t>6</w:t>
      </w:r>
      <w:r>
        <w:rPr>
          <w:rFonts w:hint="eastAsia" w:ascii="仿宋_GB2312" w:hAnsi="宋体" w:eastAsia="仿宋_GB2312" w:cs="Times New Roman"/>
          <w:sz w:val="28"/>
          <w:szCs w:val="28"/>
        </w:rPr>
        <w:t>.</w:t>
      </w:r>
      <w:r>
        <w:rPr>
          <w:rFonts w:ascii="仿宋_GB2312" w:hAnsi="宋体" w:eastAsia="仿宋_GB2312" w:cs="Times New Roman"/>
          <w:sz w:val="28"/>
          <w:szCs w:val="28"/>
        </w:rPr>
        <w:t>3</w:t>
      </w:r>
      <w:r>
        <w:rPr>
          <w:rFonts w:hint="eastAsia" w:ascii="仿宋_GB2312" w:hAnsi="宋体" w:eastAsia="仿宋_GB2312" w:cs="Times New Roman"/>
          <w:sz w:val="28"/>
          <w:szCs w:val="28"/>
        </w:rPr>
        <w:t>乙方到货安装调试完成后，在</w:t>
      </w:r>
      <w:r>
        <w:rPr>
          <w:rFonts w:ascii="仿宋_GB2312" w:hAnsi="宋体" w:eastAsia="仿宋_GB2312" w:cs="Times New Roman"/>
          <w:sz w:val="28"/>
          <w:szCs w:val="28"/>
        </w:rPr>
        <w:t>5 个工作日内通知甲方组织验收。验收合格的，甲方予以接收。甲方在验收中，如果发现乙方提供的产品不符合合同约定的，在10个工作日内向乙方书面提出异议，具体说明产品不符合规定的内容，同时提出不符合规定产品的处理意见。乙方在接到甲方异议后，应在 4 个小时内做出响应，并在48小时内负责处理，否则，即视为默认甲方提出的异议和处理意见，应当按照甲方的异议和处理意见进行更正。如果验收过程中发现乙方在没有征得甲方同意的情况下擅自变更合同标的物，甲方将拒绝通过验收，并有权单方面解除</w:t>
      </w:r>
      <w:r>
        <w:rPr>
          <w:rFonts w:hint="eastAsia" w:ascii="仿宋_GB2312" w:hAnsi="宋体" w:eastAsia="仿宋_GB2312" w:cs="Times New Roman"/>
          <w:sz w:val="28"/>
          <w:szCs w:val="28"/>
        </w:rPr>
        <w:t>合同，由此引起的一切后果及损失由乙方承担。。</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第七条</w:t>
      </w:r>
      <w:r>
        <w:rPr>
          <w:rFonts w:hint="eastAsia" w:ascii="仿宋_GB2312" w:hAnsi="宋体" w:eastAsia="仿宋_GB2312" w:cs="Times New Roman"/>
          <w:sz w:val="28"/>
          <w:szCs w:val="28"/>
        </w:rPr>
        <w:t xml:space="preserve">  乙方应提供完善周到的技术支持和售后服务</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7</w:t>
      </w: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sz w:val="28"/>
          <w:szCs w:val="28"/>
        </w:rPr>
        <w:t>保修及服务</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乙方对其所提供的货物免费保修</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12</w:t>
      </w:r>
      <w:r>
        <w:rPr>
          <w:rFonts w:hint="eastAsia" w:ascii="仿宋_GB2312" w:hAnsi="宋体" w:eastAsia="仿宋_GB2312" w:cs="Times New Roman"/>
          <w:sz w:val="28"/>
          <w:szCs w:val="28"/>
          <w:u w:val="single"/>
        </w:rPr>
        <w:t>个</w:t>
      </w:r>
      <w:r>
        <w:rPr>
          <w:rFonts w:hint="eastAsia" w:ascii="仿宋_GB2312" w:hAnsi="宋体" w:eastAsia="仿宋_GB2312" w:cs="Times New Roman"/>
          <w:sz w:val="28"/>
          <w:szCs w:val="28"/>
        </w:rPr>
        <w:t>月，保修期</w:t>
      </w:r>
      <w:r>
        <w:rPr>
          <w:rFonts w:hint="eastAsia" w:ascii="仿宋_GB2312" w:hAnsi="宋体" w:eastAsia="仿宋_GB2312" w:cs="Times New Roman"/>
          <w:sz w:val="28"/>
          <w:szCs w:val="28"/>
          <w:lang w:eastAsia="zh-Hans"/>
        </w:rPr>
        <w:t>自</w:t>
      </w:r>
      <w:r>
        <w:rPr>
          <w:rFonts w:hint="eastAsia" w:ascii="仿宋_GB2312" w:hAnsi="宋体" w:eastAsia="仿宋_GB2312" w:cs="Times New Roman"/>
          <w:sz w:val="28"/>
          <w:szCs w:val="28"/>
          <w:u w:val="single"/>
        </w:rPr>
        <w:t xml:space="preserve">  安装</w:t>
      </w:r>
      <w:r>
        <w:rPr>
          <w:rFonts w:hint="eastAsia" w:ascii="仿宋_GB2312" w:hAnsi="宋体" w:eastAsia="仿宋_GB2312" w:cs="Times New Roman"/>
          <w:sz w:val="28"/>
          <w:szCs w:val="28"/>
          <w:u w:val="single"/>
          <w:lang w:eastAsia="zh-Hans"/>
        </w:rPr>
        <w:t>完毕并经甲方</w:t>
      </w:r>
      <w:r>
        <w:rPr>
          <w:rFonts w:hint="eastAsia" w:ascii="仿宋_GB2312" w:hAnsi="宋体" w:eastAsia="仿宋_GB2312" w:cs="Times New Roman"/>
          <w:sz w:val="28"/>
          <w:szCs w:val="28"/>
          <w:u w:val="single"/>
        </w:rPr>
        <w:t>验收合格</w:t>
      </w:r>
      <w:r>
        <w:rPr>
          <w:rFonts w:hint="eastAsia" w:ascii="仿宋_GB2312" w:hAnsi="宋体" w:eastAsia="仿宋_GB2312" w:cs="Times New Roman"/>
          <w:sz w:val="28"/>
          <w:szCs w:val="28"/>
          <w:u w:val="single"/>
          <w:lang w:eastAsia="zh-Hans"/>
        </w:rPr>
        <w:t>之日起算</w:t>
      </w:r>
      <w:r>
        <w:rPr>
          <w:rFonts w:hint="eastAsia" w:ascii="仿宋_GB2312" w:hAnsi="宋体" w:eastAsia="仿宋_GB2312" w:cs="Times New Roman"/>
          <w:sz w:val="28"/>
          <w:szCs w:val="28"/>
        </w:rPr>
        <w:t>。乙方应在接到报修通知后</w:t>
      </w:r>
      <w:r>
        <w:rPr>
          <w:rFonts w:ascii="仿宋_GB2312" w:hAnsi="宋体" w:eastAsia="仿宋_GB2312" w:cs="Times New Roman"/>
          <w:sz w:val="28"/>
          <w:szCs w:val="28"/>
          <w:u w:val="single"/>
        </w:rPr>
        <w:t>24</w:t>
      </w:r>
      <w:r>
        <w:rPr>
          <w:rFonts w:hint="eastAsia" w:ascii="仿宋_GB2312" w:hAnsi="宋体" w:eastAsia="仿宋_GB2312" w:cs="Times New Roman"/>
          <w:sz w:val="28"/>
          <w:szCs w:val="28"/>
          <w:u w:val="single"/>
        </w:rPr>
        <w:t>小时</w:t>
      </w:r>
      <w:r>
        <w:rPr>
          <w:rFonts w:hint="eastAsia" w:ascii="仿宋_GB2312" w:hAnsi="宋体" w:eastAsia="仿宋_GB2312" w:cs="Times New Roman"/>
          <w:sz w:val="28"/>
          <w:szCs w:val="28"/>
        </w:rPr>
        <w:t>内到达</w:t>
      </w:r>
      <w:r>
        <w:rPr>
          <w:rFonts w:hint="eastAsia" w:ascii="仿宋_GB2312" w:hAnsi="宋体" w:eastAsia="仿宋_GB2312" w:cs="Times New Roman"/>
          <w:sz w:val="28"/>
          <w:szCs w:val="28"/>
          <w:lang w:eastAsia="zh-Hans"/>
        </w:rPr>
        <w:t>甲方</w:t>
      </w:r>
      <w:r>
        <w:rPr>
          <w:rFonts w:hint="eastAsia" w:ascii="仿宋_GB2312" w:hAnsi="宋体" w:eastAsia="仿宋_GB2312" w:cs="Times New Roman"/>
          <w:sz w:val="28"/>
          <w:szCs w:val="28"/>
        </w:rPr>
        <w:t>指定现场维修，负责更换有瑕疵的货物、部件或提供相应的质量保证期内的服务。由此造成的损失，甲方保留索赔的权利。</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如果乙方在收到报修通知后</w:t>
      </w:r>
      <w:r>
        <w:rPr>
          <w:rFonts w:hint="eastAsia" w:ascii="仿宋_GB2312" w:hAnsi="宋体" w:eastAsia="仿宋_GB2312" w:cs="Times New Roman"/>
          <w:sz w:val="28"/>
          <w:szCs w:val="28"/>
          <w:lang w:eastAsia="zh-Hans"/>
        </w:rPr>
        <w:t>没有及时抵达现场，或者</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72</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小时内没有弥补缺陷、</w:t>
      </w:r>
      <w:r>
        <w:rPr>
          <w:rFonts w:hint="eastAsia" w:ascii="仿宋_GB2312" w:hAnsi="宋体" w:eastAsia="仿宋_GB2312" w:cs="Times New Roman"/>
          <w:sz w:val="28"/>
          <w:szCs w:val="28"/>
          <w:lang w:eastAsia="zh-Hans"/>
        </w:rPr>
        <w:t>解决问题</w:t>
      </w:r>
      <w:r>
        <w:rPr>
          <w:rFonts w:hint="eastAsia" w:ascii="仿宋_GB2312" w:hAnsi="宋体" w:eastAsia="仿宋_GB2312" w:cs="Times New Roman"/>
          <w:sz w:val="28"/>
          <w:szCs w:val="28"/>
        </w:rPr>
        <w:t>，甲方可</w:t>
      </w:r>
      <w:r>
        <w:rPr>
          <w:rFonts w:hint="eastAsia" w:ascii="仿宋_GB2312" w:hAnsi="宋体" w:eastAsia="仿宋_GB2312" w:cs="Times New Roman"/>
          <w:sz w:val="28"/>
          <w:szCs w:val="28"/>
          <w:lang w:eastAsia="zh-Hans"/>
        </w:rPr>
        <w:t>另行委托第三方进行维修</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Hans"/>
        </w:rPr>
        <w:t>由此产生的</w:t>
      </w:r>
      <w:r>
        <w:rPr>
          <w:rFonts w:hint="eastAsia" w:ascii="仿宋_GB2312" w:hAnsi="宋体" w:eastAsia="仿宋_GB2312" w:cs="Times New Roman"/>
          <w:sz w:val="28"/>
          <w:szCs w:val="28"/>
        </w:rPr>
        <w:t>费用和风险</w:t>
      </w:r>
      <w:r>
        <w:rPr>
          <w:rFonts w:hint="eastAsia" w:ascii="仿宋_GB2312" w:hAnsi="宋体" w:eastAsia="仿宋_GB2312" w:cs="Times New Roman"/>
          <w:sz w:val="28"/>
          <w:szCs w:val="28"/>
          <w:lang w:eastAsia="zh-Hans"/>
        </w:rPr>
        <w:t>均</w:t>
      </w:r>
      <w:r>
        <w:rPr>
          <w:rFonts w:hint="eastAsia" w:ascii="仿宋_GB2312" w:hAnsi="宋体" w:eastAsia="仿宋_GB2312" w:cs="Times New Roman"/>
          <w:sz w:val="28"/>
          <w:szCs w:val="28"/>
        </w:rPr>
        <w:t>由乙方承担。</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7</w:t>
      </w: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维修</w:t>
      </w:r>
    </w:p>
    <w:p>
      <w:pPr>
        <w:spacing w:line="520" w:lineRule="exact"/>
        <w:ind w:firstLine="525"/>
        <w:rPr>
          <w:rFonts w:ascii="仿宋_GB2312" w:hAnsi="宋体" w:eastAsia="仿宋_GB2312" w:cs="Times New Roman"/>
          <w:sz w:val="28"/>
          <w:szCs w:val="28"/>
        </w:rPr>
      </w:pPr>
      <w:r>
        <w:rPr>
          <w:rFonts w:hint="eastAsia" w:ascii="仿宋_GB2312" w:hAnsi="宋体" w:eastAsia="仿宋_GB2312" w:cs="Times New Roman"/>
          <w:sz w:val="28"/>
          <w:szCs w:val="28"/>
        </w:rPr>
        <w:t>保修期届满后，乙方应对其提供的货物负有维修义务，但所涉及的费用由甲方承担。</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第八条</w:t>
      </w:r>
      <w:r>
        <w:rPr>
          <w:rFonts w:hint="eastAsia" w:ascii="仿宋_GB2312" w:hAnsi="宋体" w:eastAsia="仿宋_GB2312" w:cs="Times New Roman"/>
          <w:sz w:val="28"/>
          <w:szCs w:val="28"/>
        </w:rPr>
        <w:t> 乙方的违约责任</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sz w:val="28"/>
          <w:szCs w:val="28"/>
        </w:rPr>
        <w:t>乙方不能按时交货的，每逾期1天应向甲方支付合同总金额的1%作为违约金。</w:t>
      </w:r>
      <w:r>
        <w:rPr>
          <w:rFonts w:hint="eastAsia" w:ascii="仿宋_GB2312" w:hAnsi="宋体" w:eastAsia="仿宋_GB2312" w:cs="Times New Roman"/>
          <w:sz w:val="28"/>
          <w:szCs w:val="28"/>
          <w:lang w:eastAsia="zh-Hans"/>
        </w:rPr>
        <w:t>乙方逾期交货超过</w:t>
      </w:r>
      <w:r>
        <w:rPr>
          <w:rFonts w:ascii="仿宋_GB2312" w:hAnsi="宋体" w:eastAsia="仿宋_GB2312" w:cs="Times New Roman"/>
          <w:sz w:val="28"/>
          <w:szCs w:val="28"/>
        </w:rPr>
        <w:t>10</w:t>
      </w:r>
      <w:r>
        <w:rPr>
          <w:rFonts w:hint="eastAsia" w:ascii="仿宋_GB2312" w:hAnsi="宋体" w:eastAsia="仿宋_GB2312" w:cs="Times New Roman"/>
          <w:sz w:val="28"/>
          <w:szCs w:val="28"/>
          <w:lang w:eastAsia="zh-Hans"/>
        </w:rPr>
        <w:t>天的，甲方有权单方解除合同并要求乙方支付合同总金额的</w:t>
      </w:r>
      <w:r>
        <w:rPr>
          <w:rFonts w:hint="eastAsia" w:ascii="仿宋_GB2312" w:hAnsi="宋体" w:eastAsia="仿宋_GB2312" w:cs="Times New Roman"/>
          <w:sz w:val="28"/>
          <w:szCs w:val="28"/>
        </w:rPr>
        <w:t>5</w:t>
      </w:r>
      <w:r>
        <w:rPr>
          <w:rFonts w:hint="eastAsia" w:ascii="仿宋_GB2312" w:hAnsi="宋体" w:eastAsia="仿宋_GB2312" w:cs="Times New Roman"/>
          <w:sz w:val="28"/>
          <w:szCs w:val="28"/>
          <w:lang w:eastAsia="zh-Hans"/>
        </w:rPr>
        <w:t>%作为违约金。</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乙方所交产品不符合合同</w:t>
      </w:r>
      <w:r>
        <w:rPr>
          <w:rFonts w:hint="eastAsia" w:ascii="仿宋_GB2312" w:hAnsi="宋体" w:eastAsia="仿宋_GB2312" w:cs="Times New Roman"/>
          <w:sz w:val="28"/>
          <w:szCs w:val="28"/>
          <w:lang w:eastAsia="zh-Hans"/>
        </w:rPr>
        <w:t>约</w:t>
      </w:r>
      <w:r>
        <w:rPr>
          <w:rFonts w:hint="eastAsia" w:ascii="仿宋_GB2312" w:hAnsi="宋体" w:eastAsia="仿宋_GB2312" w:cs="Times New Roman"/>
          <w:sz w:val="28"/>
          <w:szCs w:val="28"/>
        </w:rPr>
        <w:t>定的，</w:t>
      </w:r>
      <w:r>
        <w:rPr>
          <w:rFonts w:hint="eastAsia" w:ascii="仿宋_GB2312" w:hAnsi="宋体" w:eastAsia="仿宋_GB2312" w:cs="Times New Roman"/>
          <w:sz w:val="28"/>
          <w:szCs w:val="28"/>
          <w:lang w:eastAsia="zh-Hans"/>
        </w:rPr>
        <w:t>甲方有权拒收</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eastAsia="zh-Hans"/>
        </w:rPr>
        <w:t>甲方拒绝接收的</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rPr>
        <w:t>乙方</w:t>
      </w:r>
      <w:r>
        <w:rPr>
          <w:rFonts w:hint="eastAsia" w:ascii="仿宋_GB2312" w:hAnsi="宋体" w:eastAsia="仿宋_GB2312" w:cs="Times New Roman"/>
          <w:sz w:val="28"/>
          <w:szCs w:val="28"/>
          <w:lang w:eastAsia="zh-Hans"/>
        </w:rPr>
        <w:t>应在甲方限期内重新提交符合约定的产品</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eastAsia="zh-Hans"/>
        </w:rPr>
        <w:t>甲方同意接收的，乙方应在甲方限期内修理完毕</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lang w:eastAsia="zh-Hans"/>
        </w:rPr>
        <w:t>使产品达到合同要求</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rPr>
        <w:t>修理、调换或退货</w:t>
      </w:r>
      <w:r>
        <w:rPr>
          <w:rFonts w:hint="eastAsia" w:ascii="仿宋_GB2312" w:hAnsi="宋体" w:eastAsia="仿宋_GB2312" w:cs="Times New Roman"/>
          <w:sz w:val="28"/>
          <w:szCs w:val="28"/>
          <w:lang w:eastAsia="zh-Hans"/>
        </w:rPr>
        <w:t>产生</w:t>
      </w:r>
      <w:r>
        <w:rPr>
          <w:rFonts w:hint="eastAsia" w:ascii="仿宋_GB2312" w:hAnsi="宋体" w:eastAsia="仿宋_GB2312" w:cs="Times New Roman"/>
          <w:sz w:val="28"/>
          <w:szCs w:val="28"/>
        </w:rPr>
        <w:t>的实际费用</w:t>
      </w:r>
      <w:r>
        <w:rPr>
          <w:rFonts w:hint="eastAsia" w:ascii="仿宋_GB2312" w:hAnsi="宋体" w:eastAsia="仿宋_GB2312" w:cs="Times New Roman"/>
          <w:sz w:val="28"/>
          <w:szCs w:val="28"/>
          <w:lang w:eastAsia="zh-Hans"/>
        </w:rPr>
        <w:t>均由乙方承担</w:t>
      </w:r>
      <w:r>
        <w:rPr>
          <w:rFonts w:hint="eastAsia" w:ascii="仿宋_GB2312" w:hAnsi="宋体" w:eastAsia="仿宋_GB2312" w:cs="Times New Roman"/>
          <w:sz w:val="28"/>
          <w:szCs w:val="28"/>
        </w:rPr>
        <w:t>,同时，乙方应按规定，对更换件相应延长质量保证期，并赔偿甲方相应的损失。乙方不能修理或者不能调换的，按不能</w:t>
      </w:r>
      <w:r>
        <w:rPr>
          <w:rFonts w:hint="eastAsia" w:ascii="仿宋_GB2312" w:hAnsi="宋体" w:eastAsia="仿宋_GB2312" w:cs="Times New Roman"/>
          <w:sz w:val="28"/>
          <w:szCs w:val="28"/>
          <w:lang w:eastAsia="zh-Hans"/>
        </w:rPr>
        <w:t>按时</w:t>
      </w:r>
      <w:r>
        <w:rPr>
          <w:rFonts w:hint="eastAsia" w:ascii="仿宋_GB2312" w:hAnsi="宋体" w:eastAsia="仿宋_GB2312" w:cs="Times New Roman"/>
          <w:sz w:val="28"/>
          <w:szCs w:val="28"/>
        </w:rPr>
        <w:t>交货处理。</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3</w:t>
      </w:r>
      <w:r>
        <w:rPr>
          <w:rFonts w:hint="eastAsia" w:ascii="仿宋_GB2312" w:hAnsi="宋体" w:eastAsia="仿宋_GB2312" w:cs="Times New Roman"/>
          <w:sz w:val="28"/>
          <w:szCs w:val="28"/>
        </w:rPr>
        <w:t>乙方因产品包装不符合规定造成货物损坏或灭失的，乙方应当负责赔偿。</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4</w:t>
      </w:r>
      <w:r>
        <w:rPr>
          <w:rFonts w:hint="eastAsia" w:ascii="仿宋_GB2312" w:hAnsi="宋体" w:eastAsia="仿宋_GB2312" w:cs="Times New Roman"/>
          <w:sz w:val="28"/>
          <w:szCs w:val="28"/>
        </w:rPr>
        <w:t>如果乙方没有按照规定的时间</w:t>
      </w:r>
      <w:r>
        <w:rPr>
          <w:rFonts w:hint="eastAsia" w:ascii="仿宋_GB2312" w:hAnsi="宋体" w:eastAsia="仿宋_GB2312" w:cs="Times New Roman"/>
          <w:sz w:val="28"/>
          <w:szCs w:val="28"/>
          <w:lang w:eastAsia="zh-Hans"/>
        </w:rPr>
        <w:t>安装调试完毕</w:t>
      </w:r>
      <w:r>
        <w:rPr>
          <w:rFonts w:hint="eastAsia" w:ascii="仿宋_GB2312" w:hAnsi="宋体" w:eastAsia="仿宋_GB2312" w:cs="Times New Roman"/>
          <w:sz w:val="28"/>
          <w:szCs w:val="28"/>
        </w:rPr>
        <w:t>并通过甲方验收，应向甲方支付违约金，违约金从合同金额中扣除，每延迟一天按合同总价的1%计收。但违约金的最高限额为迟交货物或提供服务合同价的</w:t>
      </w:r>
      <w:r>
        <w:rPr>
          <w:rFonts w:hint="eastAsia" w:ascii="仿宋_GB2312" w:hAnsi="宋体" w:eastAsia="仿宋_GB2312" w:cs="Times New Roman"/>
          <w:sz w:val="28"/>
          <w:szCs w:val="28"/>
          <w:u w:val="single"/>
        </w:rPr>
        <w:t>10%</w:t>
      </w:r>
      <w:r>
        <w:rPr>
          <w:rFonts w:hint="eastAsia" w:ascii="仿宋_GB2312" w:hAnsi="宋体" w:eastAsia="仿宋_GB2312" w:cs="Times New Roman"/>
          <w:sz w:val="28"/>
          <w:szCs w:val="28"/>
        </w:rPr>
        <w:t>。如果达到最高限额，甲方</w:t>
      </w:r>
      <w:r>
        <w:rPr>
          <w:rFonts w:hint="eastAsia" w:ascii="仿宋_GB2312" w:hAnsi="宋体" w:eastAsia="仿宋_GB2312" w:cs="Times New Roman"/>
          <w:sz w:val="28"/>
          <w:szCs w:val="28"/>
          <w:lang w:eastAsia="zh-Hans"/>
        </w:rPr>
        <w:t>有权单方解除</w:t>
      </w:r>
      <w:r>
        <w:rPr>
          <w:rFonts w:hint="eastAsia" w:ascii="仿宋_GB2312" w:hAnsi="宋体" w:eastAsia="仿宋_GB2312" w:cs="Times New Roman"/>
          <w:sz w:val="28"/>
          <w:szCs w:val="28"/>
        </w:rPr>
        <w:t>合同，由此给甲方造成的损失（包括但不限于甲方因此支出的诉讼费、律师费、保全费、公证费及甲方预期可实现的利益）由乙方承担。</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5</w:t>
      </w:r>
      <w:r>
        <w:rPr>
          <w:rFonts w:hint="eastAsia" w:ascii="仿宋_GB2312" w:hAnsi="宋体" w:eastAsia="仿宋_GB2312" w:cs="Times New Roman"/>
          <w:sz w:val="28"/>
          <w:szCs w:val="28"/>
        </w:rPr>
        <w:t>乙方不符合合同</w:t>
      </w:r>
      <w:r>
        <w:rPr>
          <w:rFonts w:hint="eastAsia" w:ascii="仿宋_GB2312" w:hAnsi="宋体" w:eastAsia="仿宋_GB2312" w:cs="Times New Roman"/>
          <w:sz w:val="28"/>
          <w:szCs w:val="28"/>
          <w:lang w:eastAsia="zh-Hans"/>
        </w:rPr>
        <w:t>约</w:t>
      </w:r>
      <w:r>
        <w:rPr>
          <w:rFonts w:hint="eastAsia" w:ascii="仿宋_GB2312" w:hAnsi="宋体" w:eastAsia="仿宋_GB2312" w:cs="Times New Roman"/>
          <w:sz w:val="28"/>
          <w:szCs w:val="28"/>
        </w:rPr>
        <w:t>定的产品，</w:t>
      </w:r>
      <w:r>
        <w:rPr>
          <w:rFonts w:hint="eastAsia" w:ascii="仿宋_GB2312" w:hAnsi="宋体" w:eastAsia="仿宋_GB2312" w:cs="Times New Roman"/>
          <w:sz w:val="28"/>
          <w:szCs w:val="28"/>
          <w:lang w:eastAsia="zh-Hans"/>
        </w:rPr>
        <w:t>甲方有权拒绝接收，甲方拒绝接收的</w:t>
      </w:r>
      <w:r>
        <w:rPr>
          <w:rFonts w:hint="eastAsia" w:ascii="仿宋_GB2312" w:hAnsi="宋体" w:eastAsia="仿宋_GB2312" w:cs="Times New Roman"/>
          <w:sz w:val="28"/>
          <w:szCs w:val="28"/>
        </w:rPr>
        <w:t>由乙方自行保管。</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8</w:t>
      </w:r>
      <w:r>
        <w:rPr>
          <w:rFonts w:hint="eastAsia" w:ascii="仿宋_GB2312" w:hAnsi="宋体" w:eastAsia="仿宋_GB2312" w:cs="Times New Roman"/>
          <w:sz w:val="28"/>
          <w:szCs w:val="28"/>
        </w:rPr>
        <w:t>.</w:t>
      </w:r>
      <w:r>
        <w:rPr>
          <w:rFonts w:ascii="仿宋_GB2312" w:hAnsi="宋体" w:eastAsia="仿宋_GB2312" w:cs="Times New Roman"/>
          <w:sz w:val="28"/>
          <w:szCs w:val="28"/>
        </w:rPr>
        <w:t>6</w:t>
      </w:r>
      <w:r>
        <w:rPr>
          <w:rFonts w:hint="eastAsia" w:ascii="仿宋_GB2312" w:hAnsi="宋体" w:eastAsia="仿宋_GB2312" w:cs="Times New Roman"/>
          <w:sz w:val="28"/>
          <w:szCs w:val="28"/>
        </w:rPr>
        <w:t>乙方应对其所提供的货物承担所有权担保责任，并应保证甲方在中华人民共和国内使用该货物时不侵犯第三人的知识产权。否则乙方应承担由此引起的一切法律责任及费用。</w:t>
      </w:r>
      <w:r>
        <w:rPr>
          <w:rFonts w:hint="eastAsia" w:ascii="仿宋_GB2312" w:hAnsi="宋体" w:eastAsia="仿宋_GB2312" w:cs="Times New Roman"/>
          <w:sz w:val="28"/>
          <w:szCs w:val="28"/>
          <w:lang w:eastAsia="zh-Hans"/>
        </w:rPr>
        <w:t>甲方使用过程中，第三方向甲方主张权利的（包括但不限于知识产权），甲方有权单方解除合同，要求乙方返还全部货款并按照银行LPR利率支付资金占用费。甲方先行赔付的，甲方有权向乙方进行追偿。</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kern w:val="0"/>
          <w:sz w:val="28"/>
          <w:szCs w:val="28"/>
        </w:rPr>
        <w:t>8</w:t>
      </w:r>
      <w:r>
        <w:rPr>
          <w:rFonts w:hint="eastAsia" w:ascii="仿宋_GB2312" w:hAnsi="宋体" w:eastAsia="仿宋_GB2312" w:cs="Times New Roman"/>
          <w:kern w:val="0"/>
          <w:sz w:val="28"/>
          <w:szCs w:val="28"/>
        </w:rPr>
        <w:t>.</w:t>
      </w:r>
      <w:r>
        <w:rPr>
          <w:rFonts w:ascii="仿宋_GB2312" w:hAnsi="宋体" w:eastAsia="仿宋_GB2312" w:cs="Times New Roman"/>
          <w:kern w:val="0"/>
          <w:sz w:val="28"/>
          <w:szCs w:val="28"/>
        </w:rPr>
        <w:t>7</w:t>
      </w:r>
      <w:r>
        <w:rPr>
          <w:rFonts w:hint="eastAsia" w:ascii="仿宋_GB2312" w:hAnsi="宋体" w:eastAsia="仿宋_GB2312" w:cs="Times New Roman"/>
          <w:sz w:val="28"/>
          <w:szCs w:val="28"/>
          <w:lang w:eastAsia="zh-Hans"/>
        </w:rPr>
        <w:t>除本合同另有约定外，</w:t>
      </w:r>
      <w:r>
        <w:rPr>
          <w:rFonts w:hint="eastAsia" w:ascii="仿宋_GB2312" w:hAnsi="宋体" w:eastAsia="仿宋_GB2312" w:cs="Times New Roman"/>
          <w:sz w:val="28"/>
          <w:szCs w:val="28"/>
        </w:rPr>
        <w:t>任何一方未经对方同意而单方面终止合同的，应向对方赔偿相当于本合同总价款</w:t>
      </w:r>
      <w:r>
        <w:rPr>
          <w:rFonts w:hint="eastAsia" w:ascii="仿宋_GB2312" w:hAnsi="宋体" w:eastAsia="仿宋_GB2312" w:cs="Times New Roman"/>
          <w:sz w:val="28"/>
          <w:szCs w:val="28"/>
          <w:u w:val="single"/>
        </w:rPr>
        <w:t>5 %</w:t>
      </w:r>
      <w:r>
        <w:rPr>
          <w:rFonts w:hint="eastAsia" w:ascii="仿宋_GB2312" w:hAnsi="宋体" w:eastAsia="仿宋_GB2312" w:cs="Times New Roman"/>
          <w:sz w:val="28"/>
          <w:szCs w:val="28"/>
        </w:rPr>
        <w:t>违约金。</w:t>
      </w:r>
    </w:p>
    <w:p>
      <w:pPr>
        <w:spacing w:line="520" w:lineRule="exact"/>
        <w:ind w:firstLine="560" w:firstLineChars="200"/>
        <w:rPr>
          <w:rFonts w:ascii="仿宋_GB2312" w:hAnsi="宋体" w:eastAsia="仿宋_GB2312" w:cs="Times New Roman"/>
          <w:sz w:val="28"/>
          <w:szCs w:val="28"/>
          <w:lang w:eastAsia="zh-Hans"/>
        </w:rPr>
      </w:pPr>
      <w:r>
        <w:rPr>
          <w:rFonts w:ascii="仿宋_GB2312" w:hAnsi="宋体" w:eastAsia="仿宋_GB2312" w:cs="Times New Roman"/>
          <w:sz w:val="28"/>
          <w:szCs w:val="28"/>
        </w:rPr>
        <w:t>8</w:t>
      </w:r>
      <w:r>
        <w:rPr>
          <w:rFonts w:hint="eastAsia" w:ascii="仿宋_GB2312" w:hAnsi="宋体" w:eastAsia="仿宋_GB2312" w:cs="Times New Roman"/>
          <w:sz w:val="28"/>
          <w:szCs w:val="28"/>
          <w:lang w:eastAsia="zh-Hans"/>
        </w:rPr>
        <w:t>.</w:t>
      </w:r>
      <w:r>
        <w:rPr>
          <w:rFonts w:ascii="仿宋_GB2312" w:hAnsi="宋体" w:eastAsia="仿宋_GB2312" w:cs="Times New Roman"/>
          <w:sz w:val="28"/>
          <w:szCs w:val="28"/>
          <w:lang w:eastAsia="zh-Hans"/>
        </w:rPr>
        <w:t>8</w:t>
      </w:r>
      <w:r>
        <w:rPr>
          <w:rFonts w:hint="eastAsia" w:ascii="仿宋_GB2312" w:hAnsi="宋体" w:eastAsia="仿宋_GB2312" w:cs="Times New Roman"/>
          <w:sz w:val="28"/>
          <w:szCs w:val="28"/>
          <w:lang w:eastAsia="zh-Hans"/>
        </w:rPr>
        <w:t>本合同项下所称甲方损失包括但不限于</w:t>
      </w:r>
      <w:r>
        <w:rPr>
          <w:rFonts w:hint="eastAsia" w:ascii="仿宋_GB2312" w:hAnsi="宋体" w:eastAsia="仿宋_GB2312" w:cs="Times New Roman"/>
          <w:sz w:val="28"/>
          <w:szCs w:val="28"/>
        </w:rPr>
        <w:t>甲方因此支出的诉讼费、律师费、保全费、公证费</w:t>
      </w:r>
      <w:r>
        <w:rPr>
          <w:rFonts w:ascii="仿宋_GB2312" w:hAnsi="宋体" w:eastAsia="仿宋_GB2312" w:cs="Times New Roman"/>
          <w:sz w:val="28"/>
          <w:szCs w:val="28"/>
        </w:rPr>
        <w:t>、</w:t>
      </w:r>
      <w:r>
        <w:rPr>
          <w:rFonts w:hint="eastAsia" w:ascii="仿宋_GB2312" w:hAnsi="宋体" w:eastAsia="仿宋_GB2312" w:cs="Times New Roman"/>
          <w:sz w:val="28"/>
          <w:szCs w:val="28"/>
        </w:rPr>
        <w:t>甲方预期可实现的利益</w:t>
      </w:r>
      <w:r>
        <w:rPr>
          <w:rFonts w:ascii="仿宋_GB2312" w:hAnsi="宋体" w:eastAsia="仿宋_GB2312" w:cs="Times New Roman"/>
          <w:sz w:val="28"/>
          <w:szCs w:val="28"/>
        </w:rPr>
        <w:t>。</w:t>
      </w:r>
    </w:p>
    <w:p>
      <w:pPr>
        <w:spacing w:line="52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bCs/>
          <w:sz w:val="28"/>
          <w:szCs w:val="28"/>
        </w:rPr>
        <w:t>第九条</w:t>
      </w:r>
      <w:r>
        <w:rPr>
          <w:rFonts w:ascii="仿宋_GB2312" w:hAnsi="宋体" w:eastAsia="仿宋_GB2312" w:cs="Times New Roman"/>
          <w:b/>
          <w:bCs/>
          <w:sz w:val="28"/>
          <w:szCs w:val="28"/>
        </w:rPr>
        <w:t xml:space="preserve"> </w:t>
      </w:r>
      <w:r>
        <w:rPr>
          <w:rFonts w:hint="eastAsia" w:ascii="仿宋_GB2312" w:hAnsi="宋体" w:eastAsia="仿宋_GB2312" w:cs="Times New Roman"/>
          <w:sz w:val="28"/>
          <w:szCs w:val="28"/>
        </w:rPr>
        <w:t>不可抗力</w:t>
      </w:r>
    </w:p>
    <w:p>
      <w:pPr>
        <w:spacing w:line="520" w:lineRule="exact"/>
        <w:ind w:firstLine="549"/>
        <w:rPr>
          <w:rFonts w:ascii="仿宋_GB2312" w:hAnsi="宋体" w:eastAsia="仿宋_GB2312" w:cs="Times New Roman"/>
          <w:sz w:val="28"/>
          <w:szCs w:val="28"/>
        </w:rPr>
      </w:pPr>
      <w:r>
        <w:rPr>
          <w:rFonts w:ascii="仿宋_GB2312" w:hAnsi="宋体" w:eastAsia="仿宋_GB2312" w:cs="Times New Roman"/>
          <w:sz w:val="28"/>
          <w:szCs w:val="28"/>
        </w:rPr>
        <w:t>9</w:t>
      </w: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sz w:val="28"/>
          <w:szCs w:val="28"/>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520" w:lineRule="exact"/>
        <w:ind w:firstLine="420" w:firstLineChars="150"/>
        <w:rPr>
          <w:rFonts w:ascii="仿宋_GB2312" w:hAnsi="宋体" w:eastAsia="仿宋_GB2312" w:cs="Times New Roman"/>
          <w:sz w:val="28"/>
          <w:szCs w:val="28"/>
        </w:rPr>
      </w:pPr>
      <w:r>
        <w:rPr>
          <w:rFonts w:ascii="仿宋_GB2312" w:hAnsi="宋体" w:eastAsia="仿宋_GB2312" w:cs="Times New Roman"/>
          <w:sz w:val="28"/>
          <w:szCs w:val="28"/>
        </w:rPr>
        <w:t>9</w:t>
      </w: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bCs/>
          <w:sz w:val="28"/>
          <w:szCs w:val="28"/>
        </w:rPr>
        <w:t xml:space="preserve">第十条 </w:t>
      </w:r>
      <w:r>
        <w:rPr>
          <w:rFonts w:hint="eastAsia" w:ascii="仿宋_GB2312" w:hAnsi="宋体" w:eastAsia="仿宋_GB2312" w:cs="Times New Roman"/>
          <w:bCs/>
          <w:sz w:val="28"/>
          <w:szCs w:val="28"/>
        </w:rPr>
        <w:t>转让与分包</w:t>
      </w:r>
    </w:p>
    <w:p>
      <w:pPr>
        <w:spacing w:line="5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除甲方事先书面同意外，乙方不得部分转让或全部转让其应履行的合同义务，</w:t>
      </w:r>
      <w:r>
        <w:rPr>
          <w:rFonts w:hint="eastAsia" w:ascii="仿宋_GB2312" w:hAnsi="宋体" w:eastAsia="仿宋_GB2312" w:cs="Times New Roman"/>
          <w:sz w:val="28"/>
          <w:szCs w:val="28"/>
          <w:lang w:eastAsia="zh-Hans"/>
        </w:rPr>
        <w:t>否则甲方有权单方解除合同并要求乙方承担合同总金额</w:t>
      </w:r>
      <w:r>
        <w:rPr>
          <w:rFonts w:hint="eastAsia" w:ascii="仿宋_GB2312" w:hAnsi="宋体" w:eastAsia="仿宋_GB2312" w:cs="Times New Roman"/>
          <w:sz w:val="28"/>
          <w:szCs w:val="28"/>
        </w:rPr>
        <w:t>10</w:t>
      </w:r>
      <w:r>
        <w:rPr>
          <w:rFonts w:hint="eastAsia" w:ascii="仿宋_GB2312" w:hAnsi="宋体" w:eastAsia="仿宋_GB2312" w:cs="Times New Roman"/>
          <w:sz w:val="28"/>
          <w:szCs w:val="28"/>
          <w:lang w:eastAsia="zh-Hans"/>
        </w:rPr>
        <w:t>%的违约金</w:t>
      </w:r>
      <w:r>
        <w:rPr>
          <w:rFonts w:hint="eastAsia" w:ascii="仿宋_GB2312" w:hAnsi="宋体" w:eastAsia="仿宋_GB2312" w:cs="Times New Roman"/>
          <w:sz w:val="28"/>
          <w:szCs w:val="28"/>
        </w:rPr>
        <w:t>。</w:t>
      </w:r>
    </w:p>
    <w:p>
      <w:pPr>
        <w:spacing w:line="52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bCs/>
          <w:sz w:val="28"/>
          <w:szCs w:val="28"/>
        </w:rPr>
        <w:t xml:space="preserve">第十一条 </w:t>
      </w:r>
      <w:r>
        <w:rPr>
          <w:rFonts w:hint="eastAsia" w:ascii="仿宋_GB2312" w:hAnsi="宋体" w:eastAsia="仿宋_GB2312" w:cs="Times New Roman"/>
          <w:bCs/>
          <w:sz w:val="28"/>
          <w:szCs w:val="28"/>
        </w:rPr>
        <w:t>合同文件及资料的使用</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11</w:t>
      </w:r>
      <w:r>
        <w:rPr>
          <w:rFonts w:hint="eastAsia" w:ascii="仿宋_GB2312" w:hAnsi="宋体" w:eastAsia="仿宋_GB2312" w:cs="Times New Roman"/>
          <w:sz w:val="28"/>
          <w:szCs w:val="28"/>
        </w:rPr>
        <w:t>.</w:t>
      </w:r>
      <w:r>
        <w:rPr>
          <w:rFonts w:ascii="仿宋_GB2312" w:hAnsi="宋体" w:eastAsia="仿宋_GB2312" w:cs="Times New Roman"/>
          <w:sz w:val="28"/>
          <w:szCs w:val="28"/>
        </w:rPr>
        <w:t>1</w:t>
      </w:r>
      <w:r>
        <w:rPr>
          <w:rFonts w:hint="eastAsia" w:ascii="仿宋_GB2312" w:hAnsi="宋体" w:eastAsia="仿宋_GB2312" w:cs="Times New Roman"/>
          <w:sz w:val="28"/>
          <w:szCs w:val="28"/>
        </w:rPr>
        <w:t>乙方在未经甲方同意的情况下，不得将合同、合同中的规定、有关计划、图纸、样本或甲方为上述内容向乙方提供的资料透露给任何人。</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11</w:t>
      </w:r>
      <w:r>
        <w:rPr>
          <w:rFonts w:hint="eastAsia" w:ascii="仿宋_GB2312" w:hAnsi="宋体" w:eastAsia="仿宋_GB2312" w:cs="Times New Roman"/>
          <w:sz w:val="28"/>
          <w:szCs w:val="28"/>
        </w:rPr>
        <w:t>.</w:t>
      </w:r>
      <w:r>
        <w:rPr>
          <w:rFonts w:ascii="仿宋_GB2312" w:hAnsi="宋体" w:eastAsia="仿宋_GB2312" w:cs="Times New Roman"/>
          <w:sz w:val="28"/>
          <w:szCs w:val="28"/>
        </w:rPr>
        <w:t>2</w:t>
      </w:r>
      <w:r>
        <w:rPr>
          <w:rFonts w:hint="eastAsia" w:ascii="仿宋_GB2312" w:hAnsi="宋体" w:eastAsia="仿宋_GB2312" w:cs="Times New Roman"/>
          <w:sz w:val="28"/>
          <w:szCs w:val="28"/>
        </w:rPr>
        <w:t>除非执行合同需要，在事先未得到甲方同意的情况下，乙方不得使用上款中所列的任何文件和资料。</w:t>
      </w:r>
    </w:p>
    <w:p>
      <w:pPr>
        <w:spacing w:line="520" w:lineRule="exact"/>
        <w:ind w:firstLine="560" w:firstLineChars="200"/>
        <w:rPr>
          <w:rFonts w:ascii="仿宋_GB2312" w:hAnsi="宋体" w:eastAsia="仿宋_GB2312" w:cs="Times New Roman"/>
          <w:sz w:val="28"/>
          <w:szCs w:val="28"/>
        </w:rPr>
      </w:pPr>
      <w:r>
        <w:rPr>
          <w:rFonts w:ascii="仿宋_GB2312" w:hAnsi="宋体" w:eastAsia="仿宋_GB2312" w:cs="Times New Roman"/>
          <w:sz w:val="28"/>
          <w:szCs w:val="28"/>
        </w:rPr>
        <w:t>11</w:t>
      </w:r>
      <w:r>
        <w:rPr>
          <w:rFonts w:hint="eastAsia" w:ascii="仿宋_GB2312" w:hAnsi="宋体" w:eastAsia="仿宋_GB2312" w:cs="Times New Roman"/>
          <w:sz w:val="28"/>
          <w:szCs w:val="28"/>
        </w:rPr>
        <w:t>.</w:t>
      </w:r>
      <w:r>
        <w:rPr>
          <w:rFonts w:ascii="仿宋_GB2312" w:hAnsi="宋体" w:eastAsia="仿宋_GB2312" w:cs="Times New Roman"/>
          <w:sz w:val="28"/>
          <w:szCs w:val="28"/>
        </w:rPr>
        <w:t>3</w:t>
      </w:r>
      <w:r>
        <w:rPr>
          <w:rFonts w:hint="eastAsia" w:ascii="仿宋_GB2312" w:hAnsi="宋体" w:eastAsia="仿宋_GB2312" w:cs="Times New Roman"/>
          <w:sz w:val="28"/>
          <w:szCs w:val="28"/>
          <w:lang w:eastAsia="zh-Hans"/>
        </w:rPr>
        <w:t>乙方保密义务不受本合同终止、解除或无效的影响。</w:t>
      </w:r>
    </w:p>
    <w:p>
      <w:pPr>
        <w:spacing w:line="520" w:lineRule="exact"/>
        <w:ind w:firstLine="562" w:firstLineChars="200"/>
        <w:rPr>
          <w:rFonts w:ascii="仿宋_GB2312" w:hAnsi="宋体" w:eastAsia="仿宋_GB2312" w:cs="Times New Roman"/>
          <w:sz w:val="28"/>
          <w:szCs w:val="28"/>
        </w:rPr>
      </w:pPr>
      <w:r>
        <w:rPr>
          <w:rFonts w:hint="eastAsia" w:ascii="仿宋_GB2312" w:hAnsi="宋体" w:eastAsia="仿宋_GB2312" w:cs="Times New Roman"/>
          <w:b/>
          <w:bCs/>
          <w:sz w:val="28"/>
          <w:szCs w:val="28"/>
        </w:rPr>
        <w:t>第十二条</w:t>
      </w:r>
      <w:r>
        <w:rPr>
          <w:rFonts w:ascii="仿宋_GB2312" w:hAnsi="宋体" w:eastAsia="仿宋_GB2312" w:cs="Times New Roman"/>
          <w:b/>
          <w:bCs/>
          <w:sz w:val="28"/>
          <w:szCs w:val="28"/>
        </w:rPr>
        <w:t xml:space="preserve"> </w:t>
      </w:r>
      <w:r>
        <w:rPr>
          <w:rFonts w:hint="eastAsia" w:ascii="仿宋_GB2312" w:hAnsi="宋体" w:eastAsia="仿宋_GB2312" w:cs="Times New Roman"/>
          <w:sz w:val="28"/>
          <w:szCs w:val="28"/>
        </w:rPr>
        <w:t>其他</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按本合同规定应该偿付的违约金、赔偿金、保管保养费和各种经济损失，应当在明确责任后</w:t>
      </w:r>
      <w:r>
        <w:rPr>
          <w:rFonts w:hint="eastAsia" w:ascii="仿宋_GB2312" w:hAnsi="宋体" w:eastAsia="仿宋_GB2312" w:cs="Times New Roman"/>
          <w:sz w:val="28"/>
          <w:szCs w:val="28"/>
          <w:u w:val="single"/>
        </w:rPr>
        <w:t xml:space="preserve"> 20 </w:t>
      </w:r>
      <w:r>
        <w:rPr>
          <w:rFonts w:hint="eastAsia" w:ascii="仿宋_GB2312" w:hAnsi="宋体" w:eastAsia="仿宋_GB2312" w:cs="Times New Roman"/>
          <w:sz w:val="28"/>
          <w:szCs w:val="28"/>
        </w:rPr>
        <w:t>天内，按银行规定的结算办法付清，否则按逾期付款处理。</w:t>
      </w:r>
      <w:r>
        <w:rPr>
          <w:rFonts w:hint="eastAsia" w:ascii="仿宋_GB2312" w:hAnsi="宋体" w:eastAsia="仿宋_GB2312" w:cs="Times New Roman"/>
          <w:sz w:val="28"/>
          <w:szCs w:val="28"/>
          <w:lang w:eastAsia="zh-Hans"/>
        </w:rPr>
        <w:t>甲方有权从任何一笔应付货款中抵扣乙方应支付的违约金、赔偿款及其他各种应付款项。</w:t>
      </w:r>
    </w:p>
    <w:p>
      <w:pPr>
        <w:spacing w:line="52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本合同如发生纠纷，当事人双方应当及时协商解决，协商不成时，按以下第（2）项方式处理：（1）根据《中华人民共和国仲裁法》的规定向青白江区仲裁委员会申请仲裁。（2）向甲方所在地有级别管辖权的人民法院起诉。</w:t>
      </w:r>
    </w:p>
    <w:p>
      <w:pPr>
        <w:autoSpaceDE w:val="0"/>
        <w:autoSpaceDN w:val="0"/>
        <w:adjustRightInd w:val="0"/>
        <w:spacing w:line="520" w:lineRule="exact"/>
        <w:ind w:firstLine="562" w:firstLineChars="200"/>
        <w:jc w:val="left"/>
        <w:rPr>
          <w:rFonts w:ascii="仿宋_GB2312" w:hAnsi="宋体" w:eastAsia="仿宋_GB2312" w:cs="Times New Roman"/>
          <w:kern w:val="0"/>
          <w:sz w:val="28"/>
          <w:szCs w:val="28"/>
          <w:lang w:val="zh-CN"/>
        </w:rPr>
      </w:pPr>
      <w:r>
        <w:rPr>
          <w:rFonts w:hint="eastAsia" w:ascii="仿宋_GB2312" w:hAnsi="宋体" w:eastAsia="仿宋_GB2312" w:cs="Times New Roman"/>
          <w:b/>
          <w:bCs/>
          <w:sz w:val="28"/>
          <w:szCs w:val="28"/>
        </w:rPr>
        <w:t xml:space="preserve">第十三条  </w:t>
      </w:r>
      <w:r>
        <w:rPr>
          <w:rFonts w:hint="eastAsia" w:ascii="仿宋_GB2312" w:hAnsi="宋体" w:eastAsia="仿宋_GB2312" w:cs="Times New Roman"/>
          <w:sz w:val="28"/>
          <w:szCs w:val="28"/>
        </w:rPr>
        <w:t>下列关于</w:t>
      </w:r>
      <w:r>
        <w:rPr>
          <w:rFonts w:hint="eastAsia" w:ascii="仿宋_GB2312" w:hAnsi="宋体" w:eastAsia="仿宋_GB2312" w:cs="Times New Roman"/>
          <w:sz w:val="28"/>
          <w:szCs w:val="28"/>
          <w:u w:val="single"/>
        </w:rPr>
        <w:t xml:space="preserve">全自动油脂灌装机采购项目 </w:t>
      </w:r>
      <w:r>
        <w:rPr>
          <w:rFonts w:hint="eastAsia" w:ascii="仿宋_GB2312" w:hAnsi="宋体" w:eastAsia="仿宋_GB2312" w:cs="Times New Roman"/>
          <w:sz w:val="28"/>
          <w:szCs w:val="28"/>
        </w:rPr>
        <w:t>的采购文件及有关附件是本合同不可分割的组成部分，与本合同具有同等法律效力，这些文件包括但不限于：（1）比选文件（2）乙方的比选申请文件（3）乙方的服务承诺；（4）甲乙双方商定的其他文件。以上附件顺序在前的具有优先解释权。</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    本合同一式</w:t>
      </w:r>
      <w:r>
        <w:rPr>
          <w:rFonts w:hint="eastAsia" w:ascii="仿宋_GB2312" w:hAnsi="宋体" w:eastAsia="仿宋_GB2312" w:cs="Times New Roman"/>
          <w:sz w:val="28"/>
          <w:szCs w:val="28"/>
          <w:u w:val="single"/>
        </w:rPr>
        <w:t xml:space="preserve"> 肆 </w:t>
      </w:r>
      <w:r>
        <w:rPr>
          <w:rFonts w:hint="eastAsia" w:ascii="仿宋_GB2312" w:hAnsi="宋体" w:eastAsia="仿宋_GB2312" w:cs="Times New Roman"/>
          <w:sz w:val="28"/>
          <w:szCs w:val="28"/>
        </w:rPr>
        <w:t>份，甲方执</w:t>
      </w:r>
      <w:r>
        <w:rPr>
          <w:rFonts w:hint="eastAsia" w:ascii="仿宋_GB2312" w:hAnsi="宋体" w:eastAsia="仿宋_GB2312" w:cs="Times New Roman"/>
          <w:sz w:val="28"/>
          <w:szCs w:val="28"/>
          <w:u w:val="single"/>
        </w:rPr>
        <w:t xml:space="preserve"> 贰  </w:t>
      </w:r>
      <w:r>
        <w:rPr>
          <w:rFonts w:hint="eastAsia" w:ascii="仿宋_GB2312" w:hAnsi="宋体" w:eastAsia="仿宋_GB2312" w:cs="Times New Roman"/>
          <w:sz w:val="28"/>
          <w:szCs w:val="28"/>
        </w:rPr>
        <w:t>份，乙方执</w:t>
      </w:r>
      <w:r>
        <w:rPr>
          <w:rFonts w:hint="eastAsia" w:ascii="仿宋_GB2312" w:hAnsi="宋体" w:eastAsia="仿宋_GB2312" w:cs="Times New Roman"/>
          <w:sz w:val="28"/>
          <w:szCs w:val="28"/>
          <w:u w:val="single"/>
        </w:rPr>
        <w:t xml:space="preserve"> 贰  </w:t>
      </w:r>
      <w:r>
        <w:rPr>
          <w:rFonts w:hint="eastAsia" w:ascii="仿宋_GB2312" w:hAnsi="宋体" w:eastAsia="仿宋_GB2312" w:cs="Times New Roman"/>
          <w:sz w:val="28"/>
          <w:szCs w:val="28"/>
        </w:rPr>
        <w:t>份，</w:t>
      </w:r>
      <w:r>
        <w:rPr>
          <w:rFonts w:hint="eastAsia" w:ascii="仿宋_GB2312" w:hAnsi="宋体" w:eastAsia="仿宋_GB2312" w:cs="Times New Roman"/>
          <w:sz w:val="28"/>
          <w:szCs w:val="28"/>
          <w:lang w:eastAsia="zh-Hans"/>
        </w:rPr>
        <w:t>具有同等法律效力</w:t>
      </w:r>
      <w:r>
        <w:rPr>
          <w:rFonts w:ascii="仿宋_GB2312" w:hAnsi="宋体" w:eastAsia="仿宋_GB2312" w:cs="Times New Roman"/>
          <w:sz w:val="28"/>
          <w:szCs w:val="28"/>
          <w:lang w:eastAsia="zh-Hans"/>
        </w:rPr>
        <w:t>，</w:t>
      </w:r>
      <w:r>
        <w:rPr>
          <w:rFonts w:hint="eastAsia" w:ascii="仿宋_GB2312" w:hAnsi="宋体" w:eastAsia="仿宋_GB2312" w:cs="Times New Roman"/>
          <w:sz w:val="28"/>
          <w:szCs w:val="28"/>
        </w:rPr>
        <w:t>自双方当事人签字盖章之日起生效。</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甲方：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（公章）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乙方：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（公章）  </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法定代表人（或委托代理人）：      法定代表人（或委托代理人）：</w:t>
      </w:r>
    </w:p>
    <w:p>
      <w:pPr>
        <w:spacing w:line="520" w:lineRule="exact"/>
        <w:ind w:firstLine="560" w:firstLineChars="200"/>
        <w:rPr>
          <w:rFonts w:ascii="仿宋_GB2312" w:hAnsi="宋体" w:eastAsia="仿宋_GB2312" w:cs="Times New Roman"/>
          <w:sz w:val="28"/>
          <w:szCs w:val="28"/>
        </w:rPr>
      </w:pPr>
    </w:p>
    <w:p>
      <w:pPr>
        <w:spacing w:line="5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u w:val="single"/>
        </w:rPr>
        <w:t>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rPr>
        <w:t>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日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日</w:t>
      </w:r>
    </w:p>
    <w:p>
      <w:pPr>
        <w:spacing w:line="480" w:lineRule="exact"/>
        <w:rPr>
          <w:rFonts w:ascii="仿宋_GB2312" w:hAnsi="DFKai-SB" w:eastAsia="仿宋_GB2312" w:cs="Times New Roman"/>
          <w:szCs w:val="20"/>
        </w:rPr>
      </w:pPr>
      <w:r>
        <w:rPr>
          <w:rFonts w:hint="eastAsia" w:ascii="仿宋_GB2312" w:hAnsi="仿宋" w:eastAsia="仿宋_GB2312" w:cs="仿宋"/>
          <w:color w:val="000000"/>
          <w:sz w:val="28"/>
          <w:szCs w:val="28"/>
        </w:rPr>
        <w:br w:type="page"/>
      </w:r>
    </w:p>
    <w:p>
      <w:pPr>
        <w:jc w:val="center"/>
        <w:rPr>
          <w:rFonts w:ascii="黑体" w:hAnsi="黑体" w:eastAsia="黑体" w:cs="Times New Roman"/>
          <w:b/>
          <w:sz w:val="44"/>
          <w:szCs w:val="44"/>
        </w:rPr>
      </w:pPr>
      <w:r>
        <w:rPr>
          <w:rFonts w:hint="eastAsia" w:ascii="黑体" w:hAnsi="黑体" w:eastAsia="黑体" w:cs="Times New Roman"/>
          <w:b/>
          <w:sz w:val="44"/>
          <w:szCs w:val="44"/>
        </w:rPr>
        <w:t>成都粮食集团有限公司</w:t>
      </w:r>
    </w:p>
    <w:p>
      <w:pPr>
        <w:jc w:val="center"/>
        <w:rPr>
          <w:rFonts w:ascii="黑体" w:hAnsi="黑体" w:eastAsia="黑体" w:cs="Times New Roman"/>
          <w:sz w:val="44"/>
          <w:szCs w:val="44"/>
        </w:rPr>
      </w:pPr>
      <w:r>
        <w:rPr>
          <w:rFonts w:hint="eastAsia" w:ascii="黑体" w:hAnsi="黑体" w:eastAsia="黑体" w:cs="Times New Roman"/>
          <w:b/>
          <w:sz w:val="44"/>
          <w:szCs w:val="44"/>
        </w:rPr>
        <w:t>全自动油脂灌装机采购项目</w:t>
      </w: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比</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选</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申</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 xml:space="preserve">请 </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 xml:space="preserve">文 </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件</w:t>
      </w:r>
    </w:p>
    <w:p>
      <w:pPr>
        <w:jc w:val="center"/>
        <w:rPr>
          <w:rFonts w:ascii="黑体" w:hAnsi="黑体" w:eastAsia="黑体" w:cs="Times New Roman"/>
          <w:b/>
          <w:sz w:val="44"/>
          <w:szCs w:val="44"/>
        </w:rPr>
      </w:pPr>
    </w:p>
    <w:p>
      <w:pPr>
        <w:jc w:val="center"/>
        <w:rPr>
          <w:rFonts w:ascii="黑体" w:hAnsi="黑体" w:eastAsia="黑体" w:cs="Times New Roman"/>
          <w:b/>
          <w:sz w:val="44"/>
          <w:szCs w:val="44"/>
        </w:rPr>
      </w:pPr>
    </w:p>
    <w:p>
      <w:pPr>
        <w:jc w:val="center"/>
        <w:rPr>
          <w:rFonts w:ascii="黑体" w:hAnsi="黑体" w:eastAsia="黑体" w:cs="Times New Roman"/>
          <w:b/>
          <w:sz w:val="44"/>
          <w:szCs w:val="44"/>
        </w:rPr>
      </w:pPr>
    </w:p>
    <w:p>
      <w:pPr>
        <w:rPr>
          <w:rFonts w:ascii="黑体" w:hAnsi="黑体" w:eastAsia="黑体" w:cs="Times New Roman"/>
          <w:b/>
          <w:sz w:val="44"/>
          <w:szCs w:val="44"/>
        </w:rPr>
      </w:pPr>
      <w:r>
        <w:rPr>
          <w:rFonts w:hint="eastAsia" w:ascii="黑体" w:hAnsi="黑体" w:eastAsia="黑体" w:cs="Times New Roman"/>
          <w:b/>
          <w:sz w:val="44"/>
          <w:szCs w:val="44"/>
        </w:rPr>
        <w:t xml:space="preserve">比选申请人： </w:t>
      </w:r>
    </w:p>
    <w:p>
      <w:pPr>
        <w:rPr>
          <w:rFonts w:ascii="黑体" w:hAnsi="黑体" w:eastAsia="黑体" w:cs="Times New Roman"/>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二0二二年  月  日</w:t>
      </w:r>
    </w:p>
    <w:p>
      <w:pPr>
        <w:widowControl/>
        <w:jc w:val="center"/>
        <w:rPr>
          <w:rFonts w:ascii="黑体" w:hAnsi="黑体" w:eastAsia="黑体" w:cs="Times New Roman"/>
          <w:b/>
          <w:sz w:val="28"/>
          <w:szCs w:val="28"/>
        </w:rPr>
      </w:pPr>
      <w:bookmarkStart w:id="11" w:name="_Toc197934561"/>
      <w:bookmarkStart w:id="12" w:name="_Toc248635537"/>
      <w:bookmarkStart w:id="13" w:name="_Hlt519045391"/>
      <w:bookmarkStart w:id="14" w:name="_Hlt509738509"/>
      <w:bookmarkStart w:id="15" w:name="_Hlt509738521"/>
      <w:r>
        <w:rPr>
          <w:rFonts w:ascii="黑体" w:hAnsi="黑体" w:eastAsia="黑体" w:cs="Times New Roman"/>
          <w:b/>
          <w:sz w:val="28"/>
          <w:szCs w:val="28"/>
        </w:rPr>
        <w:br w:type="page"/>
      </w:r>
      <w:r>
        <w:rPr>
          <w:rFonts w:hint="eastAsia" w:ascii="黑体" w:hAnsi="黑体" w:eastAsia="黑体" w:cs="Times New Roman"/>
          <w:b/>
          <w:sz w:val="28"/>
          <w:szCs w:val="28"/>
        </w:rPr>
        <w:t>一、比选评审一览表</w:t>
      </w:r>
      <w:bookmarkEnd w:id="11"/>
      <w:bookmarkEnd w:id="1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spacing w:line="480" w:lineRule="exact"/>
              <w:ind w:firstLine="280" w:firstLineChars="100"/>
              <w:rPr>
                <w:rFonts w:ascii="仿宋_GB2312" w:hAnsi="宋体" w:eastAsia="仿宋_GB2312" w:cs="Times New Roman"/>
                <w:sz w:val="28"/>
                <w:szCs w:val="28"/>
              </w:rPr>
            </w:pPr>
            <w:r>
              <w:rPr>
                <w:rFonts w:hint="eastAsia" w:ascii="仿宋_GB2312" w:hAnsi="宋体" w:eastAsia="仿宋_GB2312" w:cs="Times New Roman"/>
                <w:sz w:val="28"/>
                <w:szCs w:val="28"/>
              </w:rPr>
              <w:t>项 目 名 称</w:t>
            </w:r>
          </w:p>
        </w:tc>
        <w:tc>
          <w:tcPr>
            <w:tcW w:w="6667" w:type="dxa"/>
            <w:tcBorders>
              <w:top w:val="single" w:color="auto" w:sz="4" w:space="0"/>
              <w:bottom w:val="single" w:color="auto" w:sz="4" w:space="0"/>
              <w:right w:val="single" w:color="auto" w:sz="4" w:space="0"/>
            </w:tcBorders>
            <w:vAlign w:val="center"/>
          </w:tcPr>
          <w:p>
            <w:pPr>
              <w:spacing w:line="480" w:lineRule="exact"/>
              <w:ind w:firstLine="630" w:firstLineChars="225"/>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比选申请人全称</w:t>
            </w:r>
          </w:p>
        </w:tc>
        <w:tc>
          <w:tcPr>
            <w:tcW w:w="6667" w:type="dxa"/>
            <w:tcBorders>
              <w:top w:val="nil"/>
            </w:tcBorders>
            <w:vAlign w:val="center"/>
          </w:tcPr>
          <w:p>
            <w:pPr>
              <w:spacing w:line="480" w:lineRule="exact"/>
              <w:ind w:firstLine="630" w:firstLineChars="225"/>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最终比选报价</w:t>
            </w:r>
          </w:p>
        </w:tc>
        <w:tc>
          <w:tcPr>
            <w:tcW w:w="6667" w:type="dxa"/>
            <w:tcBorders>
              <w:top w:val="nil"/>
            </w:tcBorders>
            <w:vAlign w:val="center"/>
          </w:tcPr>
          <w:p>
            <w:pPr>
              <w:spacing w:line="480" w:lineRule="exact"/>
              <w:ind w:firstLine="630" w:firstLineChars="225"/>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大写：</w:t>
            </w:r>
            <w:r>
              <w:rPr>
                <w:rFonts w:hint="eastAsia" w:ascii="仿宋_GB2312" w:hAnsi="宋体" w:eastAsia="仿宋_GB2312" w:cs="Times New Roman"/>
                <w:b/>
                <w:sz w:val="28"/>
                <w:szCs w:val="28"/>
                <w:u w:val="single"/>
              </w:rPr>
              <w:t xml:space="preserve">                     </w:t>
            </w:r>
            <w:r>
              <w:rPr>
                <w:rFonts w:hint="eastAsia" w:ascii="仿宋_GB2312" w:hAnsi="宋体" w:eastAsia="仿宋_GB2312" w:cs="Times New Roman"/>
                <w:b/>
                <w:sz w:val="28"/>
                <w:szCs w:val="28"/>
              </w:rPr>
              <w:t xml:space="preserve"> </w:t>
            </w:r>
            <w:r>
              <w:rPr>
                <w:rFonts w:hint="eastAsia" w:ascii="仿宋_GB2312" w:hAnsi="宋体" w:eastAsia="仿宋_GB2312" w:cs="Times New Roman"/>
                <w:sz w:val="28"/>
                <w:szCs w:val="28"/>
              </w:rPr>
              <w:t>小写：</w:t>
            </w:r>
            <w:r>
              <w:rPr>
                <w:rFonts w:hint="eastAsia" w:ascii="仿宋_GB2312" w:hAnsi="宋体" w:eastAsia="仿宋_GB2312" w:cs="Times New Roman"/>
                <w:sz w:val="28"/>
                <w:szCs w:val="28"/>
                <w:u w:val="single"/>
              </w:rPr>
              <w:t xml:space="preserve">           </w:t>
            </w:r>
          </w:p>
          <w:p>
            <w:pPr>
              <w:spacing w:line="480" w:lineRule="exact"/>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交货期是否响应比选文件要求</w:t>
            </w:r>
          </w:p>
        </w:tc>
        <w:tc>
          <w:tcPr>
            <w:tcW w:w="6667" w:type="dxa"/>
            <w:tcBorders>
              <w:top w:val="nil"/>
            </w:tcBorders>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免费质保期是否响应比选文件要求</w:t>
            </w:r>
          </w:p>
        </w:tc>
        <w:tc>
          <w:tcPr>
            <w:tcW w:w="6667" w:type="dxa"/>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付款方式是否响应比选文件要求</w:t>
            </w:r>
          </w:p>
        </w:tc>
        <w:tc>
          <w:tcPr>
            <w:tcW w:w="6667" w:type="dxa"/>
            <w:vAlign w:val="center"/>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2471" w:type="dxa"/>
            <w:vAlign w:val="center"/>
          </w:tcPr>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备注</w:t>
            </w:r>
          </w:p>
        </w:tc>
        <w:tc>
          <w:tcPr>
            <w:tcW w:w="6667" w:type="dxa"/>
            <w:vAlign w:val="center"/>
          </w:tcPr>
          <w:p>
            <w:pPr>
              <w:spacing w:line="480" w:lineRule="exact"/>
              <w:rPr>
                <w:rFonts w:ascii="仿宋_GB2312" w:hAnsi="宋体" w:eastAsia="仿宋_GB2312" w:cs="Times New Roman"/>
                <w:sz w:val="28"/>
                <w:szCs w:val="28"/>
              </w:rPr>
            </w:pPr>
          </w:p>
        </w:tc>
      </w:tr>
    </w:tbl>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 xml:space="preserve">比选申请人公章：                                           </w:t>
      </w: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备注：</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1.表中比选报价为最终报价，并作为评审及定标依据。任何有选择或有条件的最终比选报均为无效报价。</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2.请将此表与比选申请文件一起放入投标袋中。</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3.上述报价包含所投货物、保险、包装、运至最终目的地的运输、加工及加工损耗、包装、运输、现场落地、安装、调试、外委检测、验收、13%增值税专用税费、交付后约定期限内免费维保等工作所发生的一切应有费用。</w:t>
      </w:r>
    </w:p>
    <w:p>
      <w:pPr>
        <w:spacing w:line="480" w:lineRule="exact"/>
        <w:ind w:firstLine="632" w:firstLineChars="225"/>
        <w:jc w:val="center"/>
        <w:rPr>
          <w:rFonts w:ascii="黑体" w:hAnsi="黑体" w:eastAsia="黑体" w:cs="Times New Roman"/>
          <w:b/>
          <w:sz w:val="28"/>
          <w:szCs w:val="28"/>
        </w:rPr>
      </w:pPr>
      <w:bookmarkStart w:id="16" w:name="_Hlt533408409"/>
      <w:bookmarkEnd w:id="16"/>
      <w:bookmarkStart w:id="17" w:name="_Hlt519045798"/>
      <w:bookmarkEnd w:id="17"/>
      <w:bookmarkStart w:id="18" w:name="_Hlt509739007"/>
      <w:bookmarkEnd w:id="18"/>
      <w:bookmarkStart w:id="19" w:name="_Hlt509716873"/>
      <w:bookmarkEnd w:id="19"/>
      <w:bookmarkStart w:id="20" w:name="_Hlt533408916"/>
      <w:bookmarkEnd w:id="20"/>
      <w:bookmarkStart w:id="21" w:name="_Hlt533409360"/>
      <w:bookmarkEnd w:id="21"/>
      <w:bookmarkStart w:id="22" w:name="_Toc516969098"/>
      <w:bookmarkStart w:id="23" w:name="_Toc248635540"/>
      <w:bookmarkStart w:id="24" w:name="_Toc197934563"/>
    </w:p>
    <w:p>
      <w:pPr>
        <w:spacing w:line="480" w:lineRule="exact"/>
        <w:ind w:firstLine="632" w:firstLineChars="225"/>
        <w:jc w:val="center"/>
        <w:rPr>
          <w:rFonts w:ascii="黑体" w:hAnsi="黑体" w:eastAsia="黑体" w:cs="Times New Roman"/>
          <w:b/>
          <w:sz w:val="28"/>
          <w:szCs w:val="28"/>
        </w:rPr>
      </w:pPr>
    </w:p>
    <w:p>
      <w:pPr>
        <w:spacing w:line="480" w:lineRule="exact"/>
        <w:ind w:firstLine="632" w:firstLineChars="225"/>
        <w:jc w:val="center"/>
        <w:rPr>
          <w:rFonts w:ascii="黑体" w:hAnsi="黑体" w:eastAsia="黑体" w:cs="Times New Roman"/>
          <w:b/>
          <w:sz w:val="28"/>
          <w:szCs w:val="28"/>
        </w:rPr>
      </w:pPr>
      <w:r>
        <w:rPr>
          <w:rFonts w:hint="eastAsia" w:ascii="黑体" w:hAnsi="黑体" w:eastAsia="黑体" w:cs="Times New Roman"/>
          <w:b/>
          <w:sz w:val="28"/>
          <w:szCs w:val="28"/>
        </w:rPr>
        <w:t>二、比选申请函</w:t>
      </w:r>
      <w:bookmarkEnd w:id="22"/>
      <w:bookmarkEnd w:id="23"/>
    </w:p>
    <w:p>
      <w:pPr>
        <w:spacing w:line="480" w:lineRule="exact"/>
        <w:ind w:firstLine="632" w:firstLineChars="225"/>
        <w:jc w:val="center"/>
        <w:rPr>
          <w:rFonts w:ascii="黑体" w:hAnsi="黑体" w:eastAsia="黑体" w:cs="Times New Roman"/>
          <w:b/>
          <w:sz w:val="28"/>
          <w:szCs w:val="28"/>
        </w:rPr>
      </w:pP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致：成都粮食集团有限公司：</w:t>
      </w:r>
    </w:p>
    <w:p>
      <w:pPr>
        <w:spacing w:line="480" w:lineRule="exact"/>
        <w:ind w:firstLine="630" w:firstLineChars="225"/>
        <w:rPr>
          <w:rFonts w:ascii="仿宋_GB2312" w:hAnsi="宋体" w:eastAsia="仿宋_GB2312" w:cs="Times New Roman"/>
          <w:sz w:val="28"/>
          <w:szCs w:val="28"/>
          <w:u w:val="single"/>
        </w:rPr>
      </w:pPr>
      <w:r>
        <w:rPr>
          <w:rFonts w:hint="eastAsia" w:ascii="仿宋_GB2312" w:hAnsi="宋体" w:eastAsia="仿宋_GB2312" w:cs="Times New Roman"/>
          <w:sz w:val="28"/>
          <w:szCs w:val="28"/>
        </w:rPr>
        <w:t>根据贵方“全自动油脂灌装机采购项目” 的比选邀请书或比选公告，正式授权下述签字人</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（姓名）代表比选申请人</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p>
    <w:p>
      <w:pPr>
        <w:spacing w:line="480" w:lineRule="exact"/>
        <w:ind w:firstLine="630" w:firstLineChars="225"/>
        <w:rPr>
          <w:rFonts w:ascii="仿宋_GB2312" w:hAnsi="宋体" w:eastAsia="仿宋_GB2312" w:cs="Times New Roman"/>
          <w:sz w:val="28"/>
          <w:szCs w:val="28"/>
          <w:u w:val="single"/>
        </w:rPr>
      </w:pPr>
      <w:r>
        <w:rPr>
          <w:rFonts w:hint="eastAsia" w:ascii="仿宋_GB2312" w:hAnsi="宋体" w:eastAsia="仿宋_GB2312" w:cs="Times New Roman"/>
          <w:sz w:val="28"/>
          <w:szCs w:val="28"/>
        </w:rPr>
        <w:t>（比选申请人全称），提交比选申请文件</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份。</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据此函，比选申请人兹宣布同意如下：</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（1）按比选文件规定提供交付的货物（包括安装、调试等工作）的总报价详见比选申请一览表。</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（2）我方根据比选文件的规定，严格履行合同的责任和义务,并保证于采购人要求的日期内完成供货及调试、服务工作，并通过采购人验收。</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（3）我方已详细阅读全部比选文件，包括比选文件修改书（如有），参考资料及有关附件（如有），我方正式认可本次比选文件，并对比选文件各项条款（包括比选评审时间等）均无异议。</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（4）我方同意从比选文件规定的比选评审日期起遵循本比选申请文件，并在比选文件规定的比选申请有效期之前均具有约束力。</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（5）我方承诺在比选评审后规定的比选申请有效期内不会撤回比选申请。</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6）我方声明比选申请文件所提供的一切资料均真实、及时、有效。由于我方提供资料不实而造成的责任和后果由我方承担。我方同意按照贵方提出的要求，提供与比选申请有关的任何证据、数据或资料（如需）。</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ascii="仿宋_GB2312" w:hAnsi="宋体" w:eastAsia="仿宋_GB2312" w:cs="Times New Roman"/>
          <w:sz w:val="28"/>
          <w:szCs w:val="28"/>
        </w:rPr>
        <w:t>7</w:t>
      </w:r>
      <w:r>
        <w:rPr>
          <w:rFonts w:hint="eastAsia" w:ascii="仿宋_GB2312" w:hAnsi="宋体" w:eastAsia="仿宋_GB2312" w:cs="Times New Roman"/>
          <w:sz w:val="28"/>
          <w:szCs w:val="28"/>
        </w:rPr>
        <w:t>）我方同意比选文件规定的付款方式。</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（8）我方接受比选文件中拟定合同文本全部条款.</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 xml:space="preserve">与本投标有关的通讯地址：                                  </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 xml:space="preserve">电    话：                       传    真：                 </w:t>
      </w:r>
    </w:p>
    <w:p>
      <w:pPr>
        <w:spacing w:line="480" w:lineRule="exact"/>
        <w:ind w:firstLine="630" w:firstLineChars="225"/>
        <w:rPr>
          <w:rFonts w:ascii="仿宋_GB2312" w:hAnsi="宋体" w:eastAsia="仿宋_GB2312" w:cs="Times New Roman"/>
          <w:sz w:val="28"/>
          <w:szCs w:val="28"/>
        </w:rPr>
      </w:pPr>
      <w:r>
        <w:rPr>
          <w:rFonts w:hint="eastAsia" w:ascii="仿宋_GB2312" w:hAnsi="宋体" w:eastAsia="仿宋_GB2312" w:cs="Times New Roman"/>
          <w:sz w:val="28"/>
          <w:szCs w:val="28"/>
        </w:rPr>
        <w:t xml:space="preserve">比选申请人（公章）：                    </w:t>
      </w:r>
    </w:p>
    <w:p>
      <w:pPr>
        <w:spacing w:line="480" w:lineRule="exact"/>
        <w:ind w:firstLine="630" w:firstLineChars="225"/>
        <w:rPr>
          <w:rFonts w:ascii="DFKai-SB" w:hAnsi="DFKai-SB" w:eastAsia="DFKai-SB" w:cs="Times New Roman"/>
          <w:sz w:val="24"/>
          <w:szCs w:val="24"/>
        </w:rPr>
      </w:pPr>
      <w:r>
        <w:rPr>
          <w:rFonts w:hint="eastAsia" w:ascii="仿宋_GB2312" w:hAnsi="宋体" w:eastAsia="仿宋_GB2312" w:cs="Times New Roman"/>
          <w:sz w:val="28"/>
          <w:szCs w:val="28"/>
        </w:rPr>
        <w:t xml:space="preserve">日    期： </w:t>
      </w:r>
      <w:r>
        <w:rPr>
          <w:rFonts w:hint="eastAsia" w:ascii="宋体" w:hAnsi="宋体" w:eastAsia="宋体" w:cs="Times New Roman"/>
          <w:sz w:val="28"/>
          <w:szCs w:val="28"/>
        </w:rPr>
        <w:t xml:space="preserve">       </w:t>
      </w:r>
      <w:r>
        <w:rPr>
          <w:rFonts w:hint="eastAsia" w:ascii="DFKai-SB" w:hAnsi="DFKai-SB" w:eastAsia="DFKai-SB" w:cs="Times New Roman"/>
          <w:sz w:val="24"/>
          <w:szCs w:val="24"/>
        </w:rPr>
        <w:t xml:space="preserve">              </w:t>
      </w:r>
    </w:p>
    <w:p>
      <w:pPr>
        <w:spacing w:line="480" w:lineRule="exact"/>
        <w:ind w:firstLine="632" w:firstLineChars="225"/>
        <w:jc w:val="center"/>
        <w:rPr>
          <w:rFonts w:ascii="黑体" w:hAnsi="黑体" w:eastAsia="黑体" w:cs="Times New Roman"/>
          <w:b/>
          <w:sz w:val="28"/>
          <w:szCs w:val="28"/>
        </w:rPr>
      </w:pPr>
      <w:r>
        <w:rPr>
          <w:rFonts w:ascii="黑体" w:hAnsi="黑体" w:eastAsia="黑体" w:cs="Times New Roman"/>
          <w:b/>
          <w:sz w:val="28"/>
          <w:szCs w:val="28"/>
        </w:rPr>
        <w:br w:type="page"/>
      </w:r>
      <w:r>
        <w:rPr>
          <w:rFonts w:hint="eastAsia" w:ascii="黑体" w:hAnsi="黑体" w:eastAsia="黑体" w:cs="Times New Roman"/>
          <w:b/>
          <w:sz w:val="28"/>
          <w:szCs w:val="28"/>
        </w:rPr>
        <w:t>三、比选申请人营业执照</w:t>
      </w:r>
    </w:p>
    <w:p>
      <w:pPr>
        <w:spacing w:line="480" w:lineRule="exact"/>
        <w:ind w:firstLine="540" w:firstLineChars="225"/>
        <w:jc w:val="center"/>
        <w:rPr>
          <w:rFonts w:ascii="仿宋_GB2312" w:hAnsi="DFKai-SB" w:eastAsia="仿宋_GB2312" w:cs="Times New Roman"/>
          <w:sz w:val="24"/>
          <w:szCs w:val="24"/>
        </w:rPr>
      </w:pPr>
      <w:r>
        <w:rPr>
          <w:rFonts w:hint="eastAsia" w:ascii="仿宋_GB2312" w:hAnsi="DFKai-SB" w:eastAsia="仿宋_GB2312" w:cs="Times New Roman"/>
          <w:sz w:val="24"/>
          <w:szCs w:val="24"/>
        </w:rPr>
        <w:t>（需加盖公章）</w:t>
      </w:r>
    </w:p>
    <w:p>
      <w:pPr>
        <w:widowControl/>
        <w:jc w:val="left"/>
        <w:rPr>
          <w:rFonts w:ascii="黑体" w:hAnsi="黑体" w:eastAsia="黑体" w:cs="Times New Roman"/>
          <w:b/>
          <w:sz w:val="28"/>
          <w:szCs w:val="28"/>
        </w:rPr>
      </w:pPr>
      <w:r>
        <w:rPr>
          <w:rFonts w:ascii="黑体" w:hAnsi="黑体" w:eastAsia="黑体" w:cs="Times New Roman"/>
          <w:b/>
          <w:sz w:val="28"/>
          <w:szCs w:val="28"/>
        </w:rPr>
        <w:br w:type="page"/>
      </w:r>
    </w:p>
    <w:p>
      <w:pPr>
        <w:spacing w:line="480" w:lineRule="exact"/>
        <w:jc w:val="center"/>
        <w:rPr>
          <w:rFonts w:ascii="黑体" w:hAnsi="黑体" w:eastAsia="黑体" w:cs="Times New Roman"/>
          <w:b/>
          <w:sz w:val="28"/>
          <w:szCs w:val="28"/>
        </w:rPr>
      </w:pPr>
      <w:r>
        <w:rPr>
          <w:rFonts w:hint="eastAsia" w:ascii="黑体" w:hAnsi="黑体" w:eastAsia="黑体" w:cs="Times New Roman"/>
          <w:b/>
          <w:sz w:val="28"/>
          <w:szCs w:val="28"/>
        </w:rPr>
        <w:t>四、比选申请人法定代表人身份证</w:t>
      </w:r>
    </w:p>
    <w:p>
      <w:pPr>
        <w:spacing w:line="480" w:lineRule="exact"/>
        <w:ind w:firstLine="540" w:firstLineChars="225"/>
        <w:jc w:val="center"/>
        <w:rPr>
          <w:rFonts w:ascii="仿宋_GB2312" w:hAnsi="DFKai-SB" w:eastAsia="仿宋_GB2312" w:cs="Times New Roman"/>
          <w:sz w:val="24"/>
          <w:szCs w:val="24"/>
        </w:rPr>
      </w:pPr>
      <w:r>
        <w:rPr>
          <w:rFonts w:hint="eastAsia" w:ascii="仿宋_GB2312" w:hAnsi="DFKai-SB" w:eastAsia="仿宋_GB2312" w:cs="Times New Roman"/>
          <w:sz w:val="24"/>
          <w:szCs w:val="24"/>
        </w:rPr>
        <w:t>（需加盖公章）</w:t>
      </w:r>
    </w:p>
    <w:p>
      <w:pPr>
        <w:widowControl/>
        <w:jc w:val="left"/>
        <w:rPr>
          <w:rFonts w:ascii="黑体" w:hAnsi="黑体" w:eastAsia="黑体" w:cs="Times New Roman"/>
          <w:b/>
          <w:sz w:val="28"/>
          <w:szCs w:val="28"/>
        </w:rPr>
      </w:pPr>
      <w:r>
        <w:rPr>
          <w:rFonts w:ascii="黑体" w:hAnsi="黑体" w:eastAsia="黑体" w:cs="Times New Roman"/>
          <w:b/>
          <w:sz w:val="28"/>
          <w:szCs w:val="28"/>
        </w:rPr>
        <w:br w:type="page"/>
      </w:r>
    </w:p>
    <w:p>
      <w:pPr>
        <w:widowControl/>
        <w:jc w:val="center"/>
        <w:rPr>
          <w:rFonts w:ascii="黑体" w:hAnsi="黑体" w:eastAsia="黑体" w:cs="Times New Roman"/>
          <w:b/>
          <w:sz w:val="28"/>
          <w:szCs w:val="28"/>
        </w:rPr>
      </w:pPr>
      <w:r>
        <w:rPr>
          <w:rFonts w:hint="eastAsia" w:ascii="黑体" w:hAnsi="黑体" w:eastAsia="黑体" w:cs="Times New Roman"/>
          <w:b/>
          <w:sz w:val="28"/>
          <w:szCs w:val="28"/>
        </w:rPr>
        <w:t>五、</w:t>
      </w:r>
      <w:r>
        <w:rPr>
          <w:rFonts w:ascii="黑体" w:hAnsi="黑体" w:eastAsia="黑体" w:cs="Times New Roman"/>
          <w:b/>
          <w:sz w:val="28"/>
          <w:szCs w:val="28"/>
        </w:rPr>
        <w:t>法人授权书及被授权人身份证复印件</w:t>
      </w:r>
    </w:p>
    <w:p>
      <w:pPr>
        <w:widowControl/>
        <w:jc w:val="left"/>
        <w:rPr>
          <w:rFonts w:ascii="仿宋_GB2312" w:hAnsi="宋体" w:eastAsia="仿宋_GB2312" w:cs="Times New Roman"/>
          <w:sz w:val="28"/>
          <w:szCs w:val="28"/>
        </w:rPr>
      </w:pPr>
      <w:r>
        <w:rPr>
          <w:rFonts w:hint="eastAsia" w:ascii="仿宋_GB2312" w:hAnsi="宋体" w:eastAsia="仿宋_GB2312" w:cs="Times New Roman"/>
          <w:sz w:val="28"/>
          <w:szCs w:val="28"/>
        </w:rPr>
        <w:t>（需加盖公章；法定代表人</w:t>
      </w:r>
      <w:r>
        <w:rPr>
          <w:rFonts w:ascii="仿宋_GB2312" w:hAnsi="宋体" w:eastAsia="仿宋_GB2312" w:cs="Times New Roman"/>
          <w:sz w:val="28"/>
          <w:szCs w:val="28"/>
        </w:rPr>
        <w:t>直接</w:t>
      </w:r>
      <w:r>
        <w:rPr>
          <w:rFonts w:hint="eastAsia" w:ascii="仿宋_GB2312" w:hAnsi="宋体" w:eastAsia="仿宋_GB2312" w:cs="Times New Roman"/>
          <w:sz w:val="28"/>
          <w:szCs w:val="28"/>
        </w:rPr>
        <w:t>申请比选的</w:t>
      </w:r>
      <w:r>
        <w:rPr>
          <w:rFonts w:ascii="仿宋_GB2312" w:hAnsi="宋体" w:eastAsia="仿宋_GB2312" w:cs="Times New Roman"/>
          <w:sz w:val="28"/>
          <w:szCs w:val="28"/>
        </w:rPr>
        <w:t>只需出具复印件</w:t>
      </w:r>
      <w:r>
        <w:rPr>
          <w:rFonts w:hint="eastAsia" w:ascii="仿宋_GB2312" w:hAnsi="宋体" w:eastAsia="仿宋_GB2312" w:cs="Times New Roman"/>
          <w:sz w:val="28"/>
          <w:szCs w:val="28"/>
        </w:rPr>
        <w:t>）</w:t>
      </w:r>
    </w:p>
    <w:p>
      <w:pPr>
        <w:spacing w:line="480" w:lineRule="exact"/>
        <w:rPr>
          <w:rFonts w:ascii="DFKai-SB" w:hAnsi="DFKai-SB" w:eastAsia="DFKai-SB" w:cs="Times New Roman"/>
          <w:b/>
          <w:sz w:val="24"/>
          <w:szCs w:val="24"/>
        </w:rPr>
      </w:pPr>
    </w:p>
    <w:p>
      <w:pPr>
        <w:spacing w:line="480" w:lineRule="exact"/>
        <w:ind w:firstLine="840" w:firstLineChars="300"/>
        <w:rPr>
          <w:rFonts w:ascii="仿宋_GB2312" w:hAnsi="宋体" w:eastAsia="仿宋_GB2312" w:cs="Times New Roman"/>
          <w:sz w:val="28"/>
          <w:szCs w:val="28"/>
        </w:rPr>
      </w:pPr>
      <w:r>
        <w:rPr>
          <w:rFonts w:hint="eastAsia" w:ascii="仿宋_GB2312" w:hAnsi="宋体" w:eastAsia="仿宋_GB2312" w:cs="Times New Roman"/>
          <w:sz w:val="28"/>
          <w:szCs w:val="28"/>
        </w:rPr>
        <w:t>本授权书声明：</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（比选申请人）授权本公司</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（被授权人姓名）代表本公司参加</w:t>
      </w:r>
      <w:r>
        <w:rPr>
          <w:rFonts w:hint="eastAsia" w:ascii="仿宋_GB2312" w:hAnsi="宋体" w:eastAsia="仿宋_GB2312" w:cs="Times New Roman"/>
          <w:sz w:val="28"/>
          <w:szCs w:val="28"/>
          <w:u w:val="single"/>
        </w:rPr>
        <w:t>成都粮食集团有限公司全自动油脂灌装机采购项目</w:t>
      </w:r>
      <w:r>
        <w:rPr>
          <w:rFonts w:hint="eastAsia" w:ascii="仿宋_GB2312" w:hAnsi="宋体" w:eastAsia="仿宋_GB2312" w:cs="Times New Roman"/>
          <w:sz w:val="28"/>
          <w:szCs w:val="28"/>
        </w:rPr>
        <w:t>的比选</w:t>
      </w:r>
      <w:r>
        <w:rPr>
          <w:rFonts w:hint="eastAsia" w:ascii="仿宋_GB2312" w:hAnsi="宋体" w:eastAsia="仿宋_GB2312" w:cs="Times New Roman"/>
          <w:bCs/>
          <w:sz w:val="28"/>
          <w:szCs w:val="28"/>
        </w:rPr>
        <w:t>活动</w:t>
      </w:r>
      <w:r>
        <w:rPr>
          <w:rFonts w:hint="eastAsia" w:ascii="仿宋_GB2312" w:hAnsi="宋体" w:eastAsia="仿宋_GB2312" w:cs="Times New Roman"/>
          <w:sz w:val="28"/>
          <w:szCs w:val="28"/>
        </w:rPr>
        <w:t>，全权代表本公司处理比选申请过程的一切事宜，包括但不限于：比选申请、谈判、合同签订等。被授权人在比选申请过程中所签署的一切文件和处理与之有关的一切事务，本公司均予以认可并对此承担责任。被授权人无转委托权。特此授权。</w:t>
      </w:r>
    </w:p>
    <w:p>
      <w:pPr>
        <w:snapToGrid w:val="0"/>
        <w:spacing w:line="480" w:lineRule="exact"/>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本授权书自出具之日起生效。</w:t>
      </w:r>
    </w:p>
    <w:p>
      <w:pPr>
        <w:spacing w:line="480" w:lineRule="exact"/>
        <w:ind w:firstLine="645"/>
        <w:rPr>
          <w:rFonts w:ascii="仿宋_GB2312" w:hAnsi="宋体" w:eastAsia="仿宋_GB2312" w:cs="Times New Roman"/>
          <w:sz w:val="28"/>
          <w:szCs w:val="28"/>
        </w:rPr>
      </w:pPr>
      <w:r>
        <w:rPr>
          <w:rFonts w:hint="eastAsia" w:ascii="仿宋_GB2312" w:hAnsi="宋体" w:eastAsia="仿宋_GB2312" w:cs="Times New Roman"/>
          <w:sz w:val="28"/>
          <w:szCs w:val="28"/>
        </w:rPr>
        <w:t>特此声明。</w:t>
      </w:r>
    </w:p>
    <w:p>
      <w:pPr>
        <w:spacing w:line="480" w:lineRule="exact"/>
        <w:ind w:firstLine="645"/>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u w:val="single"/>
        </w:rPr>
      </w:pPr>
      <w:r>
        <w:rPr>
          <w:rFonts w:hint="eastAsia" w:ascii="仿宋_GB2312" w:hAnsi="宋体" w:eastAsia="仿宋_GB2312" w:cs="Times New Roman"/>
          <w:sz w:val="28"/>
          <w:szCs w:val="28"/>
        </w:rPr>
        <w:t>被授权人：</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性别：</w:t>
      </w:r>
      <w:r>
        <w:rPr>
          <w:rFonts w:hint="eastAsia" w:ascii="仿宋_GB2312" w:hAnsi="宋体" w:eastAsia="仿宋_GB2312" w:cs="Times New Roman"/>
          <w:sz w:val="28"/>
          <w:szCs w:val="28"/>
          <w:u w:val="single"/>
        </w:rPr>
        <w:t xml:space="preserve">       </w:t>
      </w:r>
    </w:p>
    <w:p>
      <w:pPr>
        <w:spacing w:line="480" w:lineRule="exact"/>
        <w:rPr>
          <w:rFonts w:ascii="仿宋_GB2312" w:hAnsi="宋体" w:eastAsia="仿宋_GB2312" w:cs="Times New Roman"/>
          <w:sz w:val="28"/>
          <w:szCs w:val="28"/>
          <w:u w:val="single"/>
        </w:rPr>
      </w:pPr>
      <w:r>
        <w:rPr>
          <w:rFonts w:hint="eastAsia" w:ascii="仿宋_GB2312" w:hAnsi="宋体" w:eastAsia="仿宋_GB2312" w:cs="Times New Roman"/>
          <w:sz w:val="28"/>
          <w:szCs w:val="28"/>
        </w:rPr>
        <w:t>身份证号：</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rPr>
        <w:t xml:space="preserve">           </w:t>
      </w:r>
    </w:p>
    <w:p>
      <w:pPr>
        <w:spacing w:line="480" w:lineRule="exact"/>
        <w:rPr>
          <w:rFonts w:ascii="仿宋_GB2312" w:hAnsi="宋体" w:eastAsia="仿宋_GB2312" w:cs="Times New Roman"/>
          <w:sz w:val="28"/>
          <w:szCs w:val="28"/>
          <w:u w:val="single"/>
        </w:rPr>
      </w:pP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比选申请人（加盖公章）：</w:t>
      </w:r>
      <w:r>
        <w:rPr>
          <w:rFonts w:hint="eastAsia" w:ascii="仿宋_GB2312" w:hAnsi="宋体" w:eastAsia="仿宋_GB2312" w:cs="Times New Roman"/>
          <w:sz w:val="28"/>
          <w:szCs w:val="28"/>
          <w:u w:val="single"/>
        </w:rPr>
        <w:t xml:space="preserve">                    </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日     期：</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日</w:t>
      </w:r>
    </w:p>
    <w:p>
      <w:pPr>
        <w:spacing w:line="480" w:lineRule="exact"/>
        <w:rPr>
          <w:rFonts w:ascii="仿宋_GB2312" w:hAnsi="宋体" w:eastAsia="仿宋_GB2312" w:cs="Times New Roman"/>
          <w:sz w:val="28"/>
          <w:szCs w:val="28"/>
          <w:u w:val="single"/>
        </w:rPr>
      </w:pPr>
    </w:p>
    <w:p>
      <w:pPr>
        <w:spacing w:line="480" w:lineRule="exact"/>
        <w:ind w:firstLine="2777" w:firstLineChars="992"/>
        <w:rPr>
          <w:rFonts w:ascii="仿宋_GB2312" w:hAnsi="宋体" w:eastAsia="仿宋_GB2312" w:cs="Times New Roman"/>
          <w:sz w:val="28"/>
          <w:szCs w:val="28"/>
        </w:rPr>
      </w:pPr>
      <w:r>
        <w:rPr>
          <w:rFonts w:ascii="仿宋_GB2312" w:hAnsi="宋体" w:eastAsia="仿宋_GB2312" w:cs="Times New Roman"/>
          <w:sz w:val="28"/>
          <w:szCs w:val="28"/>
        </w:rPr>
        <w:t>被授权人身份证复印件</w:t>
      </w: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rPr>
          <w:rFonts w:ascii="仿宋_GB2312" w:hAnsi="宋体" w:eastAsia="仿宋_GB2312" w:cs="Times New Roman"/>
          <w:sz w:val="28"/>
          <w:szCs w:val="28"/>
        </w:rPr>
      </w:pPr>
    </w:p>
    <w:p>
      <w:pPr>
        <w:spacing w:line="480" w:lineRule="exact"/>
        <w:ind w:firstLine="630" w:firstLineChars="225"/>
        <w:jc w:val="center"/>
        <w:rPr>
          <w:rFonts w:ascii="仿宋" w:hAnsi="仿宋" w:eastAsia="仿宋" w:cs="仿宋"/>
          <w:sz w:val="28"/>
          <w:szCs w:val="28"/>
        </w:rPr>
      </w:pPr>
    </w:p>
    <w:p>
      <w:pPr>
        <w:spacing w:line="480" w:lineRule="exact"/>
        <w:ind w:firstLine="632" w:firstLineChars="225"/>
        <w:jc w:val="center"/>
        <w:rPr>
          <w:rFonts w:ascii="黑体" w:hAnsi="黑体" w:eastAsia="黑体" w:cs="Times New Roman"/>
          <w:b/>
          <w:sz w:val="28"/>
          <w:szCs w:val="28"/>
        </w:rPr>
      </w:pPr>
      <w:r>
        <w:rPr>
          <w:rFonts w:hint="eastAsia" w:ascii="黑体" w:hAnsi="黑体" w:eastAsia="黑体" w:cs="Times New Roman"/>
          <w:b/>
          <w:sz w:val="28"/>
          <w:szCs w:val="28"/>
        </w:rPr>
        <w:t>六、 报价书格式</w:t>
      </w:r>
    </w:p>
    <w:p>
      <w:pPr>
        <w:spacing w:line="480" w:lineRule="exact"/>
        <w:jc w:val="center"/>
        <w:rPr>
          <w:rFonts w:ascii="DFKai-SB" w:hAnsi="DFKai-SB" w:eastAsia="宋体" w:cs="Times New Roman"/>
          <w:b/>
          <w:sz w:val="24"/>
          <w:szCs w:val="24"/>
        </w:rPr>
      </w:pPr>
    </w:p>
    <w:tbl>
      <w:tblPr>
        <w:tblStyle w:val="14"/>
        <w:tblW w:w="6309" w:type="pct"/>
        <w:tblInd w:w="-1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1312"/>
        <w:gridCol w:w="1181"/>
        <w:gridCol w:w="1456"/>
        <w:gridCol w:w="832"/>
        <w:gridCol w:w="832"/>
        <w:gridCol w:w="989"/>
        <w:gridCol w:w="1155"/>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5"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产品或服务</w:t>
            </w:r>
          </w:p>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名称</w:t>
            </w:r>
          </w:p>
        </w:tc>
        <w:tc>
          <w:tcPr>
            <w:tcW w:w="610"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规格型号</w:t>
            </w:r>
          </w:p>
        </w:tc>
        <w:tc>
          <w:tcPr>
            <w:tcW w:w="549"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品牌</w:t>
            </w:r>
          </w:p>
        </w:tc>
        <w:tc>
          <w:tcPr>
            <w:tcW w:w="677"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技术参数</w:t>
            </w:r>
          </w:p>
        </w:tc>
        <w:tc>
          <w:tcPr>
            <w:tcW w:w="387"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单位</w:t>
            </w:r>
          </w:p>
        </w:tc>
        <w:tc>
          <w:tcPr>
            <w:tcW w:w="387"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数量</w:t>
            </w:r>
          </w:p>
        </w:tc>
        <w:tc>
          <w:tcPr>
            <w:tcW w:w="460"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单价</w:t>
            </w:r>
          </w:p>
        </w:tc>
        <w:tc>
          <w:tcPr>
            <w:tcW w:w="537"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小计</w:t>
            </w:r>
          </w:p>
        </w:tc>
        <w:tc>
          <w:tcPr>
            <w:tcW w:w="478"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5"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610"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549"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677"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387"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387"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460"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537"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c>
          <w:tcPr>
            <w:tcW w:w="478"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9"/>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合计报价（大写）                         </w:t>
            </w:r>
          </w:p>
          <w:p>
            <w:pPr>
              <w:spacing w:line="52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        （小写）</w:t>
            </w:r>
          </w:p>
        </w:tc>
      </w:tr>
    </w:tbl>
    <w:p>
      <w:pPr>
        <w:spacing w:line="480" w:lineRule="exact"/>
        <w:jc w:val="center"/>
        <w:rPr>
          <w:rFonts w:ascii="仿宋_GB2312" w:hAnsi="DFKai-SB" w:eastAsia="仿宋_GB2312" w:cs="Times New Roman"/>
          <w:b/>
          <w:sz w:val="24"/>
          <w:szCs w:val="24"/>
        </w:rPr>
      </w:pPr>
    </w:p>
    <w:p>
      <w:pPr>
        <w:tabs>
          <w:tab w:val="left" w:pos="4270"/>
        </w:tabs>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备注：请比选申请人按以上格式认真填写，技术参数可单独附页说明。</w:t>
      </w:r>
    </w:p>
    <w:p>
      <w:pPr>
        <w:spacing w:line="480" w:lineRule="exact"/>
        <w:ind w:left="420"/>
        <w:rPr>
          <w:rFonts w:ascii="仿宋_GB2312" w:hAnsi="宋体" w:eastAsia="仿宋_GB2312" w:cs="Times New Roman"/>
          <w:sz w:val="28"/>
          <w:szCs w:val="28"/>
          <w:u w:val="single"/>
        </w:rPr>
      </w:pPr>
      <w:r>
        <w:rPr>
          <w:rFonts w:hint="eastAsia" w:ascii="仿宋_GB2312" w:hAnsi="宋体" w:eastAsia="仿宋_GB2312" w:cs="Times New Roman"/>
          <w:sz w:val="28"/>
          <w:szCs w:val="28"/>
        </w:rPr>
        <w:t>投标单位（盖章）：</w:t>
      </w:r>
      <w:r>
        <w:rPr>
          <w:rFonts w:hint="eastAsia" w:ascii="仿宋_GB2312" w:hAnsi="宋体" w:eastAsia="仿宋_GB2312" w:cs="Times New Roman"/>
          <w:sz w:val="28"/>
          <w:szCs w:val="28"/>
          <w:u w:val="single"/>
        </w:rPr>
        <w:t xml:space="preserve">                     </w:t>
      </w:r>
    </w:p>
    <w:p>
      <w:pPr>
        <w:spacing w:line="480" w:lineRule="exact"/>
        <w:ind w:firstLine="435"/>
        <w:rPr>
          <w:rFonts w:ascii="仿宋_GB2312" w:hAnsi="宋体" w:eastAsia="仿宋_GB2312" w:cs="Times New Roman"/>
          <w:sz w:val="28"/>
          <w:szCs w:val="28"/>
        </w:rPr>
      </w:pPr>
      <w:r>
        <w:rPr>
          <w:rFonts w:hint="eastAsia" w:ascii="仿宋_GB2312" w:hAnsi="宋体" w:eastAsia="仿宋_GB2312" w:cs="Times New Roman"/>
          <w:sz w:val="28"/>
          <w:szCs w:val="28"/>
        </w:rPr>
        <w:t>日        期：</w:t>
      </w:r>
      <w:r>
        <w:rPr>
          <w:rFonts w:hint="eastAsia" w:ascii="仿宋_GB2312" w:hAnsi="宋体" w:eastAsia="仿宋_GB2312" w:cs="Times New Roman"/>
          <w:sz w:val="28"/>
          <w:szCs w:val="28"/>
          <w:u w:val="single"/>
        </w:rPr>
        <w:t xml:space="preserve">                        </w:t>
      </w:r>
    </w:p>
    <w:p>
      <w:pPr>
        <w:spacing w:line="480" w:lineRule="exact"/>
        <w:rPr>
          <w:rFonts w:ascii="仿宋_GB2312" w:hAnsi="DFKai-SB" w:eastAsia="仿宋_GB2312" w:cs="Times New Roman"/>
          <w:sz w:val="24"/>
          <w:szCs w:val="24"/>
        </w:rPr>
      </w:pPr>
    </w:p>
    <w:p>
      <w:pPr>
        <w:spacing w:line="480" w:lineRule="exact"/>
        <w:rPr>
          <w:rFonts w:ascii="DFKai-SB" w:hAnsi="DFKai-SB" w:eastAsia="DFKai-SB" w:cs="Times New Roman"/>
          <w:sz w:val="24"/>
          <w:szCs w:val="24"/>
        </w:rPr>
      </w:pPr>
    </w:p>
    <w:bookmarkEnd w:id="13"/>
    <w:bookmarkEnd w:id="14"/>
    <w:bookmarkEnd w:id="15"/>
    <w:bookmarkEnd w:id="24"/>
    <w:p>
      <w:pPr>
        <w:spacing w:line="480" w:lineRule="exact"/>
        <w:jc w:val="center"/>
        <w:rPr>
          <w:rFonts w:ascii="DFKai-SB" w:hAnsi="DFKai-SB" w:eastAsia="DFKai-SB" w:cs="Times New Roman"/>
          <w:b/>
          <w:sz w:val="24"/>
          <w:szCs w:val="24"/>
        </w:rPr>
      </w:pPr>
    </w:p>
    <w:p>
      <w:pPr>
        <w:widowControl/>
        <w:jc w:val="left"/>
        <w:rPr>
          <w:rFonts w:ascii="DFKai-SB" w:hAnsi="DFKai-SB" w:eastAsia="DFKai-SB" w:cs="Times New Roman"/>
          <w:b/>
          <w:sz w:val="24"/>
          <w:szCs w:val="24"/>
        </w:rPr>
      </w:pPr>
      <w:r>
        <w:rPr>
          <w:rFonts w:ascii="DFKai-SB" w:hAnsi="DFKai-SB" w:eastAsia="DFKai-SB" w:cs="Times New Roman"/>
          <w:b/>
          <w:sz w:val="24"/>
          <w:szCs w:val="24"/>
        </w:rPr>
        <w:br w:type="page"/>
      </w:r>
    </w:p>
    <w:p>
      <w:pPr>
        <w:spacing w:line="480" w:lineRule="exact"/>
        <w:ind w:firstLine="632" w:firstLineChars="225"/>
        <w:jc w:val="center"/>
        <w:rPr>
          <w:rFonts w:ascii="黑体" w:hAnsi="黑体" w:eastAsia="黑体" w:cs="Times New Roman"/>
          <w:b/>
          <w:sz w:val="28"/>
          <w:szCs w:val="28"/>
        </w:rPr>
      </w:pPr>
      <w:bookmarkStart w:id="25" w:name="_Toc220232402"/>
      <w:bookmarkStart w:id="26" w:name="_Toc516969105"/>
      <w:bookmarkStart w:id="27" w:name="_Toc248635545"/>
      <w:r>
        <w:rPr>
          <w:rFonts w:hint="eastAsia" w:ascii="黑体" w:hAnsi="黑体" w:eastAsia="黑体" w:cs="Times New Roman"/>
          <w:b/>
          <w:sz w:val="28"/>
          <w:szCs w:val="28"/>
        </w:rPr>
        <w:t>七、有关证明文件</w:t>
      </w:r>
      <w:bookmarkEnd w:id="25"/>
      <w:bookmarkEnd w:id="26"/>
      <w:bookmarkEnd w:id="27"/>
    </w:p>
    <w:p>
      <w:pPr>
        <w:spacing w:line="480" w:lineRule="exact"/>
        <w:ind w:firstLine="540" w:firstLineChars="225"/>
        <w:rPr>
          <w:rFonts w:ascii="仿宋_GB2312" w:hAnsi="DFKai-SB" w:eastAsia="仿宋_GB2312" w:cs="Times New Roman"/>
          <w:sz w:val="24"/>
          <w:szCs w:val="24"/>
        </w:rPr>
      </w:pPr>
      <w:r>
        <w:rPr>
          <w:rFonts w:hint="eastAsia" w:ascii="仿宋_GB2312" w:hAnsi="DFKai-SB" w:eastAsia="仿宋_GB2312" w:cs="Times New Roman"/>
          <w:sz w:val="24"/>
          <w:szCs w:val="24"/>
        </w:rPr>
        <w:t>货物的合格性以及符合比选文件规定的证明文件（技术资料、供货设备的技术说明书（不能是产品目录）、供货产品的照片、必要的设备图纸、业绩证明材料等）</w:t>
      </w:r>
    </w:p>
    <w:p>
      <w:pPr>
        <w:spacing w:line="480" w:lineRule="exact"/>
        <w:rPr>
          <w:rFonts w:ascii="DFKai-SB" w:hAnsi="DFKai-SB" w:eastAsia="DFKai-SB"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spacing w:line="480" w:lineRule="exact"/>
        <w:rPr>
          <w:rFonts w:ascii="DFKai-SB" w:hAnsi="DFKai-SB" w:eastAsia="宋体" w:cs="Times New Roman"/>
          <w:sz w:val="24"/>
          <w:szCs w:val="24"/>
        </w:rPr>
      </w:pPr>
    </w:p>
    <w:p>
      <w:pPr>
        <w:widowControl/>
        <w:jc w:val="left"/>
        <w:rPr>
          <w:rFonts w:ascii="DFKai-SB" w:hAnsi="DFKai-SB" w:eastAsia="宋体" w:cs="Times New Roman"/>
          <w:sz w:val="24"/>
          <w:szCs w:val="24"/>
        </w:rPr>
      </w:pPr>
      <w:r>
        <w:rPr>
          <w:rFonts w:ascii="DFKai-SB" w:hAnsi="DFKai-SB" w:eastAsia="宋体" w:cs="Times New Roman"/>
          <w:sz w:val="24"/>
          <w:szCs w:val="24"/>
        </w:rPr>
        <w:br w:type="page"/>
      </w:r>
    </w:p>
    <w:p>
      <w:pPr>
        <w:spacing w:line="480" w:lineRule="exact"/>
        <w:ind w:firstLine="632" w:firstLineChars="225"/>
        <w:jc w:val="center"/>
        <w:rPr>
          <w:rFonts w:ascii="黑体" w:hAnsi="黑体" w:eastAsia="黑体" w:cs="Times New Roman"/>
          <w:b/>
          <w:sz w:val="28"/>
          <w:szCs w:val="28"/>
        </w:rPr>
      </w:pPr>
      <w:bookmarkStart w:id="28" w:name="_Hlt526418111"/>
      <w:bookmarkEnd w:id="28"/>
      <w:bookmarkStart w:id="29" w:name="_Hlt526418103"/>
      <w:bookmarkEnd w:id="29"/>
      <w:bookmarkStart w:id="30" w:name="_Toc248635547"/>
      <w:bookmarkStart w:id="31" w:name="_Toc220232405"/>
      <w:bookmarkStart w:id="32" w:name="_Toc516969110"/>
      <w:r>
        <w:rPr>
          <w:rFonts w:hint="eastAsia" w:ascii="黑体" w:hAnsi="黑体" w:eastAsia="黑体" w:cs="Times New Roman"/>
          <w:b/>
          <w:sz w:val="28"/>
          <w:szCs w:val="28"/>
        </w:rPr>
        <w:t>八、售后服务体系与维保方案</w:t>
      </w:r>
      <w:bookmarkEnd w:id="30"/>
      <w:bookmarkEnd w:id="31"/>
      <w:bookmarkEnd w:id="32"/>
    </w:p>
    <w:p>
      <w:pPr>
        <w:spacing w:line="480" w:lineRule="exact"/>
        <w:ind w:firstLine="540" w:firstLineChars="225"/>
        <w:jc w:val="center"/>
        <w:rPr>
          <w:rFonts w:ascii="仿宋_GB2312" w:hAnsi="DFKai-SB" w:eastAsia="仿宋_GB2312" w:cs="Times New Roman"/>
          <w:sz w:val="24"/>
          <w:szCs w:val="24"/>
        </w:rPr>
      </w:pPr>
      <w:r>
        <w:rPr>
          <w:rFonts w:hint="eastAsia" w:ascii="仿宋_GB2312" w:hAnsi="DFKai-SB" w:eastAsia="仿宋_GB2312" w:cs="Times New Roman"/>
          <w:sz w:val="24"/>
          <w:szCs w:val="24"/>
        </w:rPr>
        <w:t>(比选申请人可自行制作格式)</w:t>
      </w:r>
      <w:bookmarkStart w:id="33" w:name="_Hlt526418107"/>
      <w:bookmarkEnd w:id="33"/>
    </w:p>
    <w:p>
      <w:pPr>
        <w:spacing w:line="480" w:lineRule="exact"/>
        <w:ind w:firstLine="3561" w:firstLineChars="1483"/>
        <w:rPr>
          <w:rFonts w:ascii="DFKai-SB" w:hAnsi="DFKai-SB" w:eastAsia="DFKai-SB" w:cs="Times New Roman"/>
          <w:b/>
          <w:sz w:val="24"/>
          <w:szCs w:val="24"/>
        </w:rPr>
      </w:pPr>
    </w:p>
    <w:p>
      <w:pPr>
        <w:spacing w:line="480" w:lineRule="exact"/>
        <w:ind w:firstLine="3561" w:firstLineChars="1483"/>
        <w:rPr>
          <w:rFonts w:ascii="DFKai-SB" w:hAnsi="DFKai-SB" w:eastAsia="DFKai-SB" w:cs="Times New Roman"/>
          <w:b/>
          <w:sz w:val="24"/>
          <w:szCs w:val="24"/>
        </w:rPr>
      </w:pPr>
    </w:p>
    <w:p>
      <w:pPr>
        <w:spacing w:line="480" w:lineRule="exact"/>
        <w:ind w:firstLine="3561" w:firstLineChars="1483"/>
        <w:rPr>
          <w:rFonts w:ascii="DFKai-SB" w:hAnsi="DFKai-SB" w:eastAsia="DFKai-SB" w:cs="Times New Roman"/>
          <w:b/>
          <w:sz w:val="24"/>
          <w:szCs w:val="24"/>
        </w:rPr>
      </w:pPr>
    </w:p>
    <w:p>
      <w:pPr>
        <w:spacing w:line="480" w:lineRule="exact"/>
        <w:ind w:firstLine="3561" w:firstLineChars="1483"/>
        <w:rPr>
          <w:rFonts w:ascii="DFKai-SB" w:hAnsi="DFKai-SB" w:eastAsia="DFKai-SB" w:cs="Times New Roman"/>
          <w:b/>
          <w:sz w:val="24"/>
          <w:szCs w:val="24"/>
        </w:rPr>
      </w:pPr>
    </w:p>
    <w:p>
      <w:pPr>
        <w:spacing w:line="480" w:lineRule="exact"/>
        <w:ind w:firstLine="632" w:firstLineChars="225"/>
        <w:jc w:val="center"/>
        <w:rPr>
          <w:rFonts w:ascii="黑体" w:hAnsi="黑体" w:eastAsia="黑体" w:cs="Times New Roman"/>
          <w:b/>
          <w:sz w:val="28"/>
          <w:szCs w:val="28"/>
        </w:rPr>
      </w:pPr>
      <w:r>
        <w:rPr>
          <w:rFonts w:ascii="黑体" w:hAnsi="黑体" w:eastAsia="黑体" w:cs="Times New Roman"/>
          <w:b/>
          <w:sz w:val="28"/>
          <w:szCs w:val="28"/>
        </w:rPr>
        <w:br w:type="page"/>
      </w:r>
      <w:r>
        <w:rPr>
          <w:rFonts w:hint="eastAsia" w:ascii="黑体" w:hAnsi="黑体" w:eastAsia="黑体" w:cs="Times New Roman"/>
          <w:b/>
          <w:sz w:val="28"/>
          <w:szCs w:val="28"/>
        </w:rPr>
        <w:t>九、比选申请承诺函</w:t>
      </w:r>
    </w:p>
    <w:p>
      <w:pPr>
        <w:spacing w:line="480" w:lineRule="exact"/>
        <w:rPr>
          <w:rFonts w:ascii="宋体" w:hAnsi="宋体" w:eastAsia="宋体" w:cs="Times New Roman"/>
          <w:b/>
          <w:sz w:val="28"/>
          <w:szCs w:val="28"/>
        </w:rPr>
      </w:pPr>
    </w:p>
    <w:p>
      <w:pPr>
        <w:spacing w:line="480" w:lineRule="exact"/>
        <w:rPr>
          <w:rFonts w:ascii="仿宋_GB2312" w:hAnsi="宋体" w:eastAsia="仿宋_GB2312" w:cs="Times New Roman"/>
          <w:b/>
          <w:sz w:val="28"/>
          <w:szCs w:val="28"/>
        </w:rPr>
      </w:pPr>
      <w:r>
        <w:rPr>
          <w:rFonts w:hint="eastAsia" w:ascii="仿宋_GB2312" w:hAnsi="宋体" w:eastAsia="仿宋_GB2312" w:cs="Times New Roman"/>
          <w:b/>
          <w:sz w:val="28"/>
          <w:szCs w:val="28"/>
        </w:rPr>
        <w:t>致：成都粮食集团有限公司</w:t>
      </w:r>
    </w:p>
    <w:p>
      <w:pPr>
        <w:tabs>
          <w:tab w:val="left" w:pos="630"/>
        </w:tabs>
        <w:spacing w:line="480" w:lineRule="exact"/>
        <w:ind w:firstLine="630"/>
        <w:rPr>
          <w:rFonts w:ascii="仿宋_GB2312" w:hAnsi="宋体" w:eastAsia="仿宋_GB2312" w:cs="Times New Roman"/>
          <w:color w:val="FF0000"/>
          <w:sz w:val="28"/>
          <w:szCs w:val="28"/>
        </w:rPr>
      </w:pPr>
      <w:r>
        <w:rPr>
          <w:rFonts w:hint="eastAsia" w:ascii="仿宋_GB2312" w:hAnsi="宋体" w:eastAsia="仿宋_GB2312" w:cs="Times New Roman"/>
          <w:sz w:val="28"/>
          <w:szCs w:val="28"/>
        </w:rPr>
        <w:t>我方承诺：比选申请文件及所投产品质量和服务完全响应比选文件载明的比选申请资格、技术、资信、服务、报价等全部实质性和完整性的要求。我司承诺为本项目提供的设备、附件均为原厂原包装全新产品，在正确的安装及使用环境下，能实现比选申请文件中所要求的技术标准。</w:t>
      </w:r>
    </w:p>
    <w:p>
      <w:pPr>
        <w:tabs>
          <w:tab w:val="left" w:pos="630"/>
        </w:tabs>
        <w:spacing w:line="480" w:lineRule="exact"/>
        <w:ind w:firstLine="630"/>
        <w:rPr>
          <w:rFonts w:ascii="仿宋_GB2312" w:hAnsi="宋体" w:eastAsia="仿宋_GB2312" w:cs="Times New Roman"/>
          <w:sz w:val="28"/>
          <w:szCs w:val="28"/>
        </w:rPr>
      </w:pPr>
      <w:r>
        <w:rPr>
          <w:rFonts w:hint="eastAsia" w:ascii="仿宋_GB2312" w:hAnsi="宋体" w:eastAsia="仿宋_GB2312" w:cs="Times New Roman"/>
          <w:sz w:val="28"/>
          <w:szCs w:val="28"/>
        </w:rPr>
        <w:t>若我方弄虚作假愿意承担一切责任。</w:t>
      </w:r>
    </w:p>
    <w:p>
      <w:pPr>
        <w:tabs>
          <w:tab w:val="left" w:pos="630"/>
        </w:tabs>
        <w:spacing w:line="480" w:lineRule="exact"/>
        <w:ind w:firstLine="630"/>
        <w:rPr>
          <w:rFonts w:ascii="仿宋_GB2312" w:hAnsi="宋体" w:eastAsia="仿宋_GB2312" w:cs="Times New Roman"/>
          <w:sz w:val="28"/>
          <w:szCs w:val="28"/>
        </w:rPr>
      </w:pPr>
    </w:p>
    <w:p>
      <w:pPr>
        <w:tabs>
          <w:tab w:val="left" w:pos="630"/>
        </w:tabs>
        <w:spacing w:line="480" w:lineRule="exact"/>
        <w:ind w:firstLine="630"/>
        <w:rPr>
          <w:rFonts w:ascii="仿宋_GB2312" w:hAnsi="宋体" w:eastAsia="仿宋_GB2312" w:cs="Times New Roman"/>
          <w:sz w:val="28"/>
          <w:szCs w:val="28"/>
        </w:rPr>
      </w:pPr>
    </w:p>
    <w:p>
      <w:pPr>
        <w:tabs>
          <w:tab w:val="left" w:pos="630"/>
        </w:tabs>
        <w:spacing w:line="480" w:lineRule="exact"/>
        <w:ind w:firstLine="630"/>
        <w:rPr>
          <w:rFonts w:ascii="仿宋_GB2312" w:hAnsi="宋体" w:eastAsia="仿宋_GB2312" w:cs="Times New Roman"/>
          <w:sz w:val="28"/>
          <w:szCs w:val="28"/>
        </w:rPr>
      </w:pPr>
    </w:p>
    <w:p>
      <w:pPr>
        <w:spacing w:line="480" w:lineRule="exact"/>
        <w:ind w:firstLine="630"/>
        <w:rPr>
          <w:rFonts w:ascii="仿宋_GB2312" w:hAnsi="宋体" w:eastAsia="仿宋_GB2312" w:cs="Times New Roman"/>
          <w:sz w:val="28"/>
          <w:szCs w:val="28"/>
          <w:u w:val="single"/>
        </w:rPr>
      </w:pPr>
      <w:r>
        <w:rPr>
          <w:rFonts w:hint="eastAsia" w:ascii="仿宋_GB2312" w:hAnsi="宋体" w:eastAsia="仿宋_GB2312" w:cs="Times New Roman"/>
          <w:sz w:val="28"/>
          <w:szCs w:val="28"/>
        </w:rPr>
        <w:t>比选申请人：</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（公章）     </w:t>
      </w:r>
    </w:p>
    <w:p>
      <w:pPr>
        <w:tabs>
          <w:tab w:val="left" w:pos="630"/>
        </w:tabs>
        <w:spacing w:line="480" w:lineRule="exact"/>
        <w:ind w:firstLine="630"/>
        <w:rPr>
          <w:rFonts w:ascii="仿宋_GB2312" w:hAnsi="DFKai-SB" w:eastAsia="仿宋_GB2312" w:cs="Times New Roman"/>
          <w:sz w:val="24"/>
          <w:szCs w:val="24"/>
        </w:rPr>
      </w:pPr>
      <w:r>
        <w:rPr>
          <w:rFonts w:hint="eastAsia" w:ascii="仿宋_GB2312" w:hAnsi="宋体" w:eastAsia="仿宋_GB2312" w:cs="Times New Roman"/>
          <w:sz w:val="28"/>
          <w:szCs w:val="28"/>
        </w:rPr>
        <w:t xml:space="preserve">日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 期：</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w:t>
      </w:r>
    </w:p>
    <w:p>
      <w:pPr>
        <w:spacing w:line="480" w:lineRule="exact"/>
        <w:rPr>
          <w:rFonts w:ascii="DFKai-SB" w:hAnsi="DFKai-SB" w:eastAsia="DFKai-SB" w:cs="Times New Roman"/>
          <w:b/>
          <w:sz w:val="24"/>
          <w:szCs w:val="24"/>
        </w:rPr>
      </w:pPr>
    </w:p>
    <w:p>
      <w:pPr>
        <w:spacing w:line="480" w:lineRule="exact"/>
        <w:rPr>
          <w:rFonts w:ascii="DFKai-SB" w:hAnsi="DFKai-SB" w:eastAsia="DFKai-SB" w:cs="Times New Roman"/>
          <w:b/>
          <w:sz w:val="24"/>
          <w:szCs w:val="24"/>
        </w:rPr>
      </w:pPr>
    </w:p>
    <w:p>
      <w:pPr>
        <w:spacing w:line="480" w:lineRule="exact"/>
        <w:ind w:firstLine="540" w:firstLineChars="225"/>
        <w:jc w:val="center"/>
        <w:rPr>
          <w:rFonts w:ascii="黑体" w:hAnsi="黑体" w:eastAsia="黑体" w:cs="Times New Roman"/>
          <w:b/>
          <w:sz w:val="28"/>
          <w:szCs w:val="28"/>
        </w:rPr>
      </w:pPr>
      <w:r>
        <w:rPr>
          <w:rFonts w:ascii="DFKai-SB" w:hAnsi="DFKai-SB" w:eastAsia="DFKai-SB" w:cs="Times New Roman"/>
          <w:b/>
          <w:sz w:val="24"/>
          <w:szCs w:val="24"/>
        </w:rPr>
        <w:br w:type="page"/>
      </w:r>
    </w:p>
    <w:p>
      <w:pPr>
        <w:spacing w:line="480" w:lineRule="exact"/>
        <w:ind w:firstLine="632" w:firstLineChars="225"/>
        <w:jc w:val="center"/>
        <w:rPr>
          <w:rFonts w:ascii="黑体" w:hAnsi="黑体" w:eastAsia="黑体" w:cs="Times New Roman"/>
          <w:b/>
          <w:sz w:val="28"/>
          <w:szCs w:val="28"/>
        </w:rPr>
      </w:pPr>
      <w:r>
        <w:rPr>
          <w:rFonts w:hint="eastAsia" w:ascii="黑体" w:hAnsi="黑体" w:eastAsia="黑体" w:cs="Times New Roman"/>
          <w:b/>
          <w:sz w:val="28"/>
          <w:szCs w:val="28"/>
        </w:rPr>
        <w:t>十、廉洁承诺书</w:t>
      </w:r>
    </w:p>
    <w:p>
      <w:pPr>
        <w:spacing w:line="480" w:lineRule="exact"/>
        <w:rPr>
          <w:rFonts w:ascii="仿宋_GB2312" w:hAnsi="宋体" w:eastAsia="仿宋_GB2312" w:cs="Times New Roman"/>
          <w:sz w:val="28"/>
          <w:szCs w:val="28"/>
        </w:rPr>
      </w:pPr>
      <w:r>
        <w:rPr>
          <w:rFonts w:hint="eastAsia" w:ascii="仿宋_GB2312" w:hAnsi="宋体" w:eastAsia="仿宋_GB2312" w:cs="Times New Roman"/>
          <w:sz w:val="28"/>
          <w:szCs w:val="28"/>
        </w:rPr>
        <w:t>成都粮食集团有限公司 ：</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 xml:space="preserve">我公司全称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，自愿参与你公司全自动油脂灌装机采购项目比选。我公司保证认真贯彻执行相关法律法规以及与廉洁有关的规章制度，特承诺：</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一、自觉遵守国家有关法律法规及廉洁规定。</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二、不与采购人工作人员串通投标，损害国家利益、企业利益以及他人的合法利益；不与其他比选申请人相互串通投标报价，不排挤其他比选申请人，不损害采购人或其他比选申请人的合法权益。</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三、不以任何名义为参与比选、评审工作的有关人员支付任何费用。</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四、不以任何名义向参与比选、评审工作的有关人员赠送回扣、红包、礼金、购物卡、有价证券、贵重物品和好处费、感谢费等。</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五、不以任何名义向参与比选、评审工作的有关人员提供消费宴请、娱乐活动及游玩等。</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六、不以谋取非正当利益为目的，擅自与参与比选、评审工作的有关人员进行私下商谈或者达成利益默契。</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如违反以上承诺，我公司自愿接受你公司依据有关规定对我公司进行严肃处理(包括但不限于实施市场禁入，取消投、中选资格以及终止合同等)，并承担由此给你公司造成的一切责任与经济损失。</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　　特此承诺。</w:t>
      </w:r>
    </w:p>
    <w:p>
      <w:pPr>
        <w:widowControl/>
        <w:spacing w:line="460" w:lineRule="exact"/>
        <w:jc w:val="left"/>
        <w:rPr>
          <w:rFonts w:ascii="仿宋_GB2312" w:hAnsi="仿宋" w:eastAsia="仿宋_GB2312" w:cs="仿宋"/>
          <w:color w:val="000000"/>
          <w:sz w:val="28"/>
          <w:szCs w:val="28"/>
        </w:rPr>
      </w:pPr>
    </w:p>
    <w:p>
      <w:pPr>
        <w:widowControl/>
        <w:spacing w:line="460" w:lineRule="exact"/>
        <w:jc w:val="right"/>
        <w:rPr>
          <w:rFonts w:ascii="仿宋_GB2312" w:hAnsi="仿宋" w:eastAsia="仿宋_GB2312" w:cs="仿宋"/>
          <w:color w:val="000000"/>
          <w:sz w:val="28"/>
          <w:szCs w:val="28"/>
        </w:rPr>
      </w:pPr>
    </w:p>
    <w:p>
      <w:pPr>
        <w:spacing w:line="480" w:lineRule="exact"/>
        <w:ind w:right="1120" w:firstLine="537" w:firstLineChars="192"/>
        <w:jc w:val="center"/>
        <w:rPr>
          <w:rFonts w:ascii="仿宋_GB2312" w:hAnsi="宋体" w:eastAsia="仿宋_GB2312" w:cs="Times New Roman"/>
          <w:sz w:val="28"/>
          <w:szCs w:val="28"/>
        </w:rPr>
      </w:pPr>
      <w:r>
        <w:rPr>
          <w:rFonts w:hint="eastAsia" w:ascii="仿宋_GB2312" w:hAnsi="宋体" w:eastAsia="仿宋_GB2312" w:cs="Times New Roman"/>
          <w:sz w:val="28"/>
          <w:szCs w:val="28"/>
        </w:rPr>
        <w:t xml:space="preserve">承诺人（盖章）：                              </w:t>
      </w:r>
    </w:p>
    <w:p>
      <w:pPr>
        <w:spacing w:line="480" w:lineRule="exact"/>
        <w:ind w:firstLine="537" w:firstLineChars="192"/>
        <w:rPr>
          <w:rFonts w:ascii="仿宋_GB2312" w:hAnsi="宋体" w:eastAsia="仿宋_GB2312" w:cs="Times New Roman"/>
          <w:sz w:val="28"/>
          <w:szCs w:val="28"/>
        </w:rPr>
      </w:pPr>
      <w:r>
        <w:rPr>
          <w:rFonts w:hint="eastAsia" w:ascii="仿宋_GB2312" w:hAnsi="宋体" w:eastAsia="仿宋_GB2312" w:cs="Times New Roman"/>
          <w:sz w:val="28"/>
          <w:szCs w:val="28"/>
        </w:rPr>
        <w:t xml:space="preserve">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年    月    日</w:t>
      </w:r>
    </w:p>
    <w:p>
      <w:pPr>
        <w:spacing w:line="480" w:lineRule="exact"/>
        <w:ind w:firstLine="632" w:firstLineChars="225"/>
        <w:jc w:val="center"/>
        <w:rPr>
          <w:rFonts w:ascii="黑体" w:hAnsi="黑体" w:eastAsia="黑体" w:cs="Times New Roman"/>
          <w:b/>
          <w:sz w:val="28"/>
          <w:szCs w:val="28"/>
        </w:rPr>
      </w:pPr>
      <w:r>
        <w:rPr>
          <w:rFonts w:ascii="黑体" w:hAnsi="黑体" w:eastAsia="黑体" w:cs="Times New Roman"/>
          <w:b/>
          <w:sz w:val="28"/>
          <w:szCs w:val="28"/>
        </w:rPr>
        <w:t xml:space="preserve">    </w:t>
      </w:r>
    </w:p>
    <w:p>
      <w:pPr>
        <w:spacing w:line="480" w:lineRule="exact"/>
        <w:ind w:firstLine="632" w:firstLineChars="225"/>
        <w:jc w:val="center"/>
        <w:rPr>
          <w:rFonts w:ascii="黑体" w:hAnsi="黑体" w:eastAsia="黑体" w:cs="Times New Roman"/>
          <w:b/>
          <w:sz w:val="28"/>
          <w:szCs w:val="28"/>
        </w:rPr>
      </w:pPr>
    </w:p>
    <w:p>
      <w:pPr>
        <w:spacing w:line="480" w:lineRule="exact"/>
        <w:ind w:firstLine="632" w:firstLineChars="225"/>
        <w:jc w:val="center"/>
        <w:rPr>
          <w:rFonts w:ascii="黑体" w:hAnsi="黑体" w:eastAsia="黑体" w:cs="Times New Roman"/>
          <w:b/>
          <w:sz w:val="28"/>
          <w:szCs w:val="28"/>
        </w:rPr>
      </w:pPr>
    </w:p>
    <w:p>
      <w:pPr>
        <w:spacing w:line="480" w:lineRule="exact"/>
        <w:ind w:firstLine="632" w:firstLineChars="225"/>
        <w:jc w:val="center"/>
        <w:rPr>
          <w:rFonts w:ascii="黑体" w:hAnsi="黑体" w:eastAsia="黑体" w:cs="Times New Roman"/>
          <w:b/>
          <w:sz w:val="28"/>
          <w:szCs w:val="28"/>
        </w:rPr>
      </w:pPr>
    </w:p>
    <w:p>
      <w:pPr>
        <w:spacing w:line="480" w:lineRule="exact"/>
        <w:ind w:firstLine="632" w:firstLineChars="225"/>
        <w:jc w:val="center"/>
        <w:rPr>
          <w:rFonts w:ascii="黑体" w:hAnsi="黑体" w:eastAsia="黑体" w:cs="Times New Roman"/>
          <w:b/>
          <w:sz w:val="28"/>
          <w:szCs w:val="28"/>
        </w:rPr>
      </w:pPr>
      <w:r>
        <w:rPr>
          <w:rFonts w:hint="eastAsia" w:ascii="黑体" w:hAnsi="黑体" w:eastAsia="黑体" w:cs="Times New Roman"/>
          <w:b/>
          <w:sz w:val="28"/>
          <w:szCs w:val="28"/>
        </w:rPr>
        <w:t>十一、服务承诺书</w:t>
      </w:r>
    </w:p>
    <w:p>
      <w:pPr>
        <w:widowControl/>
        <w:spacing w:line="560" w:lineRule="exact"/>
        <w:jc w:val="left"/>
        <w:rPr>
          <w:rFonts w:ascii="仿宋_GB2312" w:hAnsi="宋体" w:eastAsia="仿宋_GB2312" w:cs="仿宋"/>
          <w:color w:val="000000"/>
          <w:sz w:val="28"/>
          <w:szCs w:val="28"/>
        </w:rPr>
      </w:pPr>
      <w:r>
        <w:rPr>
          <w:rFonts w:hint="eastAsia" w:ascii="仿宋_GB2312" w:hAnsi="宋体" w:eastAsia="仿宋_GB2312" w:cs="仿宋"/>
          <w:color w:val="000000"/>
          <w:sz w:val="28"/>
          <w:szCs w:val="28"/>
        </w:rPr>
        <w:t>成都粮食集团有限公司 ：</w:t>
      </w:r>
    </w:p>
    <w:p>
      <w:pPr>
        <w:widowControl/>
        <w:spacing w:line="560" w:lineRule="exact"/>
        <w:ind w:firstLine="560" w:firstLineChars="200"/>
        <w:jc w:val="left"/>
        <w:rPr>
          <w:rFonts w:ascii="仿宋_GB2312" w:hAnsi="宋体" w:eastAsia="仿宋_GB2312" w:cs="仿宋"/>
          <w:color w:val="000000"/>
          <w:sz w:val="28"/>
          <w:szCs w:val="28"/>
        </w:rPr>
      </w:pPr>
      <w:r>
        <w:rPr>
          <w:rFonts w:hint="eastAsia" w:ascii="仿宋_GB2312" w:hAnsi="宋体" w:eastAsia="仿宋_GB2312" w:cs="仿宋"/>
          <w:color w:val="000000"/>
          <w:sz w:val="28"/>
          <w:szCs w:val="28"/>
        </w:rPr>
        <w:t xml:space="preserve">我公司全称 </w:t>
      </w:r>
      <w:r>
        <w:rPr>
          <w:rFonts w:hint="eastAsia" w:ascii="仿宋_GB2312" w:hAnsi="宋体" w:eastAsia="仿宋_GB2312" w:cs="仿宋"/>
          <w:color w:val="000000"/>
          <w:sz w:val="28"/>
          <w:szCs w:val="28"/>
          <w:u w:val="single"/>
        </w:rPr>
        <w:t xml:space="preserve">                                 </w:t>
      </w:r>
      <w:r>
        <w:rPr>
          <w:rFonts w:hint="eastAsia" w:ascii="仿宋_GB2312" w:hAnsi="宋体" w:eastAsia="仿宋_GB2312" w:cs="仿宋"/>
          <w:color w:val="000000"/>
          <w:sz w:val="28"/>
          <w:szCs w:val="28"/>
        </w:rPr>
        <w:t>，自愿参与你公司全自动油脂灌装机采购项目比选，若我公司有幸中选，我们将作出以下承诺：</w:t>
      </w:r>
    </w:p>
    <w:p>
      <w:pPr>
        <w:spacing w:line="600" w:lineRule="exact"/>
        <w:ind w:firstLine="560" w:firstLineChars="200"/>
        <w:rPr>
          <w:rFonts w:ascii="仿宋_GB2312" w:hAnsi="宋体" w:eastAsia="仿宋_GB2312" w:cs="仿宋"/>
          <w:color w:val="000000"/>
          <w:sz w:val="28"/>
          <w:szCs w:val="28"/>
        </w:rPr>
      </w:pPr>
      <w:r>
        <w:rPr>
          <w:rFonts w:hint="eastAsia" w:ascii="仿宋_GB2312" w:hAnsi="宋体" w:eastAsia="仿宋_GB2312" w:cs="仿宋"/>
          <w:color w:val="000000"/>
          <w:sz w:val="28"/>
          <w:szCs w:val="28"/>
        </w:rPr>
        <w:t>一、我司将按照你公司全自动油脂灌装机采购项目相关要求进行供货、安装、调试及服务，期间我司不以增加收费项目等任何形式涨价。在贵公司配合的情况下，确保在合同约定时间内完成项目交付。</w:t>
      </w:r>
    </w:p>
    <w:p>
      <w:pPr>
        <w:widowControl/>
        <w:spacing w:line="560" w:lineRule="exact"/>
        <w:ind w:firstLine="560" w:firstLineChars="200"/>
        <w:jc w:val="left"/>
        <w:rPr>
          <w:rFonts w:ascii="仿宋_GB2312" w:hAnsi="宋体" w:eastAsia="仿宋_GB2312" w:cs="仿宋"/>
          <w:color w:val="000000"/>
          <w:sz w:val="28"/>
          <w:szCs w:val="28"/>
        </w:rPr>
      </w:pPr>
      <w:r>
        <w:rPr>
          <w:rFonts w:hint="eastAsia" w:ascii="仿宋_GB2312" w:hAnsi="宋体" w:eastAsia="仿宋_GB2312" w:cs="仿宋"/>
          <w:color w:val="000000"/>
          <w:sz w:val="28"/>
          <w:szCs w:val="28"/>
        </w:rPr>
        <w:t>二、遵守贵公司有关现场管理的规定；</w:t>
      </w:r>
    </w:p>
    <w:p>
      <w:pPr>
        <w:spacing w:line="440" w:lineRule="exact"/>
        <w:ind w:firstLine="560" w:firstLineChars="200"/>
        <w:rPr>
          <w:rFonts w:ascii="仿宋_GB2312" w:hAnsi="宋体" w:eastAsia="仿宋_GB2312" w:cs="仿宋"/>
          <w:color w:val="000000"/>
          <w:sz w:val="28"/>
          <w:szCs w:val="28"/>
        </w:rPr>
      </w:pPr>
      <w:r>
        <w:rPr>
          <w:rFonts w:hint="eastAsia" w:ascii="仿宋_GB2312" w:hAnsi="宋体" w:eastAsia="仿宋_GB2312" w:cs="仿宋"/>
          <w:color w:val="000000"/>
          <w:sz w:val="28"/>
          <w:szCs w:val="28"/>
        </w:rPr>
        <w:t>三、我司负责按照国家现行的行业技术规范要求进行施工，施工质量标准将等同于或高于行业标准要求。</w:t>
      </w:r>
    </w:p>
    <w:p>
      <w:pPr>
        <w:widowControl/>
        <w:spacing w:line="560" w:lineRule="exact"/>
        <w:ind w:firstLine="560" w:firstLineChars="200"/>
        <w:jc w:val="left"/>
        <w:rPr>
          <w:rFonts w:ascii="仿宋_GB2312" w:hAnsi="宋体" w:eastAsia="仿宋_GB2312" w:cs="仿宋"/>
          <w:color w:val="000000"/>
          <w:sz w:val="28"/>
          <w:szCs w:val="28"/>
        </w:rPr>
      </w:pPr>
      <w:r>
        <w:rPr>
          <w:rFonts w:hint="eastAsia" w:ascii="仿宋_GB2312" w:hAnsi="宋体" w:eastAsia="仿宋_GB2312" w:cs="仿宋"/>
          <w:color w:val="000000"/>
          <w:sz w:val="28"/>
          <w:szCs w:val="28"/>
        </w:rPr>
        <w:t>四、我司服务的所有员工必须遵守国家法律法规，遵守贵公司的各项规章制度。</w:t>
      </w:r>
    </w:p>
    <w:p>
      <w:pPr>
        <w:widowControl/>
        <w:spacing w:line="560" w:lineRule="exact"/>
        <w:ind w:firstLine="560" w:firstLineChars="200"/>
        <w:jc w:val="left"/>
        <w:rPr>
          <w:rFonts w:ascii="仿宋_GB2312" w:hAnsi="宋体" w:eastAsia="仿宋_GB2312" w:cs="仿宋"/>
          <w:color w:val="000000"/>
          <w:sz w:val="28"/>
          <w:szCs w:val="28"/>
        </w:rPr>
      </w:pPr>
      <w:r>
        <w:rPr>
          <w:rFonts w:hint="eastAsia" w:ascii="仿宋_GB2312" w:hAnsi="宋体" w:eastAsia="仿宋_GB2312" w:cs="仿宋"/>
          <w:color w:val="000000"/>
          <w:sz w:val="28"/>
          <w:szCs w:val="28"/>
        </w:rPr>
        <w:t>特此承诺。</w:t>
      </w:r>
    </w:p>
    <w:p>
      <w:pPr>
        <w:widowControl/>
        <w:spacing w:line="560" w:lineRule="exact"/>
        <w:ind w:firstLine="560" w:firstLineChars="200"/>
        <w:jc w:val="left"/>
        <w:rPr>
          <w:rFonts w:ascii="仿宋_GB2312" w:hAnsi="宋体" w:eastAsia="仿宋_GB2312" w:cs="仿宋"/>
          <w:color w:val="000000"/>
          <w:sz w:val="28"/>
          <w:szCs w:val="28"/>
        </w:rPr>
      </w:pPr>
    </w:p>
    <w:p>
      <w:pPr>
        <w:widowControl/>
        <w:spacing w:line="560" w:lineRule="exact"/>
        <w:ind w:firstLine="560" w:firstLineChars="200"/>
        <w:jc w:val="left"/>
        <w:rPr>
          <w:rFonts w:ascii="仿宋_GB2312" w:hAnsi="宋体" w:eastAsia="仿宋_GB2312" w:cs="仿宋"/>
          <w:color w:val="000000"/>
          <w:sz w:val="28"/>
          <w:szCs w:val="28"/>
        </w:rPr>
      </w:pPr>
    </w:p>
    <w:p>
      <w:pPr>
        <w:widowControl/>
        <w:spacing w:line="560" w:lineRule="exact"/>
        <w:ind w:firstLine="5600" w:firstLineChars="2000"/>
        <w:jc w:val="left"/>
        <w:rPr>
          <w:rFonts w:ascii="仿宋_GB2312" w:hAnsi="宋体" w:eastAsia="仿宋_GB2312" w:cs="Times New Roman"/>
          <w:sz w:val="28"/>
          <w:szCs w:val="28"/>
        </w:rPr>
      </w:pPr>
      <w:r>
        <w:rPr>
          <w:rFonts w:hint="eastAsia" w:ascii="仿宋_GB2312" w:hAnsi="宋体" w:eastAsia="仿宋_GB2312" w:cs="仿宋"/>
          <w:color w:val="000000"/>
          <w:sz w:val="28"/>
          <w:szCs w:val="28"/>
        </w:rPr>
        <w:t xml:space="preserve">承诺人（盖章）：  </w:t>
      </w:r>
      <w:r>
        <w:rPr>
          <w:rFonts w:hint="eastAsia" w:ascii="仿宋_GB2312" w:hAnsi="宋体" w:eastAsia="仿宋_GB2312" w:cs="Times New Roman"/>
          <w:sz w:val="28"/>
          <w:szCs w:val="28"/>
        </w:rPr>
        <w:t xml:space="preserve">                            </w:t>
      </w:r>
    </w:p>
    <w:p>
      <w:pPr>
        <w:widowControl/>
        <w:spacing w:line="560" w:lineRule="exact"/>
        <w:ind w:firstLine="5600" w:firstLineChars="2000"/>
        <w:jc w:val="left"/>
        <w:rPr>
          <w:rFonts w:ascii="仿宋_GB2312" w:hAnsi="宋体" w:eastAsia="仿宋_GB2312" w:cs="仿宋"/>
          <w:color w:val="000000"/>
          <w:sz w:val="28"/>
          <w:szCs w:val="28"/>
        </w:rPr>
      </w:pPr>
      <w:r>
        <w:rPr>
          <w:rFonts w:hint="eastAsia" w:ascii="仿宋_GB2312" w:hAnsi="宋体" w:eastAsia="仿宋_GB2312" w:cs="仿宋"/>
          <w:color w:val="000000"/>
          <w:sz w:val="28"/>
          <w:szCs w:val="28"/>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5"/>
      <w:suff w:val="nothing"/>
      <w:lvlText w:val="(%2)"/>
      <w:lvlJc w:val="left"/>
      <w:pPr>
        <w:ind w:left="142" w:firstLine="0"/>
      </w:pPr>
      <w:rPr>
        <w:rFonts w:hint="eastAsia" w:ascii="宋体" w:hAnsi="宋体" w:eastAsia="宋体" w:cs="宋体"/>
      </w:rPr>
    </w:lvl>
    <w:lvl w:ilvl="2" w:tentative="0">
      <w:start w:val="1"/>
      <w:numFmt w:val="decimal"/>
      <w:pStyle w:val="36"/>
      <w:suff w:val="nothing"/>
      <w:lvlText w:val="%3."/>
      <w:lvlJc w:val="left"/>
      <w:pPr>
        <w:ind w:left="0" w:firstLine="0"/>
      </w:pPr>
      <w:rPr>
        <w:rFonts w:hint="eastAsia" w:ascii="宋体" w:hAnsi="宋体" w:eastAsia="宋体" w:cs="宋体"/>
      </w:rPr>
    </w:lvl>
    <w:lvl w:ilvl="3" w:tentative="0">
      <w:start w:val="1"/>
      <w:numFmt w:val="decimal"/>
      <w:pStyle w:val="37"/>
      <w:suff w:val="nothing"/>
      <w:lvlText w:val="%3.%4"/>
      <w:lvlJc w:val="left"/>
      <w:pPr>
        <w:ind w:left="0" w:firstLine="0"/>
      </w:pPr>
      <w:rPr>
        <w:rFonts w:hint="eastAsia" w:ascii="宋体" w:hAnsi="宋体" w:eastAsia="宋体" w:cs="宋体"/>
      </w:rPr>
    </w:lvl>
    <w:lvl w:ilvl="4" w:tentative="0">
      <w:start w:val="1"/>
      <w:numFmt w:val="decimal"/>
      <w:pStyle w:val="38"/>
      <w:suff w:val="nothing"/>
      <w:lvlText w:val="(%5)"/>
      <w:lvlJc w:val="left"/>
      <w:pPr>
        <w:ind w:left="0" w:firstLine="0"/>
      </w:pPr>
      <w:rPr>
        <w:rFonts w:hint="eastAsia" w:ascii="宋体" w:hAnsi="宋体" w:eastAsia="宋体" w:cs="宋体"/>
      </w:rPr>
    </w:lvl>
    <w:lvl w:ilvl="5" w:tentative="0">
      <w:start w:val="1"/>
      <w:numFmt w:val="decimal"/>
      <w:pStyle w:val="4"/>
      <w:suff w:val="nothing"/>
      <w:lvlText w:val="%6）"/>
      <w:lvlJc w:val="left"/>
      <w:pPr>
        <w:ind w:left="0" w:firstLine="402"/>
      </w:pPr>
    </w:lvl>
    <w:lvl w:ilvl="6" w:tentative="0">
      <w:start w:val="1"/>
      <w:numFmt w:val="lowerLetter"/>
      <w:pStyle w:val="5"/>
      <w:suff w:val="nothing"/>
      <w:lvlText w:val="%7．"/>
      <w:lvlJc w:val="left"/>
      <w:pPr>
        <w:ind w:left="0" w:firstLine="402"/>
      </w:pPr>
    </w:lvl>
    <w:lvl w:ilvl="7" w:tentative="0">
      <w:start w:val="1"/>
      <w:numFmt w:val="lowerLetter"/>
      <w:pStyle w:val="6"/>
      <w:suff w:val="nothing"/>
      <w:lvlText w:val="%8）"/>
      <w:lvlJc w:val="left"/>
      <w:pPr>
        <w:ind w:left="0" w:firstLine="402"/>
      </w:pPr>
    </w:lvl>
    <w:lvl w:ilvl="8" w:tentative="0">
      <w:start w:val="1"/>
      <w:numFmt w:val="lowerRoman"/>
      <w:pStyle w:val="7"/>
      <w:suff w:val="nothing"/>
      <w:lvlText w:val="%9 "/>
      <w:lvlJc w:val="left"/>
      <w:pPr>
        <w:ind w:left="0" w:firstLine="402"/>
      </w:pPr>
    </w:lvl>
  </w:abstractNum>
  <w:abstractNum w:abstractNumId="1">
    <w:nsid w:val="7A1C4ADE"/>
    <w:multiLevelType w:val="multilevel"/>
    <w:tmpl w:val="7A1C4ADE"/>
    <w:lvl w:ilvl="0" w:tentative="0">
      <w:start w:val="1"/>
      <w:numFmt w:val="japaneseCounting"/>
      <w:lvlText w:val="第%1条"/>
      <w:lvlJc w:val="left"/>
      <w:pPr>
        <w:tabs>
          <w:tab w:val="left" w:pos="1095"/>
        </w:tabs>
        <w:ind w:left="1095" w:hanging="1095"/>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58"/>
    <w:rsid w:val="00025EDB"/>
    <w:rsid w:val="0003642D"/>
    <w:rsid w:val="000C4781"/>
    <w:rsid w:val="000E4865"/>
    <w:rsid w:val="000F60A5"/>
    <w:rsid w:val="00120A57"/>
    <w:rsid w:val="00122958"/>
    <w:rsid w:val="00142BE5"/>
    <w:rsid w:val="0018772C"/>
    <w:rsid w:val="001B7EB1"/>
    <w:rsid w:val="002034D2"/>
    <w:rsid w:val="00214A65"/>
    <w:rsid w:val="002179E2"/>
    <w:rsid w:val="0022536B"/>
    <w:rsid w:val="00240773"/>
    <w:rsid w:val="00272D93"/>
    <w:rsid w:val="002A577E"/>
    <w:rsid w:val="002B3A1C"/>
    <w:rsid w:val="003150FB"/>
    <w:rsid w:val="0032432D"/>
    <w:rsid w:val="0033638E"/>
    <w:rsid w:val="003569C6"/>
    <w:rsid w:val="003928B1"/>
    <w:rsid w:val="003B21C7"/>
    <w:rsid w:val="003B2AF5"/>
    <w:rsid w:val="003B5C09"/>
    <w:rsid w:val="003C1208"/>
    <w:rsid w:val="003E211A"/>
    <w:rsid w:val="003E277F"/>
    <w:rsid w:val="003E75D3"/>
    <w:rsid w:val="003F54DE"/>
    <w:rsid w:val="00440AB9"/>
    <w:rsid w:val="00443E9E"/>
    <w:rsid w:val="004D6EE3"/>
    <w:rsid w:val="004E1145"/>
    <w:rsid w:val="004E4642"/>
    <w:rsid w:val="004F336D"/>
    <w:rsid w:val="00524E58"/>
    <w:rsid w:val="0053781E"/>
    <w:rsid w:val="0054575B"/>
    <w:rsid w:val="00557EF3"/>
    <w:rsid w:val="005717D8"/>
    <w:rsid w:val="00585479"/>
    <w:rsid w:val="005B3488"/>
    <w:rsid w:val="005B357B"/>
    <w:rsid w:val="005C72C0"/>
    <w:rsid w:val="005E75A2"/>
    <w:rsid w:val="005F5204"/>
    <w:rsid w:val="0065233A"/>
    <w:rsid w:val="00657928"/>
    <w:rsid w:val="006A38CF"/>
    <w:rsid w:val="006A721B"/>
    <w:rsid w:val="006C5EA3"/>
    <w:rsid w:val="007001DE"/>
    <w:rsid w:val="00735278"/>
    <w:rsid w:val="0075633E"/>
    <w:rsid w:val="007741B9"/>
    <w:rsid w:val="007D18D1"/>
    <w:rsid w:val="007F1743"/>
    <w:rsid w:val="007F7D32"/>
    <w:rsid w:val="008115AE"/>
    <w:rsid w:val="00815485"/>
    <w:rsid w:val="0083577F"/>
    <w:rsid w:val="00841BF1"/>
    <w:rsid w:val="00861CF0"/>
    <w:rsid w:val="0086377E"/>
    <w:rsid w:val="00876668"/>
    <w:rsid w:val="00897E0A"/>
    <w:rsid w:val="008D580A"/>
    <w:rsid w:val="008E615E"/>
    <w:rsid w:val="009173C2"/>
    <w:rsid w:val="00957762"/>
    <w:rsid w:val="00963493"/>
    <w:rsid w:val="00991EF1"/>
    <w:rsid w:val="00A454BA"/>
    <w:rsid w:val="00A52A37"/>
    <w:rsid w:val="00A77A93"/>
    <w:rsid w:val="00A8784C"/>
    <w:rsid w:val="00AA001F"/>
    <w:rsid w:val="00AC132B"/>
    <w:rsid w:val="00AF24E9"/>
    <w:rsid w:val="00B47D74"/>
    <w:rsid w:val="00B51420"/>
    <w:rsid w:val="00B62D13"/>
    <w:rsid w:val="00BA3AB6"/>
    <w:rsid w:val="00BB26A2"/>
    <w:rsid w:val="00BC59C8"/>
    <w:rsid w:val="00BD4A28"/>
    <w:rsid w:val="00BE749E"/>
    <w:rsid w:val="00C14EF9"/>
    <w:rsid w:val="00C25CCA"/>
    <w:rsid w:val="00C40B49"/>
    <w:rsid w:val="00C71E46"/>
    <w:rsid w:val="00CA37E5"/>
    <w:rsid w:val="00CB22B6"/>
    <w:rsid w:val="00CC1BBB"/>
    <w:rsid w:val="00CD032B"/>
    <w:rsid w:val="00CD4858"/>
    <w:rsid w:val="00CE16F5"/>
    <w:rsid w:val="00CE3032"/>
    <w:rsid w:val="00CF53A4"/>
    <w:rsid w:val="00D553BA"/>
    <w:rsid w:val="00D758EA"/>
    <w:rsid w:val="00D85CD3"/>
    <w:rsid w:val="00DA6D8D"/>
    <w:rsid w:val="00DE3D0F"/>
    <w:rsid w:val="00E12B28"/>
    <w:rsid w:val="00E61AFE"/>
    <w:rsid w:val="00E92FD3"/>
    <w:rsid w:val="00EB3FF6"/>
    <w:rsid w:val="00EB64DC"/>
    <w:rsid w:val="00EB72B8"/>
    <w:rsid w:val="00EF1A9B"/>
    <w:rsid w:val="00F04C2A"/>
    <w:rsid w:val="00F07676"/>
    <w:rsid w:val="00F15E10"/>
    <w:rsid w:val="00F30FB3"/>
    <w:rsid w:val="00F332FE"/>
    <w:rsid w:val="00F54392"/>
    <w:rsid w:val="00F55BA9"/>
    <w:rsid w:val="00FF33B4"/>
    <w:rsid w:val="233C709C"/>
    <w:rsid w:val="4F92335D"/>
    <w:rsid w:val="52632203"/>
    <w:rsid w:val="5C0D4F46"/>
    <w:rsid w:val="681428EC"/>
    <w:rsid w:val="76EF5D38"/>
    <w:rsid w:val="782A2733"/>
    <w:rsid w:val="BBB2A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9"/>
    <w:pPr>
      <w:keepNext/>
      <w:keepLines/>
      <w:spacing w:before="340" w:after="330" w:line="578" w:lineRule="auto"/>
      <w:outlineLvl w:val="0"/>
    </w:pPr>
    <w:rPr>
      <w:rFonts w:ascii="等线" w:hAnsi="等线" w:eastAsia="等线" w:cs="Times New Roman"/>
      <w:b/>
      <w:bCs/>
      <w:kern w:val="44"/>
      <w:sz w:val="44"/>
      <w:szCs w:val="44"/>
    </w:rPr>
  </w:style>
  <w:style w:type="paragraph" w:styleId="3">
    <w:name w:val="heading 2"/>
    <w:basedOn w:val="1"/>
    <w:next w:val="1"/>
    <w:link w:val="23"/>
    <w:qFormat/>
    <w:uiPriority w:val="99"/>
    <w:pPr>
      <w:spacing w:beforeAutospacing="1" w:afterAutospacing="1"/>
      <w:jc w:val="left"/>
      <w:outlineLvl w:val="1"/>
    </w:pPr>
    <w:rPr>
      <w:rFonts w:ascii="宋体" w:hAnsi="宋体" w:eastAsia="宋体" w:cs="Times New Roman"/>
      <w:b/>
      <w:kern w:val="0"/>
      <w:sz w:val="36"/>
      <w:szCs w:val="36"/>
    </w:rPr>
  </w:style>
  <w:style w:type="paragraph" w:styleId="4">
    <w:name w:val="heading 6"/>
    <w:basedOn w:val="1"/>
    <w:next w:val="1"/>
    <w:link w:val="24"/>
    <w:unhideWhenUsed/>
    <w:qFormat/>
    <w:uiPriority w:val="0"/>
    <w:pPr>
      <w:keepNext/>
      <w:keepLines/>
      <w:numPr>
        <w:ilvl w:val="5"/>
        <w:numId w:val="1"/>
      </w:numPr>
      <w:tabs>
        <w:tab w:val="left" w:pos="0"/>
      </w:tabs>
      <w:adjustRightInd w:val="0"/>
      <w:snapToGrid w:val="0"/>
      <w:spacing w:line="316" w:lineRule="auto"/>
      <w:jc w:val="left"/>
      <w:outlineLvl w:val="5"/>
    </w:pPr>
    <w:rPr>
      <w:rFonts w:ascii="Arial" w:hAnsi="Arial" w:eastAsia="黑体" w:cs="Times New Roman"/>
      <w:b/>
      <w:sz w:val="24"/>
      <w:szCs w:val="24"/>
    </w:rPr>
  </w:style>
  <w:style w:type="paragraph" w:styleId="5">
    <w:name w:val="heading 7"/>
    <w:basedOn w:val="1"/>
    <w:next w:val="1"/>
    <w:link w:val="25"/>
    <w:unhideWhenUsed/>
    <w:qFormat/>
    <w:uiPriority w:val="0"/>
    <w:pPr>
      <w:keepNext/>
      <w:keepLines/>
      <w:numPr>
        <w:ilvl w:val="6"/>
        <w:numId w:val="1"/>
      </w:numPr>
      <w:tabs>
        <w:tab w:val="left" w:pos="0"/>
      </w:tabs>
      <w:adjustRightInd w:val="0"/>
      <w:snapToGrid w:val="0"/>
      <w:spacing w:line="316" w:lineRule="auto"/>
      <w:jc w:val="left"/>
      <w:outlineLvl w:val="6"/>
    </w:pPr>
    <w:rPr>
      <w:rFonts w:ascii="宋体" w:hAnsi="宋体" w:eastAsia="宋体" w:cs="Times New Roman"/>
      <w:b/>
      <w:sz w:val="24"/>
      <w:szCs w:val="24"/>
    </w:rPr>
  </w:style>
  <w:style w:type="paragraph" w:styleId="6">
    <w:name w:val="heading 8"/>
    <w:basedOn w:val="1"/>
    <w:next w:val="1"/>
    <w:link w:val="26"/>
    <w:unhideWhenUsed/>
    <w:qFormat/>
    <w:uiPriority w:val="0"/>
    <w:pPr>
      <w:keepNext/>
      <w:keepLines/>
      <w:numPr>
        <w:ilvl w:val="7"/>
        <w:numId w:val="1"/>
      </w:numPr>
      <w:tabs>
        <w:tab w:val="left" w:pos="0"/>
      </w:tabs>
      <w:adjustRightInd w:val="0"/>
      <w:snapToGrid w:val="0"/>
      <w:spacing w:line="316" w:lineRule="auto"/>
      <w:jc w:val="left"/>
      <w:outlineLvl w:val="7"/>
    </w:pPr>
    <w:rPr>
      <w:rFonts w:ascii="Arial" w:hAnsi="Arial" w:eastAsia="黑体" w:cs="Times New Roman"/>
      <w:sz w:val="24"/>
      <w:szCs w:val="24"/>
    </w:rPr>
  </w:style>
  <w:style w:type="paragraph" w:styleId="7">
    <w:name w:val="heading 9"/>
    <w:basedOn w:val="1"/>
    <w:next w:val="1"/>
    <w:link w:val="27"/>
    <w:unhideWhenUsed/>
    <w:qFormat/>
    <w:uiPriority w:val="0"/>
    <w:pPr>
      <w:keepNext/>
      <w:keepLines/>
      <w:numPr>
        <w:ilvl w:val="8"/>
        <w:numId w:val="1"/>
      </w:numPr>
      <w:tabs>
        <w:tab w:val="left" w:pos="0"/>
      </w:tabs>
      <w:adjustRightInd w:val="0"/>
      <w:snapToGrid w:val="0"/>
      <w:spacing w:line="316" w:lineRule="auto"/>
      <w:jc w:val="left"/>
      <w:outlineLvl w:val="8"/>
    </w:pPr>
    <w:rPr>
      <w:rFonts w:ascii="Arial" w:hAnsi="Arial" w:eastAsia="黑体" w:cs="Times New Roman"/>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8"/>
    <w:unhideWhenUsed/>
    <w:qFormat/>
    <w:uiPriority w:val="0"/>
    <w:pPr>
      <w:jc w:val="left"/>
    </w:pPr>
    <w:rPr>
      <w:rFonts w:ascii="Times New Roman" w:hAnsi="Times New Roman" w:eastAsia="宋体" w:cs="Times New Roman"/>
    </w:rPr>
  </w:style>
  <w:style w:type="paragraph" w:styleId="9">
    <w:name w:val="Date"/>
    <w:basedOn w:val="1"/>
    <w:next w:val="1"/>
    <w:link w:val="29"/>
    <w:qFormat/>
    <w:uiPriority w:val="0"/>
    <w:pPr>
      <w:ind w:left="100" w:leftChars="2500"/>
    </w:pPr>
    <w:rPr>
      <w:rFonts w:ascii="Times New Roman" w:hAnsi="Times New Roman" w:eastAsia="宋体" w:cs="Times New Roman"/>
    </w:rPr>
  </w:style>
  <w:style w:type="paragraph" w:styleId="10">
    <w:name w:val="Balloon Text"/>
    <w:basedOn w:val="1"/>
    <w:link w:val="30"/>
    <w:qFormat/>
    <w:uiPriority w:val="99"/>
    <w:rPr>
      <w:rFonts w:ascii="Times New Roman" w:hAnsi="Times New Roman" w:eastAsia="宋体" w:cs="Times New Roman"/>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rPr>
      <w:rFonts w:ascii="Calibri" w:hAnsi="Calibri" w:eastAsia="宋体" w:cs="Times New Roman"/>
      <w:sz w:val="24"/>
      <w:szCs w:val="24"/>
    </w:rPr>
  </w:style>
  <w:style w:type="table" w:styleId="15">
    <w:name w:val="Table Grid"/>
    <w:basedOn w:val="1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0"/>
    <w:rPr>
      <w:color w:val="2B2B2B"/>
      <w:u w:val="none"/>
    </w:rPr>
  </w:style>
  <w:style w:type="character" w:styleId="18">
    <w:name w:val="Emphasis"/>
    <w:basedOn w:val="16"/>
    <w:qFormat/>
    <w:uiPriority w:val="0"/>
  </w:style>
  <w:style w:type="character" w:styleId="19">
    <w:name w:val="Hyperlink"/>
    <w:basedOn w:val="16"/>
    <w:unhideWhenUsed/>
    <w:qFormat/>
    <w:uiPriority w:val="0"/>
    <w:rPr>
      <w:color w:val="2B2B2B"/>
      <w:u w:val="none"/>
    </w:rPr>
  </w:style>
  <w:style w:type="character" w:customStyle="1" w:styleId="20">
    <w:name w:val="页眉 字符"/>
    <w:basedOn w:val="16"/>
    <w:link w:val="12"/>
    <w:qFormat/>
    <w:uiPriority w:val="99"/>
    <w:rPr>
      <w:sz w:val="18"/>
      <w:szCs w:val="18"/>
    </w:rPr>
  </w:style>
  <w:style w:type="character" w:customStyle="1" w:styleId="21">
    <w:name w:val="页脚 字符"/>
    <w:basedOn w:val="16"/>
    <w:link w:val="11"/>
    <w:qFormat/>
    <w:uiPriority w:val="99"/>
    <w:rPr>
      <w:sz w:val="18"/>
      <w:szCs w:val="18"/>
    </w:rPr>
  </w:style>
  <w:style w:type="paragraph" w:customStyle="1" w:styleId="22">
    <w:name w:val="标题 11"/>
    <w:basedOn w:val="1"/>
    <w:next w:val="1"/>
    <w:qFormat/>
    <w:uiPriority w:val="9"/>
    <w:pPr>
      <w:keepNext/>
      <w:keepLines/>
      <w:spacing w:before="340" w:after="330" w:line="578" w:lineRule="auto"/>
      <w:outlineLvl w:val="0"/>
    </w:pPr>
    <w:rPr>
      <w:b/>
      <w:bCs/>
      <w:kern w:val="44"/>
      <w:sz w:val="44"/>
      <w:szCs w:val="44"/>
    </w:rPr>
  </w:style>
  <w:style w:type="character" w:customStyle="1" w:styleId="23">
    <w:name w:val="标题 2 字符"/>
    <w:basedOn w:val="16"/>
    <w:link w:val="3"/>
    <w:qFormat/>
    <w:uiPriority w:val="99"/>
    <w:rPr>
      <w:rFonts w:ascii="宋体" w:hAnsi="宋体" w:eastAsia="宋体" w:cs="Times New Roman"/>
      <w:b/>
      <w:kern w:val="0"/>
      <w:sz w:val="36"/>
      <w:szCs w:val="36"/>
    </w:rPr>
  </w:style>
  <w:style w:type="character" w:customStyle="1" w:styleId="24">
    <w:name w:val="标题 6 字符"/>
    <w:basedOn w:val="16"/>
    <w:link w:val="4"/>
    <w:qFormat/>
    <w:uiPriority w:val="0"/>
    <w:rPr>
      <w:rFonts w:ascii="Arial" w:hAnsi="Arial" w:eastAsia="黑体" w:cs="Times New Roman"/>
      <w:b/>
      <w:sz w:val="24"/>
      <w:szCs w:val="24"/>
    </w:rPr>
  </w:style>
  <w:style w:type="character" w:customStyle="1" w:styleId="25">
    <w:name w:val="标题 7 字符"/>
    <w:basedOn w:val="16"/>
    <w:link w:val="5"/>
    <w:qFormat/>
    <w:uiPriority w:val="0"/>
    <w:rPr>
      <w:rFonts w:ascii="宋体" w:hAnsi="宋体" w:eastAsia="宋体" w:cs="Times New Roman"/>
      <w:b/>
      <w:sz w:val="24"/>
      <w:szCs w:val="24"/>
    </w:rPr>
  </w:style>
  <w:style w:type="character" w:customStyle="1" w:styleId="26">
    <w:name w:val="标题 8 字符"/>
    <w:basedOn w:val="16"/>
    <w:link w:val="6"/>
    <w:qFormat/>
    <w:uiPriority w:val="0"/>
    <w:rPr>
      <w:rFonts w:ascii="Arial" w:hAnsi="Arial" w:eastAsia="黑体" w:cs="Times New Roman"/>
      <w:sz w:val="24"/>
      <w:szCs w:val="24"/>
    </w:rPr>
  </w:style>
  <w:style w:type="character" w:customStyle="1" w:styleId="27">
    <w:name w:val="标题 9 字符"/>
    <w:basedOn w:val="16"/>
    <w:link w:val="7"/>
    <w:qFormat/>
    <w:uiPriority w:val="0"/>
    <w:rPr>
      <w:rFonts w:ascii="Arial" w:hAnsi="Arial" w:eastAsia="黑体" w:cs="Times New Roman"/>
      <w:szCs w:val="24"/>
    </w:rPr>
  </w:style>
  <w:style w:type="character" w:customStyle="1" w:styleId="28">
    <w:name w:val="批注文字 字符"/>
    <w:basedOn w:val="16"/>
    <w:link w:val="8"/>
    <w:qFormat/>
    <w:uiPriority w:val="0"/>
    <w:rPr>
      <w:rFonts w:ascii="Times New Roman" w:hAnsi="Times New Roman" w:eastAsia="宋体" w:cs="Times New Roman"/>
    </w:rPr>
  </w:style>
  <w:style w:type="character" w:customStyle="1" w:styleId="29">
    <w:name w:val="日期 字符"/>
    <w:basedOn w:val="16"/>
    <w:link w:val="9"/>
    <w:qFormat/>
    <w:uiPriority w:val="0"/>
    <w:rPr>
      <w:rFonts w:ascii="Times New Roman" w:hAnsi="Times New Roman" w:eastAsia="宋体" w:cs="Times New Roman"/>
    </w:rPr>
  </w:style>
  <w:style w:type="character" w:customStyle="1" w:styleId="30">
    <w:name w:val="批注框文本 字符"/>
    <w:basedOn w:val="16"/>
    <w:link w:val="10"/>
    <w:qFormat/>
    <w:uiPriority w:val="99"/>
    <w:rPr>
      <w:rFonts w:ascii="Times New Roman" w:hAnsi="Times New Roman" w:eastAsia="宋体" w:cs="Times New Roman"/>
      <w:sz w:val="18"/>
      <w:szCs w:val="18"/>
    </w:rPr>
  </w:style>
  <w:style w:type="character" w:customStyle="1" w:styleId="31">
    <w:name w:val="占位符文本1"/>
    <w:basedOn w:val="16"/>
    <w:unhideWhenUsed/>
    <w:qFormat/>
    <w:uiPriority w:val="99"/>
    <w:rPr>
      <w:color w:val="808080"/>
    </w:rPr>
  </w:style>
  <w:style w:type="paragraph" w:customStyle="1" w:styleId="32">
    <w:name w:val="列表段落1"/>
    <w:basedOn w:val="1"/>
    <w:unhideWhenUsed/>
    <w:qFormat/>
    <w:uiPriority w:val="99"/>
    <w:pPr>
      <w:ind w:firstLine="420" w:firstLineChars="200"/>
    </w:pPr>
    <w:rPr>
      <w:szCs w:val="24"/>
    </w:rPr>
  </w:style>
  <w:style w:type="character" w:customStyle="1" w:styleId="33">
    <w:name w:val="zx-detail-expand-text"/>
    <w:basedOn w:val="16"/>
    <w:qFormat/>
    <w:uiPriority w:val="0"/>
  </w:style>
  <w:style w:type="character" w:customStyle="1" w:styleId="34">
    <w:name w:val="05、“(一)”正文三级标题 Char"/>
    <w:link w:val="35"/>
    <w:qFormat/>
    <w:locked/>
    <w:uiPriority w:val="0"/>
    <w:rPr>
      <w:rFonts w:ascii="宋体" w:hAnsi="宋体"/>
      <w:sz w:val="24"/>
      <w:szCs w:val="24"/>
    </w:rPr>
  </w:style>
  <w:style w:type="paragraph" w:customStyle="1" w:styleId="35">
    <w:name w:val="05、“(一)”正文三级标题"/>
    <w:basedOn w:val="1"/>
    <w:link w:val="34"/>
    <w:qFormat/>
    <w:uiPriority w:val="0"/>
    <w:pPr>
      <w:numPr>
        <w:ilvl w:val="1"/>
        <w:numId w:val="1"/>
      </w:numPr>
      <w:tabs>
        <w:tab w:val="left" w:pos="0"/>
      </w:tabs>
      <w:wordWrap w:val="0"/>
      <w:topLinePunct/>
      <w:adjustRightInd w:val="0"/>
      <w:snapToGrid w:val="0"/>
      <w:spacing w:line="440" w:lineRule="exact"/>
      <w:jc w:val="left"/>
    </w:pPr>
    <w:rPr>
      <w:rFonts w:ascii="宋体" w:hAnsi="宋体"/>
      <w:sz w:val="24"/>
      <w:szCs w:val="24"/>
    </w:rPr>
  </w:style>
  <w:style w:type="paragraph" w:customStyle="1" w:styleId="36">
    <w:name w:val="06、“1.”正文四级标题"/>
    <w:basedOn w:val="1"/>
    <w:qFormat/>
    <w:uiPriority w:val="0"/>
    <w:pPr>
      <w:numPr>
        <w:ilvl w:val="2"/>
        <w:numId w:val="1"/>
      </w:numPr>
      <w:tabs>
        <w:tab w:val="left" w:pos="0"/>
      </w:tabs>
      <w:wordWrap w:val="0"/>
      <w:topLinePunct/>
      <w:adjustRightInd w:val="0"/>
      <w:snapToGrid w:val="0"/>
      <w:spacing w:line="440" w:lineRule="exact"/>
      <w:ind w:left="1540" w:firstLine="803" w:firstLineChars="200"/>
      <w:jc w:val="left"/>
    </w:pPr>
    <w:rPr>
      <w:rFonts w:ascii="宋体" w:hAnsi="宋体" w:eastAsia="宋体" w:cs="Times New Roman"/>
      <w:snapToGrid w:val="0"/>
      <w:sz w:val="24"/>
      <w:szCs w:val="24"/>
    </w:rPr>
  </w:style>
  <w:style w:type="paragraph" w:customStyle="1" w:styleId="37">
    <w:name w:val="07、“1.1”正文五级标题"/>
    <w:basedOn w:val="1"/>
    <w:qFormat/>
    <w:uiPriority w:val="0"/>
    <w:pPr>
      <w:numPr>
        <w:ilvl w:val="3"/>
        <w:numId w:val="1"/>
      </w:numPr>
      <w:tabs>
        <w:tab w:val="left" w:pos="0"/>
      </w:tabs>
      <w:adjustRightInd w:val="0"/>
      <w:snapToGrid w:val="0"/>
      <w:spacing w:line="440" w:lineRule="exact"/>
      <w:ind w:left="1960" w:firstLine="803" w:firstLineChars="200"/>
      <w:jc w:val="left"/>
    </w:pPr>
    <w:rPr>
      <w:rFonts w:ascii="宋体" w:hAnsi="宋体" w:eastAsia="宋体" w:cs="Times New Roman"/>
      <w:sz w:val="24"/>
      <w:szCs w:val="24"/>
    </w:rPr>
  </w:style>
  <w:style w:type="paragraph" w:customStyle="1" w:styleId="38">
    <w:name w:val="08、“(1)”正文六级标题"/>
    <w:basedOn w:val="1"/>
    <w:qFormat/>
    <w:uiPriority w:val="0"/>
    <w:pPr>
      <w:numPr>
        <w:ilvl w:val="4"/>
        <w:numId w:val="1"/>
      </w:numPr>
      <w:tabs>
        <w:tab w:val="left" w:pos="0"/>
      </w:tabs>
      <w:adjustRightInd w:val="0"/>
      <w:snapToGrid w:val="0"/>
      <w:spacing w:line="440" w:lineRule="exact"/>
      <w:ind w:left="2380" w:firstLine="803" w:firstLineChars="200"/>
      <w:jc w:val="left"/>
    </w:pPr>
    <w:rPr>
      <w:rFonts w:ascii="宋体" w:hAnsi="宋体" w:eastAsia="宋体" w:cs="Times New Roman"/>
      <w:sz w:val="24"/>
      <w:szCs w:val="24"/>
    </w:rPr>
  </w:style>
  <w:style w:type="character" w:customStyle="1" w:styleId="39">
    <w:name w:val="bds_more"/>
    <w:basedOn w:val="16"/>
    <w:qFormat/>
    <w:uiPriority w:val="0"/>
    <w:rPr>
      <w:rFonts w:hint="eastAsia" w:ascii="宋体" w:hAnsi="宋体" w:eastAsia="宋体" w:cs="宋体"/>
    </w:rPr>
  </w:style>
  <w:style w:type="character" w:customStyle="1" w:styleId="40">
    <w:name w:val="bds_more1"/>
    <w:basedOn w:val="16"/>
    <w:qFormat/>
    <w:uiPriority w:val="0"/>
  </w:style>
  <w:style w:type="character" w:customStyle="1" w:styleId="41">
    <w:name w:val="bds_more2"/>
    <w:basedOn w:val="16"/>
    <w:qFormat/>
    <w:uiPriority w:val="0"/>
  </w:style>
  <w:style w:type="character" w:customStyle="1" w:styleId="42">
    <w:name w:val="bds_nopic"/>
    <w:basedOn w:val="16"/>
    <w:qFormat/>
    <w:uiPriority w:val="0"/>
  </w:style>
  <w:style w:type="character" w:customStyle="1" w:styleId="43">
    <w:name w:val="bds_nopic1"/>
    <w:basedOn w:val="16"/>
    <w:qFormat/>
    <w:uiPriority w:val="0"/>
  </w:style>
  <w:style w:type="character" w:customStyle="1" w:styleId="44">
    <w:name w:val="bds_nopic2"/>
    <w:basedOn w:val="16"/>
    <w:qFormat/>
    <w:uiPriority w:val="0"/>
  </w:style>
  <w:style w:type="character" w:customStyle="1" w:styleId="45">
    <w:name w:val="标题 1 字符"/>
    <w:basedOn w:val="16"/>
    <w:link w:val="2"/>
    <w:qFormat/>
    <w:uiPriority w:val="9"/>
    <w:rPr>
      <w:rFonts w:ascii="等线" w:hAnsi="等线" w:eastAsia="等线" w:cs="Times New Roman"/>
      <w:b/>
      <w:bCs/>
      <w:kern w:val="44"/>
      <w:sz w:val="44"/>
      <w:szCs w:val="44"/>
    </w:rPr>
  </w:style>
  <w:style w:type="paragraph" w:styleId="46">
    <w:name w:val="List Paragraph"/>
    <w:basedOn w:val="1"/>
    <w:qFormat/>
    <w:uiPriority w:val="1"/>
    <w:pPr>
      <w:autoSpaceDE w:val="0"/>
      <w:autoSpaceDN w:val="0"/>
      <w:spacing w:line="360" w:lineRule="exact"/>
      <w:ind w:left="360" w:hanging="240"/>
      <w:jc w:val="left"/>
    </w:pPr>
    <w:rPr>
      <w:rFonts w:ascii="微软雅黑" w:hAnsi="微软雅黑" w:eastAsia="微软雅黑" w:cs="微软雅黑"/>
      <w:kern w:val="0"/>
      <w:sz w:val="22"/>
      <w:lang w:val="zh-CN" w:bidi="zh-CN"/>
    </w:rPr>
  </w:style>
  <w:style w:type="character" w:styleId="47">
    <w:name w:val="Placeholder Text"/>
    <w:basedOn w:val="16"/>
    <w:semiHidden/>
    <w:qFormat/>
    <w:uiPriority w:val="99"/>
    <w:rPr>
      <w:color w:val="808080"/>
    </w:rPr>
  </w:style>
  <w:style w:type="character" w:customStyle="1" w:styleId="48">
    <w:name w:val="标题 1 字符1"/>
    <w:basedOn w:val="16"/>
    <w:qFormat/>
    <w:uiPriority w:val="9"/>
    <w:rPr>
      <w:b/>
      <w:bCs/>
      <w:kern w:val="44"/>
      <w:sz w:val="44"/>
      <w:szCs w:val="44"/>
    </w:rPr>
  </w:style>
  <w:style w:type="character" w:customStyle="1" w:styleId="49">
    <w:name w:val="未处理的提及1"/>
    <w:basedOn w:val="16"/>
    <w:semiHidden/>
    <w:unhideWhenUsed/>
    <w:qFormat/>
    <w:uiPriority w:val="99"/>
    <w:rPr>
      <w:color w:val="605E5C"/>
      <w:shd w:val="clear" w:color="auto" w:fill="E1DFDD"/>
    </w:rPr>
  </w:style>
  <w:style w:type="paragraph" w:customStyle="1" w:styleId="5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2388</Words>
  <Characters>13614</Characters>
  <Lines>113</Lines>
  <Paragraphs>31</Paragraphs>
  <TotalTime>34</TotalTime>
  <ScaleCrop>false</ScaleCrop>
  <LinksUpToDate>false</LinksUpToDate>
  <CharactersWithSpaces>15971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2021-04-14T13:49:00Z</dcterms:created>
  <dc:creator>meng</dc:creator>
  <cp:lastModifiedBy>暮色</cp:lastModifiedBy>
  <dcterms:modified xsi:type="dcterms:W3CDTF">2022-09-28T02:36:32Z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334BD90BA73C4AD20EC631631A600CA9</vt:lpwstr>
  </property>
</Properties>
</file>