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topLinePunct w:val="0"/>
        <w:bidi w:val="0"/>
        <w:spacing w:line="590" w:lineRule="exact"/>
        <w:ind w:firstLine="640" w:firstLineChars="200"/>
        <w:textAlignment w:val="baseline"/>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pPr>
        <w:pStyle w:val="2"/>
        <w:kinsoku/>
        <w:wordWrap/>
        <w:overflowPunct/>
        <w:topLinePunct w:val="0"/>
        <w:bidi w:val="0"/>
        <w:spacing w:line="590" w:lineRule="exact"/>
        <w:ind w:firstLine="420" w:firstLineChars="200"/>
        <w:rPr>
          <w:rFonts w:hint="default" w:ascii="Times New Roman" w:hAnsi="Times New Roman" w:cs="Times New Roman"/>
          <w:color w:val="auto"/>
          <w:lang w:val="en-US" w:eastAsia="zh-CN"/>
        </w:rPr>
      </w:pPr>
    </w:p>
    <w:p>
      <w:pPr>
        <w:tabs>
          <w:tab w:val="left" w:pos="7513"/>
        </w:tabs>
        <w:kinsoku/>
        <w:wordWrap/>
        <w:overflowPunct/>
        <w:topLinePunct w:val="0"/>
        <w:bidi w:val="0"/>
        <w:spacing w:line="590" w:lineRule="exact"/>
        <w:ind w:right="1021" w:rightChars="486" w:firstLine="720" w:firstLineChars="200"/>
        <w:jc w:val="left"/>
        <w:rPr>
          <w:rFonts w:hint="default" w:ascii="Times New Roman" w:hAnsi="Times New Roman" w:eastAsia="楷体" w:cs="Times New Roman"/>
          <w:b w:val="0"/>
          <w:bCs w:val="0"/>
          <w:color w:val="auto"/>
          <w:sz w:val="36"/>
          <w:szCs w:val="36"/>
          <w:highlight w:val="none"/>
          <w:lang w:val="en-US" w:eastAsia="zh-CN"/>
        </w:rPr>
      </w:pPr>
      <w:r>
        <w:rPr>
          <w:rFonts w:hint="default" w:ascii="Times New Roman" w:hAnsi="Times New Roman" w:eastAsia="楷体" w:cs="Times New Roman"/>
          <w:b w:val="0"/>
          <w:bCs w:val="0"/>
          <w:color w:val="auto"/>
          <w:sz w:val="36"/>
          <w:szCs w:val="36"/>
        </w:rPr>
        <w:t>项目名称：</w:t>
      </w:r>
      <w:r>
        <w:rPr>
          <w:rFonts w:hint="default" w:ascii="Times New Roman" w:hAnsi="Times New Roman" w:eastAsia="楷体" w:cs="Times New Roman"/>
          <w:b w:val="0"/>
          <w:bCs w:val="0"/>
          <w:color w:val="auto"/>
          <w:sz w:val="36"/>
          <w:szCs w:val="36"/>
          <w:lang w:val="en-US" w:eastAsia="zh-CN"/>
        </w:rPr>
        <w:t>成都</w:t>
      </w:r>
      <w:r>
        <w:rPr>
          <w:rFonts w:hint="default" w:ascii="Times New Roman" w:hAnsi="Times New Roman" w:eastAsia="楷体" w:cs="Times New Roman"/>
          <w:b w:val="0"/>
          <w:bCs w:val="0"/>
          <w:color w:val="auto"/>
          <w:sz w:val="36"/>
          <w:szCs w:val="36"/>
          <w:highlight w:val="none"/>
          <w:lang w:val="en-US" w:eastAsia="zh-CN"/>
        </w:rPr>
        <w:t>粮食集团诊断分析服务项目</w:t>
      </w:r>
    </w:p>
    <w:p>
      <w:pPr>
        <w:tabs>
          <w:tab w:val="left" w:pos="7513"/>
        </w:tabs>
        <w:kinsoku/>
        <w:wordWrap/>
        <w:overflowPunct/>
        <w:topLinePunct w:val="0"/>
        <w:bidi w:val="0"/>
        <w:spacing w:line="590" w:lineRule="exact"/>
        <w:ind w:right="1021" w:rightChars="486" w:firstLine="720" w:firstLineChars="200"/>
        <w:jc w:val="left"/>
        <w:rPr>
          <w:rFonts w:hint="default" w:ascii="Times New Roman" w:hAnsi="Times New Roman" w:eastAsia="宋体" w:cs="Times New Roman"/>
          <w:color w:val="auto"/>
          <w:lang w:val="en-US" w:eastAsia="zh-CN"/>
        </w:rPr>
      </w:pPr>
      <w:r>
        <w:rPr>
          <w:rFonts w:hint="default" w:ascii="Times New Roman" w:hAnsi="Times New Roman" w:eastAsia="楷体" w:cs="Times New Roman"/>
          <w:b w:val="0"/>
          <w:bCs w:val="0"/>
          <w:color w:val="auto"/>
          <w:sz w:val="36"/>
          <w:szCs w:val="36"/>
          <w:highlight w:val="none"/>
          <w:lang w:val="en-US" w:eastAsia="zh-CN"/>
        </w:rPr>
        <w:t>项目编号：CLJT-ZT-20230</w:t>
      </w:r>
      <w:r>
        <w:rPr>
          <w:rFonts w:hint="eastAsia" w:eastAsia="楷体" w:cs="Times New Roman"/>
          <w:b w:val="0"/>
          <w:bCs w:val="0"/>
          <w:color w:val="auto"/>
          <w:sz w:val="36"/>
          <w:szCs w:val="36"/>
          <w:highlight w:val="none"/>
          <w:lang w:val="en-US" w:eastAsia="zh-CN"/>
        </w:rPr>
        <w:t>3</w:t>
      </w:r>
      <w:r>
        <w:rPr>
          <w:rFonts w:hint="default" w:ascii="Times New Roman" w:hAnsi="Times New Roman" w:eastAsia="楷体" w:cs="Times New Roman"/>
          <w:b w:val="0"/>
          <w:bCs w:val="0"/>
          <w:color w:val="auto"/>
          <w:sz w:val="36"/>
          <w:szCs w:val="36"/>
          <w:highlight w:val="none"/>
          <w:lang w:val="en-US" w:eastAsia="zh-CN"/>
        </w:rPr>
        <w:t>-4</w:t>
      </w:r>
    </w:p>
    <w:p>
      <w:pPr>
        <w:jc w:val="center"/>
        <w:rPr>
          <w:rFonts w:hint="default" w:ascii="Times New Roman" w:hAnsi="Times New Roman" w:eastAsia="方正小标宋简体" w:cs="Times New Roman"/>
          <w:color w:val="auto"/>
          <w:sz w:val="96"/>
          <w:szCs w:val="144"/>
        </w:rPr>
      </w:pPr>
    </w:p>
    <w:p>
      <w:pPr>
        <w:jc w:val="both"/>
        <w:rPr>
          <w:rFonts w:hint="default" w:ascii="Times New Roman" w:hAnsi="Times New Roman" w:eastAsia="方正小标宋简体" w:cs="Times New Roman"/>
          <w:color w:val="auto"/>
          <w:sz w:val="96"/>
          <w:szCs w:val="144"/>
        </w:rPr>
      </w:pPr>
    </w:p>
    <w:p>
      <w:pPr>
        <w:jc w:val="center"/>
        <w:rPr>
          <w:rFonts w:hint="default" w:ascii="Times New Roman" w:hAnsi="Times New Roman" w:eastAsia="方正小标宋简体" w:cs="Times New Roman"/>
          <w:color w:val="auto"/>
          <w:sz w:val="96"/>
          <w:szCs w:val="144"/>
        </w:rPr>
      </w:pPr>
      <w:r>
        <w:rPr>
          <w:rFonts w:hint="default" w:ascii="Times New Roman" w:hAnsi="Times New Roman" w:eastAsia="方正小标宋简体" w:cs="Times New Roman"/>
          <w:color w:val="auto"/>
          <w:sz w:val="96"/>
          <w:szCs w:val="144"/>
        </w:rPr>
        <w:t>比选文件</w:t>
      </w:r>
    </w:p>
    <w:p>
      <w:pPr>
        <w:kinsoku/>
        <w:wordWrap/>
        <w:overflowPunct/>
        <w:topLinePunct w:val="0"/>
        <w:bidi w:val="0"/>
        <w:spacing w:line="590" w:lineRule="exact"/>
        <w:ind w:firstLine="600" w:firstLineChars="200"/>
        <w:jc w:val="center"/>
        <w:rPr>
          <w:rFonts w:hint="default" w:ascii="Times New Roman" w:hAnsi="Times New Roman" w:cs="Times New Roman" w:eastAsiaTheme="minorEastAsia"/>
          <w:color w:val="auto"/>
          <w:kern w:val="0"/>
          <w:sz w:val="30"/>
          <w:szCs w:val="30"/>
        </w:rPr>
      </w:pPr>
    </w:p>
    <w:p>
      <w:pPr>
        <w:kinsoku/>
        <w:wordWrap/>
        <w:overflowPunct/>
        <w:topLinePunct w:val="0"/>
        <w:bidi w:val="0"/>
        <w:spacing w:line="590" w:lineRule="exact"/>
        <w:ind w:firstLine="562" w:firstLineChars="200"/>
        <w:jc w:val="center"/>
        <w:rPr>
          <w:rFonts w:hint="default" w:ascii="Times New Roman" w:hAnsi="Times New Roman" w:cs="Times New Roman" w:eastAsiaTheme="minorEastAsia"/>
          <w:b/>
          <w:color w:val="auto"/>
          <w:sz w:val="28"/>
          <w:szCs w:val="28"/>
        </w:rPr>
      </w:pPr>
    </w:p>
    <w:p>
      <w:pPr>
        <w:kinsoku/>
        <w:wordWrap/>
        <w:overflowPunct/>
        <w:topLinePunct w:val="0"/>
        <w:bidi w:val="0"/>
        <w:spacing w:line="590" w:lineRule="exact"/>
        <w:ind w:firstLine="1044" w:firstLineChars="200"/>
        <w:jc w:val="both"/>
        <w:rPr>
          <w:rFonts w:hint="default" w:ascii="Times New Roman" w:hAnsi="Times New Roman" w:cs="Times New Roman" w:eastAsiaTheme="minorEastAsia"/>
          <w:b/>
          <w:color w:val="auto"/>
          <w:sz w:val="52"/>
          <w:szCs w:val="52"/>
        </w:rPr>
      </w:pPr>
    </w:p>
    <w:p>
      <w:pPr>
        <w:kinsoku/>
        <w:wordWrap/>
        <w:overflowPunct/>
        <w:topLinePunct w:val="0"/>
        <w:bidi w:val="0"/>
        <w:spacing w:line="590" w:lineRule="exact"/>
        <w:ind w:firstLine="1044" w:firstLineChars="200"/>
        <w:rPr>
          <w:rFonts w:hint="default" w:ascii="Times New Roman" w:hAnsi="Times New Roman" w:cs="Times New Roman" w:eastAsiaTheme="minorEastAsia"/>
          <w:b/>
          <w:color w:val="auto"/>
          <w:sz w:val="52"/>
          <w:szCs w:val="52"/>
          <w:u w:val="single"/>
        </w:rPr>
      </w:pPr>
    </w:p>
    <w:p>
      <w:pPr>
        <w:tabs>
          <w:tab w:val="left" w:pos="7513"/>
        </w:tabs>
        <w:kinsoku/>
        <w:wordWrap/>
        <w:overflowPunct/>
        <w:topLinePunct w:val="0"/>
        <w:bidi w:val="0"/>
        <w:spacing w:line="590" w:lineRule="exact"/>
        <w:ind w:right="1021" w:rightChars="486" w:firstLine="720" w:firstLineChars="200"/>
        <w:jc w:val="center"/>
        <w:rPr>
          <w:rFonts w:hint="default" w:ascii="Times New Roman" w:hAnsi="Times New Roman" w:eastAsia="楷体" w:cs="Times New Roman"/>
          <w:b w:val="0"/>
          <w:bCs w:val="0"/>
          <w:color w:val="auto"/>
          <w:sz w:val="36"/>
          <w:szCs w:val="36"/>
          <w:u w:val="single"/>
        </w:rPr>
      </w:pPr>
      <w:bookmarkStart w:id="0" w:name="OLE_LINK80"/>
      <w:bookmarkStart w:id="1" w:name="OLE_LINK91"/>
      <w:bookmarkStart w:id="2" w:name="OLE_LINK79"/>
      <w:bookmarkStart w:id="3" w:name="OLE_LINK90"/>
      <w:r>
        <w:rPr>
          <w:rFonts w:hint="default" w:ascii="Times New Roman" w:hAnsi="Times New Roman" w:eastAsia="楷体" w:cs="Times New Roman"/>
          <w:b w:val="0"/>
          <w:bCs w:val="0"/>
          <w:color w:val="auto"/>
          <w:sz w:val="36"/>
          <w:szCs w:val="36"/>
        </w:rPr>
        <w:t>比 选 人：</w:t>
      </w:r>
      <w:bookmarkEnd w:id="0"/>
      <w:bookmarkEnd w:id="1"/>
      <w:bookmarkEnd w:id="2"/>
      <w:bookmarkEnd w:id="3"/>
      <w:r>
        <w:rPr>
          <w:rFonts w:hint="default" w:ascii="Times New Roman" w:hAnsi="Times New Roman" w:eastAsia="楷体" w:cs="Times New Roman"/>
          <w:b w:val="0"/>
          <w:bCs w:val="0"/>
          <w:color w:val="auto"/>
          <w:sz w:val="36"/>
          <w:szCs w:val="36"/>
        </w:rPr>
        <w:t>成都粮食集团有限公司</w:t>
      </w: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rPr>
      </w:pP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rPr>
      </w:pP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rPr>
      </w:pPr>
      <w:r>
        <w:rPr>
          <w:rFonts w:hint="default" w:ascii="Times New Roman" w:hAnsi="Times New Roman" w:eastAsia="楷体" w:cs="Times New Roman"/>
          <w:b w:val="0"/>
          <w:bCs w:val="0"/>
          <w:color w:val="auto"/>
          <w:sz w:val="36"/>
          <w:szCs w:val="36"/>
        </w:rPr>
        <w:t>编制时间</w:t>
      </w: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rPr>
      </w:pPr>
      <w:r>
        <w:rPr>
          <w:rFonts w:hint="default" w:ascii="Times New Roman" w:hAnsi="Times New Roman" w:eastAsia="楷体" w:cs="Times New Roman"/>
          <w:b w:val="0"/>
          <w:bCs w:val="0"/>
          <w:color w:val="auto"/>
          <w:sz w:val="36"/>
          <w:szCs w:val="36"/>
          <w:lang w:val="zh-CN"/>
        </w:rPr>
        <w:t>二○二三年</w:t>
      </w:r>
      <w:r>
        <w:rPr>
          <w:rFonts w:hint="eastAsia" w:eastAsia="楷体" w:cs="Times New Roman"/>
          <w:b w:val="0"/>
          <w:bCs w:val="0"/>
          <w:color w:val="auto"/>
          <w:sz w:val="36"/>
          <w:szCs w:val="36"/>
          <w:lang w:val="en-US" w:eastAsia="zh-CN"/>
        </w:rPr>
        <w:t>三</w:t>
      </w:r>
      <w:r>
        <w:rPr>
          <w:rFonts w:hint="default" w:ascii="Times New Roman" w:hAnsi="Times New Roman" w:eastAsia="楷体" w:cs="Times New Roman"/>
          <w:b w:val="0"/>
          <w:bCs w:val="0"/>
          <w:color w:val="auto"/>
          <w:sz w:val="36"/>
          <w:szCs w:val="36"/>
          <w:lang w:val="zh-CN"/>
        </w:rPr>
        <w:t>月</w:t>
      </w:r>
    </w:p>
    <w:p>
      <w:pPr>
        <w:pStyle w:val="2"/>
        <w:kinsoku/>
        <w:wordWrap/>
        <w:overflowPunct/>
        <w:topLinePunct w:val="0"/>
        <w:bidi w:val="0"/>
        <w:spacing w:line="590" w:lineRule="exact"/>
        <w:ind w:firstLine="640" w:firstLineChars="200"/>
        <w:rPr>
          <w:rFonts w:hint="default" w:ascii="Times New Roman" w:hAnsi="Times New Roman" w:eastAsia="楷体" w:cs="Times New Roman"/>
          <w:color w:val="auto"/>
          <w:sz w:val="32"/>
          <w:szCs w:val="32"/>
        </w:rPr>
      </w:pPr>
    </w:p>
    <w:p>
      <w:pPr>
        <w:keepNext w:val="0"/>
        <w:keepLines w:val="0"/>
        <w:pageBreakBefore/>
        <w:widowControl/>
        <w:kinsoku/>
        <w:wordWrap/>
        <w:overflowPunct/>
        <w:topLinePunct w:val="0"/>
        <w:bidi w:val="0"/>
        <w:spacing w:line="590" w:lineRule="exact"/>
        <w:ind w:firstLine="883" w:firstLineChars="200"/>
        <w:jc w:val="center"/>
        <w:rPr>
          <w:rFonts w:hint="default" w:ascii="Times New Roman" w:hAnsi="Times New Roman" w:eastAsia="楷体" w:cs="Times New Roman"/>
          <w:b/>
          <w:bCs/>
          <w:color w:val="auto"/>
          <w:sz w:val="44"/>
          <w:szCs w:val="44"/>
        </w:rPr>
        <w:sectPr>
          <w:footerReference r:id="rId3" w:type="default"/>
          <w:footerReference r:id="rId4" w:type="even"/>
          <w:pgSz w:w="11907" w:h="16839"/>
          <w:pgMar w:top="2098" w:right="1474" w:bottom="1644" w:left="1588" w:header="851" w:footer="992" w:gutter="0"/>
          <w:pgNumType w:fmt="decimal" w:start="1"/>
          <w:cols w:space="720" w:num="1"/>
          <w:docGrid w:linePitch="312" w:charSpace="0"/>
        </w:sectPr>
      </w:pPr>
    </w:p>
    <w:p>
      <w:pPr>
        <w:keepNext w:val="0"/>
        <w:keepLines w:val="0"/>
        <w:pageBreakBefore/>
        <w:widowControl/>
        <w:kinsoku/>
        <w:wordWrap/>
        <w:overflowPunct/>
        <w:topLinePunct w:val="0"/>
        <w:bidi w:val="0"/>
        <w:spacing w:line="590" w:lineRule="exact"/>
        <w:ind w:firstLine="883" w:firstLineChars="200"/>
        <w:jc w:val="center"/>
        <w:rPr>
          <w:rFonts w:hint="default" w:ascii="Times New Roman" w:hAnsi="Times New Roman" w:eastAsia="楷体" w:cs="Times New Roman"/>
          <w:b/>
          <w:bCs/>
          <w:color w:val="auto"/>
          <w:sz w:val="44"/>
          <w:szCs w:val="44"/>
        </w:rPr>
      </w:pPr>
      <w:r>
        <w:rPr>
          <w:rFonts w:hint="default" w:ascii="Times New Roman" w:hAnsi="Times New Roman" w:eastAsia="楷体" w:cs="Times New Roman"/>
          <w:b/>
          <w:bCs/>
          <w:color w:val="auto"/>
          <w:sz w:val="44"/>
          <w:szCs w:val="44"/>
        </w:rPr>
        <w:t>目  录</w:t>
      </w:r>
    </w:p>
    <w:p>
      <w:pPr>
        <w:keepNext w:val="0"/>
        <w:keepLines w:val="0"/>
        <w:widowControl/>
        <w:kinsoku/>
        <w:wordWrap/>
        <w:overflowPunct/>
        <w:topLinePunct w:val="0"/>
        <w:bidi w:val="0"/>
        <w:spacing w:line="590" w:lineRule="exact"/>
        <w:ind w:firstLine="880" w:firstLineChars="200"/>
        <w:rPr>
          <w:rFonts w:hint="default" w:ascii="Times New Roman" w:hAnsi="Times New Roman" w:eastAsia="楷体" w:cs="Times New Roman"/>
          <w:color w:val="auto"/>
          <w:sz w:val="44"/>
          <w:szCs w:val="44"/>
        </w:rPr>
      </w:pP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lang w:eastAsia="zh-CN"/>
        </w:rPr>
      </w:pPr>
      <w:r>
        <w:rPr>
          <w:rFonts w:hint="default" w:ascii="Times New Roman" w:hAnsi="Times New Roman" w:eastAsia="楷体" w:cs="Times New Roman"/>
          <w:color w:val="auto"/>
          <w:sz w:val="28"/>
          <w:szCs w:val="28"/>
        </w:rPr>
        <w:t>第一章 比选公告</w:t>
      </w:r>
      <w:r>
        <w:rPr>
          <w:rFonts w:hint="default" w:ascii="Times New Roman" w:hAnsi="Times New Roman" w:eastAsia="楷体" w:cs="Times New Roman"/>
          <w:color w:val="auto"/>
          <w:sz w:val="28"/>
          <w:szCs w:val="28"/>
          <w:lang w:val="en-US" w:eastAsia="zh-CN"/>
        </w:rPr>
        <w:t>....................................................................................3</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lang w:eastAsia="zh-CN"/>
        </w:rPr>
      </w:pPr>
      <w:r>
        <w:rPr>
          <w:rFonts w:hint="default" w:ascii="Times New Roman" w:hAnsi="Times New Roman" w:eastAsia="楷体" w:cs="Times New Roman"/>
          <w:color w:val="auto"/>
          <w:sz w:val="28"/>
          <w:szCs w:val="28"/>
        </w:rPr>
        <w:t>第二章 比选须知</w:t>
      </w:r>
      <w:r>
        <w:rPr>
          <w:rFonts w:hint="default" w:ascii="Times New Roman" w:hAnsi="Times New Roman" w:eastAsia="楷体" w:cs="Times New Roman"/>
          <w:color w:val="auto"/>
          <w:sz w:val="28"/>
          <w:szCs w:val="28"/>
          <w:lang w:val="en-US" w:eastAsia="zh-CN"/>
        </w:rPr>
        <w:t>....................................................................................5</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rPr>
        <w:t xml:space="preserve">第三章 </w:t>
      </w:r>
      <w:r>
        <w:rPr>
          <w:rFonts w:hint="default" w:ascii="Times New Roman" w:hAnsi="Times New Roman" w:eastAsia="楷体" w:cs="Times New Roman"/>
          <w:color w:val="auto"/>
          <w:sz w:val="28"/>
          <w:szCs w:val="28"/>
          <w:lang w:val="en-US" w:eastAsia="zh-CN"/>
        </w:rPr>
        <w:t>比选文件格式</w:t>
      </w:r>
      <w:r>
        <w:rPr>
          <w:rFonts w:hint="default" w:ascii="Times New Roman" w:hAnsi="Times New Roman" w:eastAsia="楷体" w:cs="Times New Roman"/>
          <w:color w:val="auto"/>
          <w:sz w:val="28"/>
          <w:szCs w:val="28"/>
        </w:rPr>
        <w:t xml:space="preserve">办法 </w:t>
      </w:r>
      <w:r>
        <w:rPr>
          <w:rFonts w:hint="default" w:ascii="Times New Roman" w:hAnsi="Times New Roman" w:eastAsia="楷体" w:cs="Times New Roman"/>
          <w:color w:val="auto"/>
          <w:sz w:val="28"/>
          <w:szCs w:val="28"/>
          <w:lang w:val="en-US" w:eastAsia="zh-CN"/>
        </w:rPr>
        <w:t>.................................................................14</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lang w:val="en-US" w:eastAsia="zh-CN"/>
        </w:rPr>
      </w:pPr>
      <w:r>
        <w:rPr>
          <w:rFonts w:hint="default" w:ascii="Times New Roman" w:hAnsi="Times New Roman" w:eastAsia="楷体" w:cs="Times New Roman"/>
          <w:color w:val="auto"/>
          <w:sz w:val="28"/>
          <w:szCs w:val="28"/>
        </w:rPr>
        <w:t>第四章</w:t>
      </w:r>
      <w:r>
        <w:rPr>
          <w:rFonts w:hint="default" w:ascii="Times New Roman" w:hAnsi="Times New Roman" w:eastAsia="楷体" w:cs="Times New Roman"/>
          <w:color w:val="auto"/>
          <w:sz w:val="28"/>
          <w:szCs w:val="28"/>
          <w:lang w:val="en-US" w:eastAsia="zh-CN"/>
        </w:rPr>
        <w:t xml:space="preserve"> </w:t>
      </w:r>
      <w:r>
        <w:rPr>
          <w:rFonts w:hint="default" w:ascii="Times New Roman" w:hAnsi="Times New Roman" w:eastAsia="楷体" w:cs="Times New Roman"/>
          <w:color w:val="auto"/>
          <w:sz w:val="28"/>
          <w:szCs w:val="28"/>
        </w:rPr>
        <w:t>比选项目技术、服务、其他商务要求</w:t>
      </w:r>
      <w:r>
        <w:rPr>
          <w:rFonts w:hint="default" w:ascii="Times New Roman" w:hAnsi="Times New Roman" w:eastAsia="楷体" w:cs="Times New Roman"/>
          <w:color w:val="auto"/>
          <w:sz w:val="28"/>
          <w:szCs w:val="28"/>
          <w:lang w:val="en-US" w:eastAsia="zh-CN"/>
        </w:rPr>
        <w:t>...................................</w:t>
      </w:r>
      <w:r>
        <w:rPr>
          <w:rFonts w:hint="default" w:ascii="Times New Roman" w:hAnsi="Times New Roman" w:eastAsia="楷体" w:cs="Times New Roman"/>
          <w:color w:val="auto"/>
          <w:sz w:val="28"/>
          <w:szCs w:val="28"/>
        </w:rPr>
        <w:t>1</w:t>
      </w:r>
      <w:r>
        <w:rPr>
          <w:rFonts w:hint="default" w:ascii="Times New Roman" w:hAnsi="Times New Roman" w:eastAsia="楷体" w:cs="Times New Roman"/>
          <w:color w:val="auto"/>
          <w:sz w:val="28"/>
          <w:szCs w:val="28"/>
          <w:lang w:val="en-US" w:eastAsia="zh-CN"/>
        </w:rPr>
        <w:t>9</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b w:val="0"/>
          <w:bCs/>
          <w:color w:val="auto"/>
          <w:sz w:val="28"/>
          <w:szCs w:val="28"/>
          <w:lang w:val="en-US" w:eastAsia="zh-CN"/>
        </w:rPr>
      </w:pPr>
      <w:r>
        <w:rPr>
          <w:rFonts w:hint="default" w:ascii="Times New Roman" w:hAnsi="Times New Roman" w:eastAsia="楷体" w:cs="Times New Roman"/>
          <w:b w:val="0"/>
          <w:bCs/>
          <w:color w:val="auto"/>
          <w:sz w:val="28"/>
          <w:szCs w:val="28"/>
        </w:rPr>
        <w:t>第</w:t>
      </w:r>
      <w:r>
        <w:rPr>
          <w:rFonts w:hint="default" w:ascii="Times New Roman" w:hAnsi="Times New Roman" w:eastAsia="楷体" w:cs="Times New Roman"/>
          <w:b w:val="0"/>
          <w:bCs/>
          <w:color w:val="auto"/>
          <w:sz w:val="28"/>
          <w:szCs w:val="28"/>
          <w:lang w:val="en-US" w:eastAsia="zh-CN"/>
        </w:rPr>
        <w:t>五</w:t>
      </w:r>
      <w:r>
        <w:rPr>
          <w:rFonts w:hint="default" w:ascii="Times New Roman" w:hAnsi="Times New Roman" w:eastAsia="楷体" w:cs="Times New Roman"/>
          <w:b w:val="0"/>
          <w:bCs/>
          <w:color w:val="auto"/>
          <w:sz w:val="28"/>
          <w:szCs w:val="28"/>
        </w:rPr>
        <w:t>章 评审办法</w:t>
      </w:r>
      <w:r>
        <w:rPr>
          <w:rFonts w:hint="default" w:ascii="Times New Roman" w:hAnsi="Times New Roman" w:eastAsia="楷体" w:cs="Times New Roman"/>
          <w:b w:val="0"/>
          <w:bCs/>
          <w:color w:val="auto"/>
          <w:sz w:val="28"/>
          <w:szCs w:val="28"/>
          <w:lang w:val="en-US" w:eastAsia="zh-CN"/>
        </w:rPr>
        <w:t>...................................................................................21</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b w:val="0"/>
          <w:bCs/>
          <w:snapToGrid w:val="0"/>
          <w:color w:val="auto"/>
          <w:kern w:val="50"/>
          <w:sz w:val="28"/>
          <w:szCs w:val="28"/>
          <w:lang w:val="en-US" w:eastAsia="zh-CN"/>
        </w:rPr>
      </w:pPr>
      <w:r>
        <w:rPr>
          <w:rFonts w:hint="default" w:ascii="Times New Roman" w:hAnsi="Times New Roman" w:eastAsia="楷体" w:cs="Times New Roman"/>
          <w:b w:val="0"/>
          <w:bCs/>
          <w:snapToGrid w:val="0"/>
          <w:color w:val="auto"/>
          <w:kern w:val="50"/>
          <w:sz w:val="28"/>
          <w:szCs w:val="28"/>
        </w:rPr>
        <w:t>第</w:t>
      </w:r>
      <w:r>
        <w:rPr>
          <w:rFonts w:hint="default" w:ascii="Times New Roman" w:hAnsi="Times New Roman" w:eastAsia="楷体" w:cs="Times New Roman"/>
          <w:b w:val="0"/>
          <w:bCs/>
          <w:snapToGrid w:val="0"/>
          <w:color w:val="auto"/>
          <w:kern w:val="50"/>
          <w:sz w:val="28"/>
          <w:szCs w:val="28"/>
          <w:lang w:val="en-US" w:eastAsia="zh-CN"/>
        </w:rPr>
        <w:t>六</w:t>
      </w:r>
      <w:r>
        <w:rPr>
          <w:rFonts w:hint="default" w:ascii="Times New Roman" w:hAnsi="Times New Roman" w:eastAsia="楷体" w:cs="Times New Roman"/>
          <w:b w:val="0"/>
          <w:bCs/>
          <w:snapToGrid w:val="0"/>
          <w:color w:val="auto"/>
          <w:kern w:val="50"/>
          <w:sz w:val="28"/>
          <w:szCs w:val="28"/>
        </w:rPr>
        <w:t>章 合同</w:t>
      </w:r>
      <w:r>
        <w:rPr>
          <w:rFonts w:hint="eastAsia" w:eastAsia="楷体" w:cs="Times New Roman"/>
          <w:b w:val="0"/>
          <w:bCs/>
          <w:snapToGrid w:val="0"/>
          <w:color w:val="auto"/>
          <w:kern w:val="50"/>
          <w:sz w:val="28"/>
          <w:szCs w:val="28"/>
          <w:lang w:val="en-US" w:eastAsia="zh-CN"/>
        </w:rPr>
        <w:t>................</w:t>
      </w:r>
      <w:r>
        <w:rPr>
          <w:rFonts w:hint="default" w:ascii="Times New Roman" w:hAnsi="Times New Roman" w:eastAsia="楷体" w:cs="Times New Roman"/>
          <w:b w:val="0"/>
          <w:bCs/>
          <w:snapToGrid w:val="0"/>
          <w:color w:val="auto"/>
          <w:kern w:val="50"/>
          <w:sz w:val="28"/>
          <w:szCs w:val="28"/>
          <w:lang w:val="en-US" w:eastAsia="zh-CN"/>
        </w:rPr>
        <w:t>...........................................................................25</w:t>
      </w:r>
    </w:p>
    <w:p>
      <w:pPr>
        <w:jc w:val="left"/>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pStyle w:val="2"/>
        <w:rPr>
          <w:rFonts w:hint="default" w:ascii="Times New Roman" w:hAnsi="Times New Roman" w:eastAsia="楷体" w:cs="Times New Roman"/>
          <w:color w:val="auto"/>
          <w:sz w:val="28"/>
          <w:szCs w:val="28"/>
          <w:lang w:val="en-US" w:eastAsia="zh-CN"/>
        </w:rPr>
      </w:pPr>
    </w:p>
    <w:p>
      <w:pPr>
        <w:pStyle w:val="2"/>
        <w:rPr>
          <w:rFonts w:hint="default" w:ascii="Times New Roman" w:hAnsi="Times New Roman" w:eastAsia="楷体" w:cs="Times New Roman"/>
          <w:color w:val="auto"/>
          <w:sz w:val="28"/>
          <w:szCs w:val="28"/>
          <w:lang w:val="en-US" w:eastAsia="zh-CN"/>
        </w:rPr>
        <w:sectPr>
          <w:footerReference r:id="rId5" w:type="default"/>
          <w:footerReference r:id="rId6" w:type="even"/>
          <w:pgSz w:w="11907" w:h="16839"/>
          <w:pgMar w:top="2098" w:right="1474" w:bottom="1644" w:left="1588" w:header="851" w:footer="992" w:gutter="0"/>
          <w:pgNumType w:fmt="decimal"/>
          <w:cols w:space="720" w:num="1"/>
          <w:docGrid w:linePitch="312" w:charSpace="0"/>
        </w:sectPr>
      </w:pPr>
    </w:p>
    <w:p>
      <w:pPr>
        <w:keepNext w:val="0"/>
        <w:keepLines w:val="0"/>
        <w:widowControl/>
        <w:kinsoku/>
        <w:wordWrap/>
        <w:overflowPunct/>
        <w:topLinePunct w:val="0"/>
        <w:bidi w:val="0"/>
        <w:spacing w:line="590" w:lineRule="exact"/>
        <w:ind w:right="480" w:firstLine="883" w:firstLineChars="200"/>
        <w:jc w:val="center"/>
        <w:rPr>
          <w:rFonts w:hint="default" w:ascii="Times New Roman" w:hAnsi="Times New Roman" w:eastAsia="楷体" w:cs="Times New Roman"/>
          <w:b/>
          <w:color w:val="auto"/>
          <w:sz w:val="44"/>
          <w:szCs w:val="44"/>
        </w:rPr>
      </w:pPr>
      <w:r>
        <w:rPr>
          <w:rFonts w:hint="default" w:ascii="Times New Roman" w:hAnsi="Times New Roman" w:eastAsia="楷体" w:cs="Times New Roman"/>
          <w:b/>
          <w:color w:val="auto"/>
          <w:sz w:val="44"/>
          <w:szCs w:val="44"/>
        </w:rPr>
        <w:t>第一章 比选公告</w:t>
      </w:r>
    </w:p>
    <w:p>
      <w:pPr>
        <w:keepNext w:val="0"/>
        <w:keepLines w:val="0"/>
        <w:widowControl/>
        <w:kinsoku/>
        <w:wordWrap/>
        <w:overflowPunct/>
        <w:topLinePunct w:val="0"/>
        <w:bidi w:val="0"/>
        <w:spacing w:line="590" w:lineRule="exact"/>
        <w:ind w:firstLine="643" w:firstLineChars="200"/>
        <w:jc w:val="center"/>
        <w:rPr>
          <w:rFonts w:hint="default" w:ascii="Times New Roman" w:hAnsi="Times New Roman" w:eastAsia="楷体" w:cs="Times New Roman"/>
          <w:b/>
          <w:color w:val="auto"/>
          <w:sz w:val="32"/>
          <w:szCs w:val="32"/>
        </w:rPr>
      </w:pPr>
    </w:p>
    <w:p>
      <w:pPr>
        <w:keepNext w:val="0"/>
        <w:keepLines w:val="0"/>
        <w:widowControl/>
        <w:kinsoku/>
        <w:wordWrap/>
        <w:overflowPunct/>
        <w:topLinePunct w:val="0"/>
        <w:bidi w:val="0"/>
        <w:spacing w:line="590" w:lineRule="exact"/>
        <w:ind w:right="-2" w:firstLine="643" w:firstLineChars="200"/>
        <w:jc w:val="center"/>
        <w:rPr>
          <w:rFonts w:hint="default" w:ascii="Times New Roman" w:hAnsi="Times New Roman" w:cs="Times New Roman"/>
          <w:color w:val="auto"/>
        </w:rPr>
      </w:pPr>
      <w:r>
        <w:rPr>
          <w:rFonts w:hint="default" w:ascii="Times New Roman" w:hAnsi="Times New Roman" w:eastAsia="楷体" w:cs="Times New Roman"/>
          <w:b/>
          <w:color w:val="auto"/>
          <w:sz w:val="32"/>
          <w:szCs w:val="32"/>
        </w:rPr>
        <w:t>成都粮食集团诊断分析服务项目</w:t>
      </w:r>
    </w:p>
    <w:p>
      <w:pPr>
        <w:keepNext w:val="0"/>
        <w:keepLines w:val="0"/>
        <w:widowControl/>
        <w:kinsoku/>
        <w:wordWrap/>
        <w:overflowPunct/>
        <w:topLinePunct w:val="0"/>
        <w:bidi w:val="0"/>
        <w:spacing w:line="590" w:lineRule="exact"/>
        <w:ind w:right="-2" w:firstLine="643" w:firstLineChars="200"/>
        <w:jc w:val="center"/>
        <w:rPr>
          <w:rFonts w:hint="default" w:ascii="Times New Roman" w:hAnsi="Times New Roman" w:eastAsia="楷体" w:cs="Times New Roman"/>
          <w:b/>
          <w:color w:val="auto"/>
          <w:sz w:val="32"/>
          <w:szCs w:val="32"/>
        </w:rPr>
      </w:pPr>
      <w:r>
        <w:rPr>
          <w:rFonts w:hint="default" w:ascii="Times New Roman" w:hAnsi="Times New Roman" w:eastAsia="楷体" w:cs="Times New Roman"/>
          <w:b/>
          <w:color w:val="auto"/>
          <w:sz w:val="32"/>
          <w:szCs w:val="32"/>
        </w:rPr>
        <w:t>第三方服务商比选公告</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u w:val="none"/>
        </w:rPr>
      </w:pPr>
      <w:r>
        <w:rPr>
          <w:rFonts w:hint="default" w:ascii="Times New Roman" w:hAnsi="Times New Roman" w:eastAsia="仿宋_GB2312" w:cs="Times New Roman"/>
          <w:bCs/>
          <w:color w:val="auto"/>
          <w:sz w:val="28"/>
          <w:szCs w:val="28"/>
          <w:u w:val="none"/>
        </w:rPr>
        <w:t>成都粮食集团有限公司拟对成都粮食集团诊断分析服务项目进</w:t>
      </w:r>
      <w:r>
        <w:rPr>
          <w:rFonts w:hint="default" w:ascii="Times New Roman" w:hAnsi="Times New Roman" w:eastAsia="仿宋_GB2312" w:cs="Times New Roman"/>
          <w:color w:val="auto"/>
          <w:sz w:val="28"/>
          <w:szCs w:val="28"/>
          <w:u w:val="none"/>
        </w:rPr>
        <w:t>行比选竞争，特通过公开比选的方式邀请符合要求的比选申请人参与本项目比选。</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2" w:firstLineChars="200"/>
        <w:textAlignment w:val="auto"/>
        <w:rPr>
          <w:rFonts w:hint="default" w:ascii="Times New Roman" w:hAnsi="Times New Roman" w:eastAsia="仿宋_GB2312" w:cs="Times New Roman"/>
          <w:b/>
          <w:color w:val="auto"/>
          <w:sz w:val="28"/>
          <w:szCs w:val="28"/>
          <w:lang w:val="en-US" w:eastAsia="zh-CN"/>
        </w:rPr>
      </w:pPr>
      <w:r>
        <w:rPr>
          <w:rFonts w:hint="default" w:ascii="Times New Roman" w:hAnsi="Times New Roman" w:eastAsia="仿宋_GB2312" w:cs="Times New Roman"/>
          <w:b/>
          <w:color w:val="auto"/>
          <w:sz w:val="28"/>
          <w:szCs w:val="28"/>
        </w:rPr>
        <w:t>一、项目</w:t>
      </w:r>
      <w:r>
        <w:rPr>
          <w:rFonts w:hint="default" w:ascii="Times New Roman" w:hAnsi="Times New Roman" w:eastAsia="仿宋_GB2312" w:cs="Times New Roman"/>
          <w:b/>
          <w:color w:val="auto"/>
          <w:sz w:val="28"/>
          <w:szCs w:val="28"/>
          <w:lang w:val="en-US" w:eastAsia="zh-CN"/>
        </w:rPr>
        <w:t>概况</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lang w:val="en-US" w:eastAsia="zh-CN"/>
        </w:rPr>
      </w:pPr>
      <w:r>
        <w:rPr>
          <w:rFonts w:hint="default" w:ascii="Times New Roman" w:hAnsi="Times New Roman" w:eastAsia="仿宋_GB2312" w:cs="Times New Roman"/>
          <w:b w:val="0"/>
          <w:bCs w:val="0"/>
          <w:color w:val="auto"/>
          <w:kern w:val="0"/>
          <w:sz w:val="28"/>
          <w:szCs w:val="28"/>
        </w:rPr>
        <w:t>项目编号：</w:t>
      </w:r>
      <w:r>
        <w:rPr>
          <w:rFonts w:hint="default" w:ascii="Times New Roman" w:hAnsi="Times New Roman" w:eastAsia="仿宋_GB2312" w:cs="Times New Roman"/>
          <w:b w:val="0"/>
          <w:bCs w:val="0"/>
          <w:color w:val="auto"/>
          <w:kern w:val="0"/>
          <w:sz w:val="28"/>
          <w:szCs w:val="28"/>
          <w:lang w:val="en-US" w:eastAsia="zh-CN"/>
        </w:rPr>
        <w:t>CLJT-ZT-20230</w:t>
      </w:r>
      <w:r>
        <w:rPr>
          <w:rFonts w:hint="eastAsia" w:eastAsia="仿宋_GB2312" w:cs="Times New Roman"/>
          <w:b w:val="0"/>
          <w:bCs w:val="0"/>
          <w:color w:val="auto"/>
          <w:kern w:val="0"/>
          <w:sz w:val="28"/>
          <w:szCs w:val="28"/>
          <w:lang w:val="en-US" w:eastAsia="zh-CN"/>
        </w:rPr>
        <w:t>3</w:t>
      </w:r>
      <w:r>
        <w:rPr>
          <w:rFonts w:hint="default" w:ascii="Times New Roman" w:hAnsi="Times New Roman" w:eastAsia="仿宋_GB2312" w:cs="Times New Roman"/>
          <w:b w:val="0"/>
          <w:bCs w:val="0"/>
          <w:color w:val="auto"/>
          <w:kern w:val="0"/>
          <w:sz w:val="28"/>
          <w:szCs w:val="28"/>
          <w:lang w:val="en-US" w:eastAsia="zh-CN"/>
        </w:rPr>
        <w:t>-4</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项目名称：成都粮食集团诊断分析服务项目</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比选人：成都粮食集团有限公司</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lang w:val="en-US" w:eastAsia="zh-CN"/>
        </w:rPr>
        <w:t>最高限价</w:t>
      </w:r>
      <w:r>
        <w:rPr>
          <w:rFonts w:hint="default" w:ascii="Times New Roman" w:hAnsi="Times New Roman" w:eastAsia="仿宋_GB2312" w:cs="Times New Roman"/>
          <w:b w:val="0"/>
          <w:bCs w:val="0"/>
          <w:color w:val="auto"/>
          <w:kern w:val="0"/>
          <w:sz w:val="28"/>
          <w:szCs w:val="28"/>
          <w:highlight w:val="none"/>
        </w:rPr>
        <w:t>：</w:t>
      </w:r>
      <w:r>
        <w:rPr>
          <w:rFonts w:hint="default" w:ascii="Times New Roman" w:hAnsi="Times New Roman" w:eastAsia="仿宋_GB2312" w:cs="Times New Roman"/>
          <w:b w:val="0"/>
          <w:bCs w:val="0"/>
          <w:color w:val="auto"/>
          <w:kern w:val="0"/>
          <w:sz w:val="28"/>
          <w:szCs w:val="28"/>
          <w:highlight w:val="none"/>
          <w:lang w:val="en-US" w:eastAsia="zh-CN"/>
        </w:rPr>
        <w:t>不超过</w:t>
      </w:r>
      <w:r>
        <w:rPr>
          <w:rFonts w:hint="default" w:ascii="Times New Roman" w:hAnsi="Times New Roman" w:eastAsia="仿宋_GB2312" w:cs="Times New Roman"/>
          <w:b w:val="0"/>
          <w:bCs w:val="0"/>
          <w:color w:val="auto"/>
          <w:kern w:val="0"/>
          <w:sz w:val="28"/>
          <w:szCs w:val="28"/>
          <w:highlight w:val="none"/>
        </w:rPr>
        <w:t>人民币</w:t>
      </w:r>
      <w:r>
        <w:rPr>
          <w:rFonts w:hint="default" w:ascii="Times New Roman" w:hAnsi="Times New Roman" w:eastAsia="仿宋_GB2312" w:cs="Times New Roman"/>
          <w:b w:val="0"/>
          <w:bCs w:val="0"/>
          <w:color w:val="auto"/>
          <w:kern w:val="0"/>
          <w:sz w:val="28"/>
          <w:szCs w:val="28"/>
          <w:highlight w:val="none"/>
          <w:lang w:val="en-US" w:eastAsia="zh-CN"/>
        </w:rPr>
        <w:t>38</w:t>
      </w:r>
      <w:r>
        <w:rPr>
          <w:rFonts w:hint="default" w:ascii="Times New Roman" w:hAnsi="Times New Roman" w:eastAsia="仿宋_GB2312" w:cs="Times New Roman"/>
          <w:b w:val="0"/>
          <w:bCs w:val="0"/>
          <w:color w:val="auto"/>
          <w:kern w:val="0"/>
          <w:sz w:val="28"/>
          <w:szCs w:val="28"/>
          <w:highlight w:val="none"/>
        </w:rPr>
        <w:t>万元</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rPr>
      </w:pPr>
      <w:r>
        <w:rPr>
          <w:rFonts w:hint="default" w:ascii="Times New Roman" w:hAnsi="Times New Roman" w:eastAsia="仿宋_GB2312" w:cs="Times New Roman"/>
          <w:b w:val="0"/>
          <w:bCs w:val="0"/>
          <w:color w:val="auto"/>
          <w:kern w:val="0"/>
          <w:sz w:val="28"/>
          <w:szCs w:val="28"/>
        </w:rPr>
        <w:t>项目实施地点：成都</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kern w:val="0"/>
          <w:sz w:val="28"/>
          <w:szCs w:val="28"/>
        </w:rPr>
        <w:t>采购需求：本项目1个包，针对成粮集团</w:t>
      </w:r>
      <w:r>
        <w:rPr>
          <w:rFonts w:hint="default" w:ascii="Times New Roman" w:hAnsi="Times New Roman" w:eastAsia="仿宋_GB2312" w:cs="Times New Roman"/>
          <w:b w:val="0"/>
          <w:bCs w:val="0"/>
          <w:color w:val="auto"/>
          <w:kern w:val="0"/>
          <w:sz w:val="28"/>
          <w:szCs w:val="28"/>
          <w:lang w:val="en-US" w:eastAsia="zh-CN"/>
        </w:rPr>
        <w:t>诊断分析服务</w:t>
      </w:r>
      <w:r>
        <w:rPr>
          <w:rFonts w:hint="default" w:ascii="Times New Roman" w:hAnsi="Times New Roman" w:eastAsia="仿宋_GB2312" w:cs="Times New Roman"/>
          <w:b w:val="0"/>
          <w:bCs w:val="0"/>
          <w:color w:val="auto"/>
          <w:kern w:val="0"/>
          <w:sz w:val="28"/>
          <w:szCs w:val="28"/>
        </w:rPr>
        <w:t>拟采购一家</w:t>
      </w:r>
      <w:r>
        <w:rPr>
          <w:rFonts w:hint="default" w:ascii="Times New Roman" w:hAnsi="Times New Roman" w:eastAsia="仿宋_GB2312" w:cs="Times New Roman"/>
          <w:b w:val="0"/>
          <w:bCs w:val="0"/>
          <w:color w:val="auto"/>
          <w:kern w:val="0"/>
          <w:sz w:val="28"/>
          <w:szCs w:val="28"/>
          <w:lang w:val="en-US" w:eastAsia="zh-CN"/>
        </w:rPr>
        <w:t>服务商</w:t>
      </w:r>
      <w:r>
        <w:rPr>
          <w:rFonts w:hint="default" w:ascii="Times New Roman" w:hAnsi="Times New Roman" w:eastAsia="仿宋_GB2312" w:cs="Times New Roman"/>
          <w:b w:val="0"/>
          <w:bCs w:val="0"/>
          <w:color w:val="auto"/>
          <w:kern w:val="0"/>
          <w:sz w:val="28"/>
          <w:szCs w:val="28"/>
        </w:rPr>
        <w:t>进行。</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90" w:lineRule="exact"/>
        <w:ind w:firstLine="562" w:firstLineChars="200"/>
        <w:textAlignment w:val="auto"/>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val="en-US" w:eastAsia="zh-CN"/>
        </w:rPr>
        <w:t>二、</w:t>
      </w:r>
      <w:r>
        <w:rPr>
          <w:rFonts w:hint="default" w:ascii="Times New Roman" w:hAnsi="Times New Roman" w:eastAsia="仿宋_GB2312" w:cs="Times New Roman"/>
          <w:b/>
          <w:color w:val="auto"/>
          <w:sz w:val="28"/>
          <w:szCs w:val="28"/>
        </w:rPr>
        <w:t>采购范围及内容</w:t>
      </w:r>
      <w:bookmarkStart w:id="245" w:name="_GoBack"/>
      <w:bookmarkEnd w:id="245"/>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详见比选文件第</w:t>
      </w:r>
      <w:r>
        <w:rPr>
          <w:rFonts w:hint="default" w:ascii="Times New Roman" w:hAnsi="Times New Roman" w:eastAsia="仿宋_GB2312" w:cs="Times New Roman"/>
          <w:color w:val="auto"/>
          <w:kern w:val="0"/>
          <w:sz w:val="28"/>
          <w:szCs w:val="28"/>
          <w:lang w:val="en-US" w:eastAsia="zh-CN"/>
        </w:rPr>
        <w:t>四</w:t>
      </w:r>
      <w:r>
        <w:rPr>
          <w:rFonts w:hint="default" w:ascii="Times New Roman" w:hAnsi="Times New Roman" w:eastAsia="仿宋_GB2312" w:cs="Times New Roman"/>
          <w:color w:val="auto"/>
          <w:kern w:val="0"/>
          <w:sz w:val="28"/>
          <w:szCs w:val="28"/>
        </w:rPr>
        <w:t>章。</w:t>
      </w:r>
      <w:bookmarkStart w:id="4" w:name="_Toc9806"/>
      <w:bookmarkStart w:id="5" w:name="_Toc87972961"/>
      <w:bookmarkStart w:id="6" w:name="_Toc1618"/>
      <w:bookmarkStart w:id="7" w:name="_Toc1663"/>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2" w:firstLineChars="200"/>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三、比选申请人资格要求</w:t>
      </w:r>
      <w:bookmarkEnd w:id="4"/>
      <w:bookmarkEnd w:id="5"/>
      <w:bookmarkEnd w:id="6"/>
      <w:bookmarkEnd w:id="7"/>
      <w:bookmarkStart w:id="8" w:name="_Toc7229"/>
      <w:bookmarkStart w:id="9" w:name="_Toc469924938"/>
      <w:bookmarkStart w:id="10" w:name="_Toc469929145"/>
      <w:bookmarkStart w:id="11" w:name="_Toc471483577"/>
    </w:p>
    <w:bookmarkEnd w:id="8"/>
    <w:bookmarkEnd w:id="9"/>
    <w:bookmarkEnd w:id="10"/>
    <w:bookmarkEnd w:id="11"/>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满足《中华人民共和国政府采购法》第二十二条规定； </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落实政府采购政策需满足的资格要求：无；</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本项目的特定资格要求：</w:t>
      </w:r>
      <w:r>
        <w:rPr>
          <w:rFonts w:hint="default" w:ascii="Times New Roman" w:hAnsi="Times New Roman" w:eastAsia="仿宋_GB2312" w:cs="Times New Roman"/>
          <w:color w:val="auto"/>
          <w:sz w:val="28"/>
          <w:szCs w:val="28"/>
          <w:lang w:val="en-US" w:eastAsia="zh-CN"/>
        </w:rPr>
        <w:t>无</w:t>
      </w:r>
      <w:r>
        <w:rPr>
          <w:rFonts w:hint="default" w:ascii="Times New Roman" w:hAnsi="Times New Roman" w:eastAsia="仿宋_GB2312" w:cs="Times New Roman"/>
          <w:color w:val="auto"/>
          <w:sz w:val="28"/>
          <w:szCs w:val="28"/>
        </w:rPr>
        <w:t>；</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本项目不接受联合体。</w:t>
      </w:r>
    </w:p>
    <w:p>
      <w:pPr>
        <w:pStyle w:val="4"/>
        <w:keepNext w:val="0"/>
        <w:keepLines w:val="0"/>
        <w:pageBreakBefore w:val="0"/>
        <w:kinsoku/>
        <w:wordWrap/>
        <w:overflowPunct/>
        <w:topLinePunct w:val="0"/>
        <w:autoSpaceDE/>
        <w:autoSpaceDN/>
        <w:bidi w:val="0"/>
        <w:adjustRightInd/>
        <w:snapToGrid/>
        <w:spacing w:before="0" w:beforeAutospacing="0" w:after="0" w:afterAutospacing="0" w:line="590" w:lineRule="exact"/>
        <w:ind w:firstLine="562" w:firstLineChars="200"/>
        <w:textAlignment w:val="auto"/>
        <w:rPr>
          <w:rFonts w:hint="default" w:ascii="Times New Roman" w:hAnsi="Times New Roman" w:eastAsia="仿宋_GB2312" w:cs="Times New Roman"/>
          <w:color w:val="auto"/>
          <w:sz w:val="28"/>
          <w:szCs w:val="28"/>
        </w:rPr>
      </w:pPr>
      <w:bookmarkStart w:id="12" w:name="_Toc19852"/>
      <w:bookmarkStart w:id="13" w:name="_Toc87972962"/>
      <w:bookmarkStart w:id="14" w:name="_Toc2651"/>
      <w:r>
        <w:rPr>
          <w:rFonts w:hint="default" w:ascii="Times New Roman" w:hAnsi="Times New Roman" w:eastAsia="仿宋_GB2312" w:cs="Times New Roman"/>
          <w:color w:val="auto"/>
          <w:sz w:val="28"/>
          <w:szCs w:val="28"/>
        </w:rPr>
        <w:t>四、比选文件的获取</w:t>
      </w:r>
      <w:bookmarkEnd w:id="12"/>
      <w:bookmarkEnd w:id="13"/>
      <w:bookmarkEnd w:id="14"/>
      <w:bookmarkStart w:id="15" w:name="_Toc18488"/>
      <w:bookmarkStart w:id="16" w:name="_Toc469929147"/>
      <w:bookmarkStart w:id="17" w:name="_Toc469924940"/>
      <w:bookmarkStart w:id="18" w:name="_Toc471483579"/>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凡有意参选者</w:t>
      </w:r>
      <w:r>
        <w:rPr>
          <w:rFonts w:hint="default" w:ascii="Times New Roman" w:hAnsi="Times New Roman" w:eastAsia="仿宋_GB2312" w:cs="Times New Roman"/>
          <w:color w:val="auto"/>
          <w:sz w:val="28"/>
          <w:szCs w:val="28"/>
          <w:highlight w:val="none"/>
        </w:rPr>
        <w:t>，请凭加盖公司鲜章的介绍信，于2023年</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eastAsia" w:eastAsia="仿宋_GB2312" w:cs="Times New Roman"/>
          <w:color w:val="auto"/>
          <w:sz w:val="28"/>
          <w:szCs w:val="28"/>
          <w:highlight w:val="none"/>
          <w:lang w:val="en-US" w:eastAsia="zh-CN"/>
        </w:rPr>
        <w:t>20</w:t>
      </w:r>
      <w:r>
        <w:rPr>
          <w:rFonts w:hint="default" w:ascii="Times New Roman" w:hAnsi="Times New Roman" w:eastAsia="仿宋_GB2312" w:cs="Times New Roman"/>
          <w:color w:val="auto"/>
          <w:sz w:val="28"/>
          <w:szCs w:val="28"/>
          <w:highlight w:val="none"/>
        </w:rPr>
        <w:t>日下午5点前到本公司领取比选文件。</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领取地点：</w:t>
      </w:r>
      <w:bookmarkStart w:id="19" w:name="_Hlk121304258"/>
      <w:r>
        <w:rPr>
          <w:rFonts w:hint="default" w:ascii="Times New Roman" w:hAnsi="Times New Roman" w:eastAsia="仿宋_GB2312" w:cs="Times New Roman"/>
          <w:color w:val="auto"/>
          <w:sz w:val="28"/>
          <w:szCs w:val="28"/>
          <w:highlight w:val="none"/>
        </w:rPr>
        <w:t>成都市高新区天府大道北段28号茂业中心AB座5F</w:t>
      </w:r>
      <w:bookmarkEnd w:id="19"/>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w:t>
      </w:r>
      <w:r>
        <w:rPr>
          <w:rFonts w:hint="default" w:ascii="Times New Roman" w:hAnsi="Times New Roman" w:eastAsia="仿宋_GB2312" w:cs="Times New Roman"/>
          <w:color w:val="auto"/>
          <w:sz w:val="28"/>
          <w:szCs w:val="28"/>
          <w:highlight w:val="none"/>
          <w:lang w:val="en-US" w:eastAsia="zh-CN"/>
        </w:rPr>
        <w:t>刘</w:t>
      </w:r>
      <w:r>
        <w:rPr>
          <w:rFonts w:hint="default" w:ascii="Times New Roman" w:hAnsi="Times New Roman" w:eastAsia="仿宋_GB2312" w:cs="Times New Roman"/>
          <w:color w:val="auto"/>
          <w:sz w:val="28"/>
          <w:szCs w:val="28"/>
          <w:highlight w:val="none"/>
        </w:rPr>
        <w:t>女士</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联系电话：028-8</w:t>
      </w:r>
      <w:r>
        <w:rPr>
          <w:rFonts w:hint="default" w:ascii="Times New Roman" w:hAnsi="Times New Roman" w:eastAsia="仿宋_GB2312" w:cs="Times New Roman"/>
          <w:color w:val="auto"/>
          <w:sz w:val="28"/>
          <w:szCs w:val="28"/>
          <w:highlight w:val="none"/>
          <w:lang w:val="en-US" w:eastAsia="zh-CN"/>
        </w:rPr>
        <w:t>4435990</w:t>
      </w:r>
      <w:r>
        <w:rPr>
          <w:rFonts w:hint="default" w:ascii="Times New Roman" w:hAnsi="Times New Roman" w:eastAsia="仿宋_GB2312" w:cs="Times New Roman"/>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2" w:firstLineChars="200"/>
        <w:textAlignment w:val="auto"/>
        <w:rPr>
          <w:rStyle w:val="14"/>
          <w:rFonts w:hint="default" w:ascii="Times New Roman" w:hAnsi="Times New Roman" w:eastAsia="仿宋_GB2312" w:cs="Times New Roman"/>
          <w:color w:val="auto"/>
          <w:sz w:val="28"/>
          <w:szCs w:val="28"/>
          <w:highlight w:val="none"/>
        </w:rPr>
      </w:pPr>
      <w:bookmarkStart w:id="20" w:name="_Toc87972963"/>
      <w:bookmarkStart w:id="21" w:name="_Toc16747"/>
      <w:bookmarkStart w:id="22" w:name="_Toc8525"/>
      <w:bookmarkStart w:id="23" w:name="_Toc25204"/>
      <w:r>
        <w:rPr>
          <w:rStyle w:val="14"/>
          <w:rFonts w:hint="default" w:ascii="Times New Roman" w:hAnsi="Times New Roman" w:eastAsia="仿宋_GB2312" w:cs="Times New Roman"/>
          <w:color w:val="auto"/>
          <w:sz w:val="28"/>
          <w:szCs w:val="28"/>
          <w:highlight w:val="none"/>
        </w:rPr>
        <w:t>五、比选申请文件的递交及开标</w:t>
      </w:r>
      <w:bookmarkEnd w:id="15"/>
      <w:bookmarkEnd w:id="16"/>
      <w:bookmarkEnd w:id="17"/>
      <w:bookmarkEnd w:id="18"/>
      <w:bookmarkEnd w:id="20"/>
    </w:p>
    <w:bookmarkEnd w:id="21"/>
    <w:bookmarkEnd w:id="22"/>
    <w:bookmarkEnd w:id="23"/>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1.比选申请文件递交的截止时间为</w:t>
      </w:r>
      <w:r>
        <w:rPr>
          <w:rFonts w:hint="default" w:ascii="Times New Roman" w:hAnsi="Times New Roman" w:eastAsia="仿宋_GB2312" w:cs="Times New Roman"/>
          <w:bCs/>
          <w:color w:val="auto"/>
          <w:sz w:val="28"/>
          <w:szCs w:val="28"/>
          <w:highlight w:val="none"/>
        </w:rPr>
        <w:t>202</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年</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月</w:t>
      </w:r>
      <w:r>
        <w:rPr>
          <w:rFonts w:hint="eastAsia" w:eastAsia="仿宋_GB2312" w:cs="Times New Roman"/>
          <w:bCs/>
          <w:color w:val="auto"/>
          <w:sz w:val="28"/>
          <w:szCs w:val="28"/>
          <w:highlight w:val="none"/>
          <w:lang w:val="en-US" w:eastAsia="zh-CN"/>
        </w:rPr>
        <w:t>27</w:t>
      </w:r>
      <w:r>
        <w:rPr>
          <w:rFonts w:hint="default" w:ascii="Times New Roman" w:hAnsi="Times New Roman" w:eastAsia="仿宋_GB2312" w:cs="Times New Roman"/>
          <w:bCs/>
          <w:color w:val="auto"/>
          <w:sz w:val="28"/>
          <w:szCs w:val="28"/>
          <w:highlight w:val="none"/>
        </w:rPr>
        <w:t>日1</w:t>
      </w:r>
      <w:r>
        <w:rPr>
          <w:rFonts w:hint="default" w:ascii="Times New Roman" w:hAnsi="Times New Roman" w:eastAsia="仿宋_GB2312" w:cs="Times New Roman"/>
          <w:bCs/>
          <w:color w:val="auto"/>
          <w:sz w:val="28"/>
          <w:szCs w:val="28"/>
          <w:highlight w:val="none"/>
          <w:lang w:val="en-US" w:eastAsia="zh-CN"/>
        </w:rPr>
        <w:t>7:</w:t>
      </w:r>
      <w:r>
        <w:rPr>
          <w:rFonts w:hint="default" w:ascii="Times New Roman" w:hAnsi="Times New Roman" w:eastAsia="仿宋_GB2312" w:cs="Times New Roman"/>
          <w:bCs/>
          <w:color w:val="auto"/>
          <w:sz w:val="28"/>
          <w:szCs w:val="28"/>
          <w:highlight w:val="none"/>
        </w:rPr>
        <w:t>00（北京时间）</w:t>
      </w:r>
      <w:r>
        <w:rPr>
          <w:rFonts w:hint="default" w:ascii="Times New Roman" w:hAnsi="Times New Roman" w:eastAsia="仿宋_GB2312" w:cs="Times New Roman"/>
          <w:color w:val="auto"/>
          <w:sz w:val="28"/>
          <w:szCs w:val="28"/>
          <w:highlight w:val="none"/>
        </w:rPr>
        <w:t>，递交地点</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 xml:space="preserve"> 成都市高新区天府大道北段28号茂业中心AB座5F。本比选邀请发布至比选截止时间止，凡参加比选的申请人，均视为收到以上资料并全部知晓有关比选过程和事宜，由此产生的一切后果由申请人自负。</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2.逾期送达的或者未送达指定地点的比选申请文件，比选人不予受理。</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bCs/>
          <w:color w:val="auto"/>
          <w:sz w:val="28"/>
          <w:szCs w:val="28"/>
          <w:highlight w:val="none"/>
        </w:rPr>
        <w:t>比选时间</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Cs/>
          <w:color w:val="auto"/>
          <w:sz w:val="28"/>
          <w:szCs w:val="28"/>
          <w:highlight w:val="none"/>
        </w:rPr>
        <w:t>202</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年</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月</w:t>
      </w:r>
      <w:r>
        <w:rPr>
          <w:rFonts w:hint="eastAsia" w:eastAsia="仿宋_GB2312" w:cs="Times New Roman"/>
          <w:bCs/>
          <w:color w:val="auto"/>
          <w:sz w:val="28"/>
          <w:szCs w:val="28"/>
          <w:highlight w:val="none"/>
          <w:lang w:val="en-US" w:eastAsia="zh-CN"/>
        </w:rPr>
        <w:t>28</w:t>
      </w:r>
      <w:r>
        <w:rPr>
          <w:rFonts w:hint="default" w:ascii="Times New Roman" w:hAnsi="Times New Roman" w:eastAsia="仿宋_GB2312" w:cs="Times New Roman"/>
          <w:bCs/>
          <w:color w:val="auto"/>
          <w:sz w:val="28"/>
          <w:szCs w:val="28"/>
          <w:highlight w:val="none"/>
        </w:rPr>
        <w:t>日1</w:t>
      </w:r>
      <w:r>
        <w:rPr>
          <w:rFonts w:hint="eastAsia" w:eastAsia="仿宋_GB2312" w:cs="Times New Roman"/>
          <w:bCs/>
          <w:color w:val="auto"/>
          <w:sz w:val="28"/>
          <w:szCs w:val="28"/>
          <w:highlight w:val="none"/>
          <w:lang w:val="en-US" w:eastAsia="zh-CN"/>
        </w:rPr>
        <w:t>0</w:t>
      </w:r>
      <w:r>
        <w:rPr>
          <w:rFonts w:hint="default" w:ascii="Times New Roman" w:hAnsi="Times New Roman"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00（北京时间）</w:t>
      </w:r>
      <w:r>
        <w:rPr>
          <w:rFonts w:hint="default" w:ascii="Times New Roman" w:hAnsi="Times New Roman" w:eastAsia="仿宋_GB2312" w:cs="Times New Roman"/>
          <w:bCs/>
          <w:color w:val="auto"/>
          <w:sz w:val="28"/>
          <w:szCs w:val="28"/>
          <w:highlight w:val="none"/>
          <w:lang w:val="en-US" w:eastAsia="zh-CN"/>
        </w:rPr>
        <w:t>召开比选评</w:t>
      </w:r>
      <w:r>
        <w:rPr>
          <w:rFonts w:hint="default" w:ascii="Times New Roman" w:hAnsi="Times New Roman" w:eastAsia="仿宋_GB2312" w:cs="Times New Roman"/>
          <w:bCs/>
          <w:color w:val="auto"/>
          <w:sz w:val="28"/>
          <w:szCs w:val="28"/>
          <w:lang w:val="en-US" w:eastAsia="zh-CN"/>
        </w:rPr>
        <w:t>审会</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本次比选地址为</w:t>
      </w:r>
      <w:r>
        <w:rPr>
          <w:rFonts w:hint="default" w:ascii="Times New Roman" w:hAnsi="Times New Roman" w:eastAsia="仿宋_GB2312" w:cs="Times New Roman"/>
          <w:color w:val="auto"/>
          <w:sz w:val="28"/>
          <w:szCs w:val="28"/>
        </w:rPr>
        <w:t>成都市高新区天府大道北段28号茂业中心AB座5F。</w:t>
      </w:r>
    </w:p>
    <w:p>
      <w:pPr>
        <w:pStyle w:val="4"/>
        <w:keepNext w:val="0"/>
        <w:keepLines w:val="0"/>
        <w:pageBreakBefore w:val="0"/>
        <w:kinsoku/>
        <w:wordWrap/>
        <w:overflowPunct/>
        <w:topLinePunct w:val="0"/>
        <w:autoSpaceDE/>
        <w:autoSpaceDN/>
        <w:bidi w:val="0"/>
        <w:adjustRightInd/>
        <w:snapToGrid/>
        <w:spacing w:before="0" w:beforeAutospacing="0" w:after="0" w:afterAutospacing="0" w:line="590" w:lineRule="exact"/>
        <w:ind w:firstLine="562" w:firstLineChars="200"/>
        <w:textAlignment w:val="auto"/>
        <w:rPr>
          <w:rFonts w:hint="default" w:ascii="Times New Roman" w:hAnsi="Times New Roman" w:eastAsia="仿宋_GB2312" w:cs="Times New Roman"/>
          <w:color w:val="auto"/>
          <w:sz w:val="28"/>
          <w:szCs w:val="28"/>
        </w:rPr>
      </w:pPr>
      <w:bookmarkStart w:id="24" w:name="_Toc87972964"/>
      <w:bookmarkStart w:id="25" w:name="_Toc11076"/>
      <w:bookmarkStart w:id="26" w:name="_Toc469929148"/>
      <w:bookmarkStart w:id="27" w:name="_Toc18037"/>
      <w:bookmarkStart w:id="28" w:name="_Toc853"/>
      <w:bookmarkStart w:id="29" w:name="_Toc471483580"/>
      <w:bookmarkStart w:id="30" w:name="_Toc28153"/>
      <w:bookmarkStart w:id="31" w:name="_Toc469924941"/>
      <w:r>
        <w:rPr>
          <w:rFonts w:hint="default" w:ascii="Times New Roman" w:hAnsi="Times New Roman" w:eastAsia="仿宋_GB2312" w:cs="Times New Roman"/>
          <w:color w:val="auto"/>
          <w:sz w:val="28"/>
          <w:szCs w:val="28"/>
        </w:rPr>
        <w:t>六、发布邀请的媒介</w:t>
      </w:r>
      <w:bookmarkEnd w:id="24"/>
      <w:bookmarkEnd w:id="25"/>
      <w:bookmarkEnd w:id="26"/>
      <w:bookmarkEnd w:id="27"/>
      <w:bookmarkEnd w:id="28"/>
      <w:bookmarkEnd w:id="29"/>
      <w:bookmarkEnd w:id="30"/>
      <w:bookmarkEnd w:id="31"/>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本比选公告在成都益民集团投资有限公司官网（网址：www.ymtzjt.com）上发布。</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bCs/>
          <w:color w:val="auto"/>
          <w:sz w:val="28"/>
          <w:szCs w:val="28"/>
        </w:rPr>
      </w:pPr>
      <w:bookmarkStart w:id="32" w:name="_Toc9926"/>
      <w:r>
        <w:rPr>
          <w:rFonts w:hint="default" w:ascii="Times New Roman" w:hAnsi="Times New Roman" w:eastAsia="仿宋_GB2312" w:cs="Times New Roman"/>
          <w:bCs/>
          <w:color w:val="auto"/>
          <w:sz w:val="28"/>
          <w:szCs w:val="28"/>
        </w:rPr>
        <w:br w:type="page"/>
      </w:r>
    </w:p>
    <w:p>
      <w:pPr>
        <w:pStyle w:val="3"/>
        <w:kinsoku/>
        <w:wordWrap/>
        <w:overflowPunct/>
        <w:topLinePunct w:val="0"/>
        <w:bidi w:val="0"/>
        <w:spacing w:line="590" w:lineRule="exact"/>
        <w:ind w:firstLine="803" w:firstLineChars="200"/>
        <w:jc w:val="center"/>
        <w:rPr>
          <w:rFonts w:hint="default" w:ascii="Times New Roman" w:hAnsi="Times New Roman" w:eastAsia="楷体" w:cs="Times New Roman"/>
          <w:bCs/>
          <w:color w:val="auto"/>
          <w:sz w:val="40"/>
          <w:szCs w:val="40"/>
        </w:rPr>
      </w:pPr>
      <w:r>
        <w:rPr>
          <w:rFonts w:hint="default" w:ascii="Times New Roman" w:hAnsi="Times New Roman" w:eastAsia="楷体" w:cs="Times New Roman"/>
          <w:bCs/>
          <w:color w:val="auto"/>
          <w:sz w:val="40"/>
          <w:szCs w:val="40"/>
        </w:rPr>
        <w:t>第二章 比选须知</w:t>
      </w:r>
      <w:bookmarkEnd w:id="32"/>
    </w:p>
    <w:p>
      <w:pPr>
        <w:pStyle w:val="2"/>
        <w:kinsoku/>
        <w:wordWrap/>
        <w:overflowPunct/>
        <w:topLinePunct w:val="0"/>
        <w:bidi w:val="0"/>
        <w:spacing w:line="590" w:lineRule="exact"/>
        <w:ind w:firstLine="643" w:firstLineChars="200"/>
        <w:jc w:val="center"/>
        <w:rPr>
          <w:rFonts w:hint="default" w:ascii="Times New Roman" w:hAnsi="Times New Roman" w:eastAsia="仿宋_GB2312" w:cs="Times New Roman"/>
          <w:b/>
          <w:color w:val="auto"/>
          <w:sz w:val="32"/>
          <w:szCs w:val="32"/>
        </w:rPr>
      </w:pPr>
      <w:bookmarkStart w:id="33" w:name="_Toc213397010"/>
      <w:bookmarkStart w:id="34" w:name="_Toc213396760"/>
      <w:bookmarkStart w:id="35" w:name="_Toc217446032"/>
      <w:bookmarkStart w:id="36" w:name="_Toc184274915"/>
      <w:bookmarkStart w:id="37" w:name="_Toc189727030"/>
      <w:bookmarkStart w:id="38" w:name="_Toc184283909"/>
      <w:bookmarkStart w:id="39" w:name="_Toc213396946"/>
      <w:bookmarkStart w:id="40" w:name="_Toc213496268"/>
      <w:r>
        <w:rPr>
          <w:rFonts w:hint="default" w:ascii="Times New Roman" w:hAnsi="Times New Roman" w:eastAsia="仿宋_GB2312" w:cs="Times New Roman"/>
          <w:b/>
          <w:color w:val="auto"/>
          <w:sz w:val="32"/>
          <w:szCs w:val="32"/>
        </w:rPr>
        <w:t>比选须知前附表</w:t>
      </w:r>
      <w:bookmarkEnd w:id="33"/>
      <w:bookmarkEnd w:id="34"/>
      <w:bookmarkEnd w:id="35"/>
      <w:bookmarkEnd w:id="36"/>
      <w:bookmarkEnd w:id="37"/>
      <w:bookmarkEnd w:id="38"/>
      <w:bookmarkEnd w:id="39"/>
      <w:bookmarkEnd w:id="40"/>
    </w:p>
    <w:tbl>
      <w:tblPr>
        <w:tblStyle w:val="12"/>
        <w:tblW w:w="9509" w:type="dxa"/>
        <w:jc w:val="center"/>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Layout w:type="fixed"/>
        <w:tblCellMar>
          <w:top w:w="0" w:type="dxa"/>
          <w:left w:w="0" w:type="dxa"/>
          <w:bottom w:w="0" w:type="dxa"/>
          <w:right w:w="0" w:type="dxa"/>
        </w:tblCellMar>
      </w:tblPr>
      <w:tblGrid>
        <w:gridCol w:w="657"/>
        <w:gridCol w:w="2919"/>
        <w:gridCol w:w="5933"/>
      </w:tblGrid>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double" w:color="auto" w:sz="2"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序号</w:t>
            </w:r>
          </w:p>
        </w:tc>
        <w:tc>
          <w:tcPr>
            <w:tcW w:w="2919" w:type="dxa"/>
            <w:tcBorders>
              <w:top w:val="double" w:color="auto" w:sz="2"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条款名称</w:t>
            </w:r>
          </w:p>
        </w:tc>
        <w:tc>
          <w:tcPr>
            <w:tcW w:w="5933" w:type="dxa"/>
            <w:tcBorders>
              <w:top w:val="double" w:color="auto" w:sz="2"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说明和要求</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比选人</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比选人：成都粮食集团有限公司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地址：成都市高新区天府大道北段28号茂业中心AB座5F</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联系人：</w:t>
            </w:r>
            <w:r>
              <w:rPr>
                <w:rFonts w:hint="default" w:ascii="Times New Roman" w:hAnsi="Times New Roman" w:eastAsia="仿宋_GB2312" w:cs="Times New Roman"/>
                <w:color w:val="auto"/>
                <w:sz w:val="28"/>
                <w:szCs w:val="28"/>
                <w:lang w:val="en-US" w:eastAsia="zh-CN"/>
              </w:rPr>
              <w:t>刘女士</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联系电话：028-8</w:t>
            </w:r>
            <w:r>
              <w:rPr>
                <w:rFonts w:hint="default" w:ascii="Times New Roman" w:hAnsi="Times New Roman" w:eastAsia="仿宋_GB2312" w:cs="Times New Roman"/>
                <w:color w:val="auto"/>
                <w:sz w:val="28"/>
                <w:szCs w:val="28"/>
                <w:lang w:val="en-US" w:eastAsia="zh-CN"/>
              </w:rPr>
              <w:t>4435990</w:t>
            </w:r>
            <w:r>
              <w:rPr>
                <w:rFonts w:hint="default" w:ascii="Times New Roman" w:hAnsi="Times New Roman" w:eastAsia="仿宋_GB2312" w:cs="Times New Roman"/>
                <w:color w:val="auto"/>
                <w:sz w:val="28"/>
                <w:szCs w:val="28"/>
              </w:rPr>
              <w:t xml:space="preserve">   </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项目名称</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成都粮食集团诊断分析服务项目</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评标方法</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综合评分法</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447"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联合体</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不允许联合体参加比选。</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5</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比选申请人对比选文件提出质疑的时间</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自比选文件领取之日起1个工作日内。</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6</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构成比选文件的其他文件</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比选文件的澄清、修改书及有关补充通知为比选文件的有效组成部分。</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7</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递交比选申请文件截止时间及比选时间</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截止时间：</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27</w:t>
            </w:r>
            <w:r>
              <w:rPr>
                <w:rFonts w:hint="default" w:ascii="Times New Roman" w:hAnsi="Times New Roman" w:eastAsia="仿宋_GB2312" w:cs="Times New Roman"/>
                <w:color w:val="auto"/>
                <w:sz w:val="28"/>
                <w:szCs w:val="28"/>
              </w:rPr>
              <w:t>日1</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00（北京时间）</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比选时间：</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日1</w:t>
            </w:r>
            <w:r>
              <w:rPr>
                <w:rFonts w:hint="eastAsia"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00（北京时间）</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8</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递交比选申请文件地点及比选地点</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成都市高新区天府大道北段28号茂业中心AB座5F</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9</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比选有效期</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比选后90天</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0</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签字盖章</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比选申请人必须按照比选文件的规定和要求签字、盖章。</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1</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比选申请文件份数</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正本1份，副本2份，电子版1份</w:t>
            </w:r>
            <w:r>
              <w:rPr>
                <w:rFonts w:hint="default" w:ascii="Times New Roman" w:hAnsi="Times New Roman" w:eastAsia="仿宋_GB2312" w:cs="Times New Roman"/>
                <w:color w:val="auto"/>
                <w:sz w:val="28"/>
                <w:szCs w:val="28"/>
                <w:lang w:eastAsia="zh-CN"/>
              </w:rPr>
              <w:t>，报价一览表</w:t>
            </w:r>
            <w:r>
              <w:rPr>
                <w:rFonts w:hint="default" w:ascii="Times New Roman" w:hAnsi="Times New Roman" w:eastAsia="仿宋_GB2312" w:cs="Times New Roman"/>
                <w:color w:val="auto"/>
                <w:sz w:val="28"/>
                <w:szCs w:val="28"/>
                <w:lang w:val="en-US" w:eastAsia="zh-CN"/>
              </w:rPr>
              <w:t>2份</w:t>
            </w:r>
            <w:r>
              <w:rPr>
                <w:rFonts w:hint="default" w:ascii="Times New Roman" w:hAnsi="Times New Roman" w:eastAsia="仿宋_GB2312" w:cs="Times New Roman"/>
                <w:color w:val="auto"/>
                <w:sz w:val="28"/>
                <w:szCs w:val="28"/>
              </w:rPr>
              <w:t>。</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rPr>
              <w:t>1</w:t>
            </w:r>
            <w:r>
              <w:rPr>
                <w:rFonts w:hint="default" w:ascii="Times New Roman" w:hAnsi="Times New Roman" w:eastAsia="仿宋_GB2312" w:cs="Times New Roman"/>
                <w:color w:val="auto"/>
                <w:sz w:val="28"/>
                <w:szCs w:val="28"/>
                <w:lang w:val="en-US" w:eastAsia="zh-CN"/>
              </w:rPr>
              <w:t>2</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比选申请文件的装订</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正本、副本按要求分别装订。</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3</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比选申请文件封面的标注</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比选申请文件正本和副本的封面上均应标明：比选项目名称、项目编号、比选申请人名称、年月日；并分别在右上角标明“正本”和“副本”字样。</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4</w:t>
            </w:r>
          </w:p>
        </w:tc>
        <w:tc>
          <w:tcPr>
            <w:tcW w:w="2919"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比选申请文件外层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密封袋的标注</w:t>
            </w:r>
          </w:p>
        </w:tc>
        <w:tc>
          <w:tcPr>
            <w:tcW w:w="5933"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比选项目名称、项目编号、比选申请人名称、年月日。</w:t>
            </w:r>
          </w:p>
        </w:tc>
      </w:tr>
    </w:tbl>
    <w:p>
      <w:pPr>
        <w:ind w:firstLine="562" w:firstLineChars="200"/>
        <w:rPr>
          <w:rFonts w:hint="default" w:ascii="Times New Roman" w:hAnsi="Times New Roman" w:eastAsia="仿宋_GB2312" w:cs="Times New Roman"/>
          <w:b/>
          <w:bCs/>
          <w:color w:val="auto"/>
          <w:sz w:val="28"/>
          <w:szCs w:val="28"/>
        </w:rPr>
      </w:pPr>
      <w:bookmarkStart w:id="41" w:name="_Toc25622"/>
      <w:r>
        <w:rPr>
          <w:rFonts w:hint="default" w:ascii="Times New Roman" w:hAnsi="Times New Roman" w:eastAsia="仿宋_GB2312" w:cs="Times New Roman"/>
          <w:b/>
          <w:bCs/>
          <w:color w:val="auto"/>
          <w:sz w:val="28"/>
          <w:szCs w:val="28"/>
        </w:rPr>
        <w:t>一、总则</w:t>
      </w:r>
      <w:bookmarkEnd w:id="41"/>
    </w:p>
    <w:p>
      <w:pPr>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bookmarkStart w:id="42" w:name="_Toc183682342"/>
      <w:bookmarkStart w:id="43" w:name="_Toc183582205"/>
      <w:bookmarkStart w:id="44" w:name="_Toc217446034"/>
      <w:r>
        <w:rPr>
          <w:rFonts w:hint="default" w:ascii="Times New Roman" w:hAnsi="Times New Roman" w:eastAsia="仿宋_GB2312" w:cs="Times New Roman"/>
          <w:b w:val="0"/>
          <w:bCs/>
          <w:color w:val="auto"/>
          <w:sz w:val="28"/>
          <w:szCs w:val="28"/>
        </w:rPr>
        <w:t>1.</w:t>
      </w:r>
      <w:bookmarkEnd w:id="42"/>
      <w:bookmarkEnd w:id="43"/>
      <w:r>
        <w:rPr>
          <w:rFonts w:hint="default" w:ascii="Times New Roman" w:hAnsi="Times New Roman" w:eastAsia="仿宋_GB2312" w:cs="Times New Roman"/>
          <w:b w:val="0"/>
          <w:bCs/>
          <w:color w:val="auto"/>
          <w:sz w:val="28"/>
          <w:szCs w:val="28"/>
        </w:rPr>
        <w:t xml:space="preserve"> 适用范围</w:t>
      </w:r>
      <w:bookmarkEnd w:id="44"/>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本比选文件仅适用于本次比选所叙述的项目。</w:t>
      </w:r>
    </w:p>
    <w:p>
      <w:pPr>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bookmarkStart w:id="45" w:name="_Toc183582207"/>
      <w:bookmarkStart w:id="46" w:name="_Toc217390843"/>
      <w:bookmarkStart w:id="47" w:name="_Toc217446036"/>
      <w:bookmarkStart w:id="48" w:name="_Toc183682344"/>
      <w:r>
        <w:rPr>
          <w:rFonts w:hint="default" w:ascii="Times New Roman" w:hAnsi="Times New Roman" w:eastAsia="仿宋_GB2312" w:cs="Times New Roman"/>
          <w:b w:val="0"/>
          <w:bCs/>
          <w:color w:val="auto"/>
          <w:sz w:val="28"/>
          <w:szCs w:val="28"/>
        </w:rPr>
        <w:t>2. 合格的比选申请人</w:t>
      </w:r>
      <w:bookmarkEnd w:id="45"/>
      <w:bookmarkEnd w:id="46"/>
      <w:bookmarkEnd w:id="47"/>
      <w:bookmarkEnd w:id="48"/>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合格的比选申请人应具备以下条件：</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bookmarkStart w:id="49" w:name="_Toc217446037"/>
      <w:bookmarkStart w:id="50" w:name="_Toc183682345"/>
      <w:bookmarkStart w:id="51" w:name="_Toc183582208"/>
      <w:r>
        <w:rPr>
          <w:rFonts w:hint="default" w:ascii="Times New Roman" w:hAnsi="Times New Roman" w:eastAsia="仿宋_GB2312" w:cs="Times New Roman"/>
          <w:b w:val="0"/>
          <w:bCs/>
          <w:color w:val="auto"/>
          <w:sz w:val="28"/>
          <w:szCs w:val="28"/>
        </w:rPr>
        <w:t>2.1 具备法律法规和本比选文件规定的资格条件；</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2.2 不属于禁止参加本项目采购活动的供应商；</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2.3 按照规定获取了采购文件，属于实质性参加采购活动的供应商。</w:t>
      </w:r>
    </w:p>
    <w:p>
      <w:pPr>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rPr>
      </w:pPr>
      <w:r>
        <w:rPr>
          <w:rFonts w:hint="default" w:ascii="Times New Roman" w:hAnsi="Times New Roman" w:eastAsia="仿宋_GB2312" w:cs="Times New Roman"/>
          <w:b w:val="0"/>
          <w:bCs/>
          <w:color w:val="auto"/>
          <w:sz w:val="28"/>
          <w:szCs w:val="28"/>
        </w:rPr>
        <w:t>3. 比选费用</w:t>
      </w:r>
      <w:bookmarkEnd w:id="49"/>
      <w:bookmarkEnd w:id="50"/>
      <w:bookmarkEnd w:id="51"/>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val="0"/>
          <w:bCs/>
          <w:color w:val="auto"/>
          <w:sz w:val="28"/>
          <w:szCs w:val="28"/>
        </w:rPr>
        <w:t xml:space="preserve">   比选申请人参加比选</w:t>
      </w:r>
      <w:r>
        <w:rPr>
          <w:rFonts w:hint="default" w:ascii="Times New Roman" w:hAnsi="Times New Roman" w:eastAsia="仿宋_GB2312" w:cs="Times New Roman"/>
          <w:color w:val="auto"/>
          <w:sz w:val="28"/>
          <w:szCs w:val="28"/>
        </w:rPr>
        <w:t>的有关费用由比选申请人自行承担。</w:t>
      </w:r>
    </w:p>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rPr>
      </w:pPr>
      <w:bookmarkStart w:id="52" w:name="_Toc32432"/>
      <w:bookmarkStart w:id="53" w:name="_Toc183582209"/>
      <w:bookmarkStart w:id="54" w:name="_Toc77400779"/>
      <w:bookmarkStart w:id="55" w:name="_Toc217446038"/>
      <w:bookmarkStart w:id="56" w:name="_Toc183682346"/>
      <w:bookmarkStart w:id="57" w:name="_Toc89075875"/>
      <w:bookmarkStart w:id="58" w:name="_Toc456171925"/>
      <w:r>
        <w:rPr>
          <w:rFonts w:hint="default" w:ascii="Times New Roman" w:hAnsi="Times New Roman" w:eastAsia="仿宋_GB2312" w:cs="Times New Roman"/>
          <w:bCs/>
          <w:color w:val="auto"/>
          <w:sz w:val="28"/>
          <w:szCs w:val="28"/>
        </w:rPr>
        <w:t>二、比选文件</w:t>
      </w:r>
      <w:bookmarkEnd w:id="52"/>
      <w:bookmarkEnd w:id="53"/>
      <w:bookmarkEnd w:id="54"/>
      <w:bookmarkEnd w:id="55"/>
      <w:bookmarkEnd w:id="56"/>
      <w:bookmarkEnd w:id="57"/>
      <w:bookmarkEnd w:id="58"/>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59" w:name="_Toc183582210"/>
      <w:bookmarkStart w:id="60" w:name="_Toc217446039"/>
      <w:bookmarkStart w:id="61" w:name="_Toc183682347"/>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．比选文件的构成</w:t>
      </w:r>
      <w:bookmarkEnd w:id="59"/>
      <w:bookmarkEnd w:id="60"/>
      <w:bookmarkEnd w:id="61"/>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color w:val="auto"/>
          <w:sz w:val="28"/>
          <w:szCs w:val="28"/>
        </w:rPr>
        <w:t>1 比选文件用以阐明比选项目所需的资质、服务及报价等要求、比选程序、有关规定和注意事项以及合同主要条款等。本比选文件包括以下内容：</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（1）比选邀请；  </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（2）比选申请人须知及前附表；</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（3）比选文件格式要求；</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（4）比选申请人有关资格证明文件要求；</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（5）比选项目及要求；</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（6）评审办法。</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color w:val="auto"/>
          <w:sz w:val="28"/>
          <w:szCs w:val="28"/>
        </w:rPr>
        <w:t>2 比选申请人应认真阅读和充分理解比选文件中所有的事项、格式条款和规范要求。比选申请人没有对比选文件全面做出实质性响应是比选申请人的风险。没有按照比选文件要求作出实质性响应的比选申请文件将被拒绝。</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62" w:name="_Toc183682348"/>
      <w:bookmarkStart w:id="63" w:name="_Toc183582211"/>
      <w:bookmarkStart w:id="64" w:name="_Toc217446040"/>
      <w:r>
        <w:rPr>
          <w:rFonts w:hint="default" w:ascii="Times New Roman" w:hAnsi="Times New Roman" w:eastAsia="仿宋_GB2312" w:cs="Times New Roman"/>
          <w:b/>
          <w:color w:val="auto"/>
          <w:sz w:val="28"/>
          <w:szCs w:val="28"/>
          <w:lang w:val="en-US" w:eastAsia="zh-CN"/>
        </w:rPr>
        <w:t>3</w:t>
      </w:r>
      <w:r>
        <w:rPr>
          <w:rFonts w:hint="default" w:ascii="Times New Roman" w:hAnsi="Times New Roman" w:eastAsia="仿宋_GB2312" w:cs="Times New Roman"/>
          <w:b/>
          <w:color w:val="auto"/>
          <w:sz w:val="28"/>
          <w:szCs w:val="28"/>
        </w:rPr>
        <w:t>. 比选文件的澄清</w:t>
      </w:r>
      <w:bookmarkEnd w:id="62"/>
      <w:bookmarkEnd w:id="63"/>
      <w:r>
        <w:rPr>
          <w:rFonts w:hint="default" w:ascii="Times New Roman" w:hAnsi="Times New Roman" w:eastAsia="仿宋_GB2312" w:cs="Times New Roman"/>
          <w:b/>
          <w:color w:val="auto"/>
          <w:sz w:val="28"/>
          <w:szCs w:val="28"/>
        </w:rPr>
        <w:t>和修改</w:t>
      </w:r>
      <w:bookmarkEnd w:id="64"/>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bookmarkStart w:id="65" w:name="_Toc208848971"/>
      <w:bookmarkStart w:id="66" w:name="_Toc217446041"/>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.1 在比选截止时间前，比选人无论出于何种原因，可以对比选文件进行澄清或者修改。</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.2比选申请人要求对比选文件进行澄清的，均应在自比选文件领取之日起1个工作日内按比选文件中的联系方式，以书面形式通知比选采购单位。</w:t>
      </w:r>
    </w:p>
    <w:bookmarkEnd w:id="65"/>
    <w:bookmarkEnd w:id="66"/>
    <w:p>
      <w:pPr>
        <w:pStyle w:val="4"/>
        <w:kinsoku/>
        <w:wordWrap/>
        <w:overflowPunct/>
        <w:topLinePunct w:val="0"/>
        <w:bidi w:val="0"/>
        <w:spacing w:line="590" w:lineRule="exact"/>
        <w:ind w:firstLine="562" w:firstLineChars="200"/>
        <w:jc w:val="left"/>
        <w:rPr>
          <w:rFonts w:hint="default" w:ascii="Times New Roman" w:hAnsi="Times New Roman" w:eastAsia="仿宋_GB2312" w:cs="Times New Roman"/>
          <w:bCs/>
          <w:color w:val="auto"/>
          <w:sz w:val="28"/>
          <w:szCs w:val="28"/>
        </w:rPr>
      </w:pPr>
      <w:bookmarkStart w:id="67" w:name="_Toc183682351"/>
      <w:bookmarkStart w:id="68" w:name="_Toc456171926"/>
      <w:bookmarkStart w:id="69" w:name="_Toc217446042"/>
      <w:bookmarkStart w:id="70" w:name="_Toc89075876"/>
      <w:bookmarkStart w:id="71" w:name="_Toc183582214"/>
      <w:bookmarkStart w:id="72" w:name="_Toc77400780"/>
      <w:bookmarkStart w:id="73" w:name="_Toc19701"/>
      <w:r>
        <w:rPr>
          <w:rFonts w:hint="default" w:ascii="Times New Roman" w:hAnsi="Times New Roman" w:eastAsia="仿宋_GB2312" w:cs="Times New Roman"/>
          <w:bCs/>
          <w:color w:val="auto"/>
          <w:sz w:val="28"/>
          <w:szCs w:val="28"/>
        </w:rPr>
        <w:t>三、比选申请文件</w:t>
      </w:r>
      <w:bookmarkEnd w:id="67"/>
      <w:bookmarkEnd w:id="68"/>
      <w:bookmarkEnd w:id="69"/>
      <w:bookmarkEnd w:id="70"/>
      <w:bookmarkEnd w:id="71"/>
      <w:bookmarkEnd w:id="72"/>
      <w:bookmarkEnd w:id="73"/>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74" w:name="_Toc183682352"/>
      <w:bookmarkStart w:id="75" w:name="_Toc183582215"/>
      <w:bookmarkStart w:id="76" w:name="_Toc21744604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．比选申请文件的语言</w:t>
      </w:r>
      <w:bookmarkEnd w:id="74"/>
      <w:bookmarkEnd w:id="75"/>
      <w:bookmarkEnd w:id="76"/>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.1 比选申请人提交的比选申请文件以及比选申请人与比选人就有关比选的所有来往书面文件均须使用中文。比选申请文件中如附有外文资料，必须逐一对应翻译成中文并加盖比选申请人公章后附在相关外文资料后面，否则，比选申请人的比选申请文件将作为无效比选申请文件处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.2 翻译的中文资料与外文资料如果出现差异和矛盾时，以中文为准。但不能故意错误翻译，否则，比选申请人的比选申请文件将作为无效比选申请文件处理。</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77" w:name="_Toc183582216"/>
      <w:bookmarkStart w:id="78" w:name="_Toc183682353"/>
      <w:bookmarkStart w:id="79" w:name="_Toc217446044"/>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rPr>
        <w:t>．计量单位</w:t>
      </w:r>
      <w:bookmarkEnd w:id="77"/>
      <w:bookmarkEnd w:id="78"/>
      <w:bookmarkEnd w:id="79"/>
    </w:p>
    <w:p>
      <w:pPr>
        <w:kinsoku/>
        <w:wordWrap/>
        <w:overflowPunct/>
        <w:topLinePunct w:val="0"/>
        <w:bidi w:val="0"/>
        <w:spacing w:line="590" w:lineRule="exact"/>
        <w:ind w:left="412" w:leftChars="196"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除技术规格及要求中另有规定外，本采购项目的比选申请文件均采用国家法定计量单位。</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80" w:name="_Toc217446045"/>
      <w:r>
        <w:rPr>
          <w:rFonts w:hint="default" w:ascii="Times New Roman" w:hAnsi="Times New Roman" w:eastAsia="仿宋_GB2312" w:cs="Times New Roman"/>
          <w:b/>
          <w:color w:val="auto"/>
          <w:sz w:val="28"/>
          <w:szCs w:val="28"/>
          <w:lang w:val="en-US" w:eastAsia="zh-CN"/>
        </w:rPr>
        <w:t>3</w:t>
      </w:r>
      <w:r>
        <w:rPr>
          <w:rFonts w:hint="default" w:ascii="Times New Roman" w:hAnsi="Times New Roman" w:eastAsia="仿宋_GB2312" w:cs="Times New Roman"/>
          <w:b/>
          <w:color w:val="auto"/>
          <w:sz w:val="28"/>
          <w:szCs w:val="28"/>
        </w:rPr>
        <w:t>. 比选货币</w:t>
      </w:r>
      <w:bookmarkEnd w:id="80"/>
    </w:p>
    <w:p>
      <w:pPr>
        <w:tabs>
          <w:tab w:val="left" w:pos="7665"/>
        </w:tabs>
        <w:kinsoku/>
        <w:wordWrap/>
        <w:overflowPunct/>
        <w:topLinePunct w:val="0"/>
        <w:bidi w:val="0"/>
        <w:spacing w:line="590" w:lineRule="exact"/>
        <w:ind w:left="13"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本次比选项目的比选申请文件均以人民币报价。</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81" w:name="_Toc217446046"/>
      <w:r>
        <w:rPr>
          <w:rFonts w:hint="default" w:ascii="Times New Roman" w:hAnsi="Times New Roman" w:eastAsia="仿宋_GB2312" w:cs="Times New Roman"/>
          <w:b/>
          <w:color w:val="auto"/>
          <w:sz w:val="28"/>
          <w:szCs w:val="28"/>
          <w:lang w:val="en-US" w:eastAsia="zh-CN"/>
        </w:rPr>
        <w:t>4</w:t>
      </w:r>
      <w:r>
        <w:rPr>
          <w:rFonts w:hint="default" w:ascii="Times New Roman" w:hAnsi="Times New Roman" w:eastAsia="仿宋_GB2312" w:cs="Times New Roman"/>
          <w:b/>
          <w:color w:val="auto"/>
          <w:sz w:val="28"/>
          <w:szCs w:val="28"/>
        </w:rPr>
        <w:t>. 联合</w:t>
      </w:r>
      <w:bookmarkEnd w:id="81"/>
      <w:r>
        <w:rPr>
          <w:rFonts w:hint="default" w:ascii="Times New Roman" w:hAnsi="Times New Roman" w:eastAsia="仿宋_GB2312" w:cs="Times New Roman"/>
          <w:b/>
          <w:color w:val="auto"/>
          <w:sz w:val="28"/>
          <w:szCs w:val="28"/>
        </w:rPr>
        <w:t>比选申请人</w:t>
      </w:r>
    </w:p>
    <w:p>
      <w:pPr>
        <w:pStyle w:val="8"/>
        <w:kinsoku/>
        <w:wordWrap/>
        <w:overflowPunct/>
        <w:topLinePunct w:val="0"/>
        <w:bidi w:val="0"/>
        <w:spacing w:line="59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本项目不允许联合体比选申请人。</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82" w:name="_Toc217446047"/>
      <w:r>
        <w:rPr>
          <w:rFonts w:hint="default" w:ascii="Times New Roman" w:hAnsi="Times New Roman" w:eastAsia="仿宋_GB2312" w:cs="Times New Roman"/>
          <w:b/>
          <w:color w:val="auto"/>
          <w:sz w:val="28"/>
          <w:szCs w:val="28"/>
          <w:lang w:val="en-US" w:eastAsia="zh-CN"/>
        </w:rPr>
        <w:t>5</w:t>
      </w:r>
      <w:r>
        <w:rPr>
          <w:rFonts w:hint="default" w:ascii="Times New Roman" w:hAnsi="Times New Roman" w:eastAsia="仿宋_GB2312" w:cs="Times New Roman"/>
          <w:b/>
          <w:color w:val="auto"/>
          <w:sz w:val="28"/>
          <w:szCs w:val="28"/>
        </w:rPr>
        <w:t>. 知识产权</w:t>
      </w:r>
      <w:bookmarkEnd w:id="82"/>
    </w:p>
    <w:p>
      <w:pPr>
        <w:pStyle w:val="8"/>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.1 比选申请人应保证在本项目使用的任何产品和服务（包括部分使用）时，不会产生因第三方提出侵犯其专利权、商标权或其他知识产权而引起的法律和经济纠纷，如因专利权、商标权或其他知识产权而引起法律和经济纠纷，由比选申请人承担所有相关责任。</w:t>
      </w:r>
    </w:p>
    <w:p>
      <w:pPr>
        <w:pStyle w:val="8"/>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.2比选人享有本项目实施过程中产生的知识成果及知识产权。</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.3 比选申请人如欲在项目实施过程中采用自有知识成果，</w:t>
      </w:r>
      <w:r>
        <w:rPr>
          <w:rFonts w:hint="default" w:ascii="Times New Roman" w:hAnsi="Times New Roman" w:eastAsia="仿宋_GB2312" w:cs="Times New Roman"/>
          <w:color w:val="auto"/>
          <w:sz w:val="28"/>
          <w:szCs w:val="28"/>
          <w:lang w:eastAsia="zh-CN"/>
        </w:rPr>
        <w:t>须</w:t>
      </w:r>
      <w:r>
        <w:rPr>
          <w:rFonts w:hint="default" w:ascii="Times New Roman" w:hAnsi="Times New Roman" w:eastAsia="仿宋_GB2312" w:cs="Times New Roman"/>
          <w:color w:val="auto"/>
          <w:sz w:val="28"/>
          <w:szCs w:val="28"/>
        </w:rPr>
        <w:t>在比选申请文件中声明，并提供相关知识产权证明文件。使用该知识成果后，比选申请人需提供开发接口和开发手册等技术文档，并承诺提供无限期技术支持，比选人享有永久使用权。</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 xml:space="preserve">.4 如采用比选申请人所不拥有的知识产权，则在比选申请文件报价中必须包括合法获取该知识产权的相关费用。 </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83" w:name="_Toc183582217"/>
      <w:bookmarkStart w:id="84" w:name="_Toc183682354"/>
      <w:bookmarkStart w:id="85" w:name="_Toc217446048"/>
      <w:r>
        <w:rPr>
          <w:rFonts w:hint="default" w:ascii="Times New Roman" w:hAnsi="Times New Roman" w:eastAsia="仿宋_GB2312" w:cs="Times New Roman"/>
          <w:b/>
          <w:color w:val="auto"/>
          <w:sz w:val="28"/>
          <w:szCs w:val="28"/>
          <w:lang w:val="en-US" w:eastAsia="zh-CN"/>
        </w:rPr>
        <w:t>6</w:t>
      </w:r>
      <w:r>
        <w:rPr>
          <w:rFonts w:hint="default" w:ascii="Times New Roman" w:hAnsi="Times New Roman" w:eastAsia="仿宋_GB2312" w:cs="Times New Roman"/>
          <w:b/>
          <w:color w:val="auto"/>
          <w:sz w:val="28"/>
          <w:szCs w:val="28"/>
        </w:rPr>
        <w:t>．比选申请文件的组成</w:t>
      </w:r>
      <w:bookmarkEnd w:id="83"/>
      <w:bookmarkEnd w:id="84"/>
      <w:bookmarkEnd w:id="85"/>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比选申请人应按照比选文件的规定和要求编制比选申请文件。比选申请人编写的比选申请文件应包括下列部分：</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val="en-US" w:eastAsia="zh-CN"/>
        </w:rPr>
        <w:t>6</w:t>
      </w:r>
      <w:r>
        <w:rPr>
          <w:rFonts w:hint="default" w:ascii="Times New Roman" w:hAnsi="Times New Roman" w:eastAsia="仿宋_GB2312" w:cs="Times New Roman"/>
          <w:b/>
          <w:color w:val="auto"/>
          <w:sz w:val="28"/>
          <w:szCs w:val="28"/>
        </w:rPr>
        <w:t>.1 报价部分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rPr>
        <w:t>比选申请人的报价是比选申请人响应比选项目要求的全部工作内容的价格体现，包括比选申请人完成本项目</w:t>
      </w:r>
      <w:r>
        <w:rPr>
          <w:rFonts w:hint="default" w:ascii="Times New Roman" w:hAnsi="Times New Roman" w:eastAsia="仿宋_GB2312" w:cs="Times New Roman"/>
          <w:color w:val="auto"/>
          <w:sz w:val="28"/>
          <w:szCs w:val="28"/>
          <w:highlight w:val="none"/>
        </w:rPr>
        <w:t>所需的一切费用。</w:t>
      </w:r>
    </w:p>
    <w:p>
      <w:pPr>
        <w:kinsoku/>
        <w:wordWrap/>
        <w:overflowPunct/>
        <w:topLinePunct w:val="0"/>
        <w:bidi w:val="0"/>
        <w:spacing w:line="59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.2 技术部分</w:t>
      </w:r>
    </w:p>
    <w:p>
      <w:pPr>
        <w:tabs>
          <w:tab w:val="left" w:pos="54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比选申请人</w:t>
      </w:r>
      <w:r>
        <w:rPr>
          <w:rFonts w:hint="default" w:ascii="Times New Roman" w:hAnsi="Times New Roman" w:eastAsia="仿宋_GB2312" w:cs="Times New Roman"/>
          <w:color w:val="auto"/>
          <w:sz w:val="28"/>
          <w:szCs w:val="28"/>
          <w:highlight w:val="none"/>
        </w:rPr>
        <w:t>按照比选文件要求作出的技术应答，主要是针对比选项目的要求作出的真实、具体的实际响应和满足情况。比选申请人的技术应答应包括</w:t>
      </w:r>
      <w:r>
        <w:rPr>
          <w:rFonts w:hint="default" w:ascii="Times New Roman" w:hAnsi="Times New Roman" w:eastAsia="仿宋_GB2312" w:cs="Times New Roman"/>
          <w:color w:val="auto"/>
          <w:sz w:val="28"/>
          <w:szCs w:val="28"/>
        </w:rPr>
        <w:t>下</w:t>
      </w:r>
      <w:r>
        <w:rPr>
          <w:rFonts w:hint="default" w:ascii="Times New Roman" w:hAnsi="Times New Roman" w:eastAsia="仿宋_GB2312" w:cs="Times New Roman"/>
          <w:color w:val="auto"/>
          <w:sz w:val="28"/>
          <w:szCs w:val="28"/>
          <w:highlight w:val="none"/>
        </w:rPr>
        <w:t>列内容：</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（1）项目服务方案；</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（2）比选申请人认为需要提供的文件和资料。</w:t>
      </w:r>
    </w:p>
    <w:p>
      <w:pPr>
        <w:kinsoku/>
        <w:wordWrap/>
        <w:overflowPunct/>
        <w:topLinePunct w:val="0"/>
        <w:bidi w:val="0"/>
        <w:spacing w:line="590" w:lineRule="exact"/>
        <w:ind w:left="527" w:leftChars="0"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比选申请人须对所做出的全部技术要求实际响应和满足情况的真实性、合法性负责。凡出现虚假响应的，比选评审即予以该项目不得分；如已中选，比选人即予以取消中选资格，追究其法律责任和所有经济责任并列入黑名单，所造成的一切损失由其自己承担。</w:t>
      </w:r>
    </w:p>
    <w:p>
      <w:pPr>
        <w:kinsoku/>
        <w:wordWrap/>
        <w:overflowPunct/>
        <w:topLinePunct w:val="0"/>
        <w:bidi w:val="0"/>
        <w:spacing w:line="59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.3 商务部分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bookmarkStart w:id="86" w:name="_Toc217446056"/>
      <w:bookmarkStart w:id="87" w:name="_Toc77400782"/>
      <w:bookmarkStart w:id="88" w:name="_Toc89075878"/>
      <w:bookmarkStart w:id="89" w:name="_Toc183582231"/>
      <w:bookmarkStart w:id="90" w:name="_Toc183682368"/>
      <w:r>
        <w:rPr>
          <w:rFonts w:hint="default" w:ascii="Times New Roman" w:hAnsi="Times New Roman" w:eastAsia="仿宋_GB2312" w:cs="Times New Roman"/>
          <w:bCs/>
          <w:color w:val="auto"/>
          <w:sz w:val="28"/>
          <w:szCs w:val="28"/>
          <w:highlight w:val="none"/>
        </w:rPr>
        <w:t>比选申请人</w:t>
      </w:r>
      <w:r>
        <w:rPr>
          <w:rFonts w:hint="default" w:ascii="Times New Roman" w:hAnsi="Times New Roman" w:eastAsia="仿宋_GB2312" w:cs="Times New Roman"/>
          <w:color w:val="auto"/>
          <w:sz w:val="28"/>
          <w:szCs w:val="28"/>
          <w:highlight w:val="none"/>
        </w:rPr>
        <w:t>按照比选文件要求提供的有关资质证明文件及优惠承诺。包括以下内容：</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（1）比选申请函；</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（2）营业执照、组织机构代码、税务登记证（三证合一的提供营业执照）；</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（3）法定代表人授权书原件；</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（4）法人身份证复印件及授权代表身份证复印件；</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（5）其他比选申请人认为需要提供的文件和资料。</w:t>
      </w:r>
    </w:p>
    <w:p>
      <w:pPr>
        <w:kinsoku/>
        <w:wordWrap/>
        <w:overflowPunct/>
        <w:topLinePunct w:val="0"/>
        <w:bidi w:val="0"/>
        <w:spacing w:line="590" w:lineRule="exact"/>
        <w:ind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kern w:val="0"/>
          <w:sz w:val="28"/>
          <w:szCs w:val="28"/>
        </w:rPr>
        <w:t>注</w:t>
      </w:r>
      <w:r>
        <w:rPr>
          <w:rFonts w:hint="default" w:ascii="Times New Roman" w:hAnsi="Times New Roman" w:eastAsia="仿宋_GB2312" w:cs="Times New Roman"/>
          <w:color w:val="auto"/>
          <w:kern w:val="0"/>
          <w:sz w:val="28"/>
          <w:szCs w:val="28"/>
        </w:rPr>
        <w:t>：</w:t>
      </w:r>
      <w:r>
        <w:rPr>
          <w:rFonts w:hint="default" w:ascii="Times New Roman" w:hAnsi="Times New Roman" w:eastAsia="仿宋_GB2312" w:cs="Times New Roman"/>
          <w:color w:val="auto"/>
          <w:sz w:val="28"/>
          <w:szCs w:val="28"/>
        </w:rPr>
        <w:t>1-4项必须提供，否则按无效比选申请文件处理。</w:t>
      </w:r>
    </w:p>
    <w:p>
      <w:pPr>
        <w:kinsoku/>
        <w:wordWrap/>
        <w:overflowPunct/>
        <w:topLinePunct w:val="0"/>
        <w:bidi w:val="0"/>
        <w:spacing w:line="590" w:lineRule="exact"/>
        <w:ind w:firstLine="562" w:firstLineChars="200"/>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lang w:val="en-US" w:eastAsia="zh-CN"/>
        </w:rPr>
        <w:t>6</w:t>
      </w:r>
      <w:r>
        <w:rPr>
          <w:rFonts w:hint="default" w:ascii="Times New Roman" w:hAnsi="Times New Roman" w:eastAsia="仿宋_GB2312" w:cs="Times New Roman"/>
          <w:b/>
          <w:bCs/>
          <w:color w:val="auto"/>
          <w:sz w:val="28"/>
          <w:szCs w:val="28"/>
        </w:rPr>
        <w:t>.4其他部分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 w:val="28"/>
          <w:szCs w:val="28"/>
        </w:rPr>
        <w:t>比选申请人按照比选文件中要求作出的积极响应和承诺。</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91" w:name="_Toc217446049"/>
      <w:bookmarkStart w:id="92" w:name="_Toc183582218"/>
      <w:bookmarkStart w:id="93" w:name="_Toc183682355"/>
      <w:r>
        <w:rPr>
          <w:rFonts w:hint="default" w:ascii="Times New Roman" w:hAnsi="Times New Roman" w:eastAsia="仿宋_GB2312" w:cs="Times New Roman"/>
          <w:b/>
          <w:color w:val="auto"/>
          <w:sz w:val="28"/>
          <w:szCs w:val="28"/>
          <w:lang w:val="en-US" w:eastAsia="zh-CN"/>
        </w:rPr>
        <w:t>7</w:t>
      </w:r>
      <w:r>
        <w:rPr>
          <w:rFonts w:hint="default" w:ascii="Times New Roman" w:hAnsi="Times New Roman" w:eastAsia="仿宋_GB2312" w:cs="Times New Roman"/>
          <w:b/>
          <w:color w:val="auto"/>
          <w:sz w:val="28"/>
          <w:szCs w:val="28"/>
        </w:rPr>
        <w:t>．比选申请文件格式</w:t>
      </w:r>
      <w:bookmarkEnd w:id="91"/>
      <w:bookmarkEnd w:id="92"/>
      <w:bookmarkEnd w:id="93"/>
      <w:r>
        <w:rPr>
          <w:rFonts w:hint="default" w:ascii="Times New Roman" w:hAnsi="Times New Roman" w:eastAsia="仿宋_GB2312" w:cs="Times New Roman"/>
          <w:b/>
          <w:color w:val="auto"/>
          <w:sz w:val="28"/>
          <w:szCs w:val="28"/>
        </w:rPr>
        <w:tab/>
      </w:r>
    </w:p>
    <w:p>
      <w:pPr>
        <w:tabs>
          <w:tab w:val="left" w:pos="7665"/>
        </w:tabs>
        <w:kinsoku/>
        <w:wordWrap/>
        <w:overflowPunct/>
        <w:topLinePunct w:val="0"/>
        <w:bidi w:val="0"/>
        <w:spacing w:line="590" w:lineRule="exact"/>
        <w:ind w:left="13" w:leftChars="6"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.1 比选申请人应严格按照比选文件第三章中提供的“比选申请文件格式”填写相关内容。除明确允许比选申请人可以自行编写的外，比选申请人不得以“比选申请文件格式”规定之外的方式填写相关内容。否则，比选申请人提供的比选申请文件将作为无效比选申请文件处理。</w:t>
      </w:r>
    </w:p>
    <w:p>
      <w:pPr>
        <w:tabs>
          <w:tab w:val="left" w:pos="7665"/>
        </w:tabs>
        <w:kinsoku/>
        <w:wordWrap/>
        <w:overflowPunct/>
        <w:topLinePunct w:val="0"/>
        <w:bidi w:val="0"/>
        <w:spacing w:line="590" w:lineRule="exact"/>
        <w:ind w:left="13" w:leftChars="6"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.2 对于没有格式要求的比选申请文件由比选申请人自行编写。</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94" w:name="_Toc217446050"/>
      <w:bookmarkStart w:id="95" w:name="_Toc183582223"/>
      <w:bookmarkStart w:id="96" w:name="_Toc183682360"/>
      <w:r>
        <w:rPr>
          <w:rFonts w:hint="default" w:ascii="Times New Roman" w:hAnsi="Times New Roman" w:eastAsia="仿宋_GB2312" w:cs="Times New Roman"/>
          <w:b/>
          <w:color w:val="auto"/>
          <w:sz w:val="28"/>
          <w:szCs w:val="28"/>
          <w:lang w:val="en-US" w:eastAsia="zh-CN"/>
        </w:rPr>
        <w:t>8</w:t>
      </w:r>
      <w:r>
        <w:rPr>
          <w:rFonts w:hint="default" w:ascii="Times New Roman" w:hAnsi="Times New Roman" w:eastAsia="仿宋_GB2312" w:cs="Times New Roman"/>
          <w:b/>
          <w:color w:val="auto"/>
          <w:sz w:val="28"/>
          <w:szCs w:val="28"/>
        </w:rPr>
        <w:t>．比选保证金</w:t>
      </w:r>
      <w:bookmarkEnd w:id="94"/>
      <w:bookmarkEnd w:id="95"/>
      <w:bookmarkEnd w:id="96"/>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97" w:name="_Toc217446051"/>
      <w:bookmarkStart w:id="98" w:name="_Toc183582224"/>
      <w:bookmarkStart w:id="99" w:name="_Toc183682361"/>
      <w:r>
        <w:rPr>
          <w:rFonts w:hint="default" w:ascii="Times New Roman" w:hAnsi="Times New Roman" w:eastAsia="仿宋_GB2312" w:cs="Times New Roman"/>
          <w:b/>
          <w:color w:val="auto"/>
          <w:sz w:val="28"/>
          <w:szCs w:val="28"/>
        </w:rPr>
        <w:t>本次比选无需缴纳比选保证金。</w:t>
      </w:r>
    </w:p>
    <w:bookmarkEnd w:id="97"/>
    <w:bookmarkEnd w:id="98"/>
    <w:bookmarkEnd w:id="99"/>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00" w:name="_Toc217446052"/>
      <w:bookmarkStart w:id="101" w:name="_Toc183682362"/>
      <w:bookmarkStart w:id="102" w:name="_Toc183582225"/>
      <w:r>
        <w:rPr>
          <w:rFonts w:hint="default" w:ascii="Times New Roman" w:hAnsi="Times New Roman" w:eastAsia="仿宋_GB2312" w:cs="Times New Roman"/>
          <w:b/>
          <w:color w:val="auto"/>
          <w:sz w:val="28"/>
          <w:szCs w:val="28"/>
          <w:lang w:val="en-US" w:eastAsia="zh-CN"/>
        </w:rPr>
        <w:t>9</w:t>
      </w:r>
      <w:r>
        <w:rPr>
          <w:rFonts w:hint="default" w:ascii="Times New Roman" w:hAnsi="Times New Roman" w:eastAsia="仿宋_GB2312" w:cs="Times New Roman"/>
          <w:b/>
          <w:color w:val="auto"/>
          <w:sz w:val="28"/>
          <w:szCs w:val="28"/>
        </w:rPr>
        <w:t>．比选申请文件的印制和签署</w:t>
      </w:r>
      <w:bookmarkEnd w:id="100"/>
      <w:bookmarkEnd w:id="101"/>
      <w:bookmarkEnd w:id="102"/>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.1 比选申请人应按比选文件的要求准备比选申请文件正本、副本。比选申请文件的正本和副本应在其封面右上角清楚地标明“正本”或“副本”字样。若正本和副本有不一致的内容，以正本书面比选申请文件为准。</w:t>
      </w:r>
    </w:p>
    <w:p>
      <w:pPr>
        <w:tabs>
          <w:tab w:val="left" w:pos="109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.2 比选申请文件的正本和副本均需打印或用不褪色、不变质的墨水书写，并由比选申请人的法定代表人或其授权代表在规定签章处签字和盖章。比选申请文件副本可采用正本的复印件。</w:t>
      </w:r>
    </w:p>
    <w:p>
      <w:pPr>
        <w:tabs>
          <w:tab w:val="left" w:pos="109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.3 比选申请文件的打印和书写应清楚工整，任何行间插字、涂改或增删，必须由比选申请人的法定代表人或其授权代表签字或盖个人印鉴。字迹潦草、表达不清或可能导致非唯一理解的比选申请文件可能视为无效比选申请文件。</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.4 比选申请文件正本和副本必须装订成册。</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.5 比选申请文件应根据比选文件的要求制作，签署、盖章和内容应完整，如有遗漏，将被视为无效比选申请文件。</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03" w:name="_Toc77400781"/>
      <w:bookmarkStart w:id="104" w:name="_Toc183682363"/>
      <w:bookmarkStart w:id="105" w:name="_Toc89075877"/>
      <w:bookmarkStart w:id="106" w:name="_Toc183582226"/>
      <w:bookmarkStart w:id="107" w:name="_Toc217446053"/>
      <w:r>
        <w:rPr>
          <w:rFonts w:hint="default" w:ascii="Times New Roman" w:hAnsi="Times New Roman" w:eastAsia="仿宋_GB2312" w:cs="Times New Roman"/>
          <w:b/>
          <w:color w:val="auto"/>
          <w:sz w:val="28"/>
          <w:szCs w:val="28"/>
          <w:lang w:val="en-US" w:eastAsia="zh-CN"/>
        </w:rPr>
        <w:t>10</w:t>
      </w:r>
      <w:r>
        <w:rPr>
          <w:rFonts w:hint="default" w:ascii="Times New Roman" w:hAnsi="Times New Roman" w:eastAsia="仿宋_GB2312" w:cs="Times New Roman"/>
          <w:b/>
          <w:color w:val="auto"/>
          <w:sz w:val="28"/>
          <w:szCs w:val="28"/>
        </w:rPr>
        <w:t>. 比选申请文件的密封和标</w:t>
      </w:r>
      <w:bookmarkEnd w:id="103"/>
      <w:bookmarkEnd w:id="104"/>
      <w:bookmarkEnd w:id="105"/>
      <w:bookmarkEnd w:id="106"/>
      <w:r>
        <w:rPr>
          <w:rFonts w:hint="default" w:ascii="Times New Roman" w:hAnsi="Times New Roman" w:eastAsia="仿宋_GB2312" w:cs="Times New Roman"/>
          <w:b/>
          <w:color w:val="auto"/>
          <w:sz w:val="28"/>
          <w:szCs w:val="28"/>
        </w:rPr>
        <w:t>注</w:t>
      </w:r>
      <w:bookmarkEnd w:id="107"/>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rPr>
        <w:t>.1 比选申请人应在比选申请文件正本和所有副本的封面上注明比选申请人名称、项目编号、项目名称。</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rPr>
        <w:t>.2 比选申请文件正本、所有副本密封在一个密封袋内，</w:t>
      </w:r>
      <w:r>
        <w:rPr>
          <w:rFonts w:hint="default" w:ascii="Times New Roman" w:hAnsi="Times New Roman" w:eastAsia="仿宋_GB2312" w:cs="Times New Roman"/>
          <w:bCs/>
          <w:color w:val="auto"/>
          <w:sz w:val="28"/>
          <w:szCs w:val="28"/>
          <w:lang w:eastAsia="zh-CN"/>
        </w:rPr>
        <w:t>同时报价一览表单独密封在一个密封袋内，</w:t>
      </w:r>
      <w:r>
        <w:rPr>
          <w:rFonts w:hint="default" w:ascii="Times New Roman" w:hAnsi="Times New Roman" w:eastAsia="仿宋_GB2312" w:cs="Times New Roman"/>
          <w:color w:val="auto"/>
          <w:sz w:val="28"/>
          <w:szCs w:val="28"/>
        </w:rPr>
        <w:t>密封袋上应注明比选申请人名称、项目编号、项目名称。</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0</w:t>
      </w:r>
      <w:r>
        <w:rPr>
          <w:rFonts w:hint="default" w:ascii="Times New Roman" w:hAnsi="Times New Roman" w:eastAsia="仿宋_GB2312" w:cs="Times New Roman"/>
          <w:color w:val="auto"/>
          <w:sz w:val="28"/>
          <w:szCs w:val="28"/>
        </w:rPr>
        <w:t>.3 所有外层密封袋的封口处应粘贴牢固，并加盖密封章（比选申请人印章）。</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.4 未按以上要求进行密封和标注的比选申请文件将被拒绝。</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08" w:name="_Toc183682364"/>
      <w:bookmarkStart w:id="109" w:name="_Toc183582227"/>
      <w:bookmarkStart w:id="110" w:name="_Toc217446054"/>
      <w:r>
        <w:rPr>
          <w:rFonts w:hint="default" w:ascii="Times New Roman" w:hAnsi="Times New Roman" w:eastAsia="仿宋_GB2312" w:cs="Times New Roman"/>
          <w:b/>
          <w:color w:val="auto"/>
          <w:sz w:val="28"/>
          <w:szCs w:val="28"/>
        </w:rPr>
        <w:t>1</w:t>
      </w:r>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．比选申请文件的</w:t>
      </w:r>
      <w:bookmarkEnd w:id="108"/>
      <w:bookmarkEnd w:id="109"/>
      <w:r>
        <w:rPr>
          <w:rFonts w:hint="default" w:ascii="Times New Roman" w:hAnsi="Times New Roman" w:eastAsia="仿宋_GB2312" w:cs="Times New Roman"/>
          <w:b/>
          <w:color w:val="auto"/>
          <w:sz w:val="28"/>
          <w:szCs w:val="28"/>
        </w:rPr>
        <w:t>递交</w:t>
      </w:r>
      <w:bookmarkEnd w:id="110"/>
    </w:p>
    <w:p>
      <w:pPr>
        <w:tabs>
          <w:tab w:val="left" w:pos="109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.1 比选申请人应在比选文件规定的递交比选申请文件截止时间前，将比选申请文件送达比选地点。递交比选申请文件截止时间以后送达的比选申请文件将被拒绝。</w:t>
      </w:r>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.2 本次比选不接受邮寄的比选申请文件。</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11" w:name="_Toc183682365"/>
      <w:bookmarkStart w:id="112" w:name="_Toc183582228"/>
      <w:bookmarkStart w:id="113" w:name="_Toc217446055"/>
      <w:r>
        <w:rPr>
          <w:rFonts w:hint="default" w:ascii="Times New Roman" w:hAnsi="Times New Roman" w:eastAsia="仿宋_GB2312" w:cs="Times New Roman"/>
          <w:b/>
          <w:color w:val="auto"/>
          <w:sz w:val="28"/>
          <w:szCs w:val="28"/>
        </w:rPr>
        <w:t>1</w:t>
      </w:r>
      <w:r>
        <w:rPr>
          <w:rFonts w:hint="default" w:ascii="Times New Roman" w:hAnsi="Times New Roman" w:eastAsia="仿宋_GB2312" w:cs="Times New Roman"/>
          <w:b/>
          <w:color w:val="auto"/>
          <w:sz w:val="28"/>
          <w:szCs w:val="28"/>
          <w:lang w:val="en-US" w:eastAsia="zh-CN"/>
        </w:rPr>
        <w:t>2</w:t>
      </w:r>
      <w:r>
        <w:rPr>
          <w:rFonts w:hint="default" w:ascii="Times New Roman" w:hAnsi="Times New Roman" w:eastAsia="仿宋_GB2312" w:cs="Times New Roman"/>
          <w:b/>
          <w:color w:val="auto"/>
          <w:sz w:val="28"/>
          <w:szCs w:val="28"/>
        </w:rPr>
        <w:t>．比选申请文件的修改和撤</w:t>
      </w:r>
      <w:bookmarkEnd w:id="111"/>
      <w:bookmarkEnd w:id="112"/>
      <w:r>
        <w:rPr>
          <w:rFonts w:hint="default" w:ascii="Times New Roman" w:hAnsi="Times New Roman" w:eastAsia="仿宋_GB2312" w:cs="Times New Roman"/>
          <w:b/>
          <w:color w:val="auto"/>
          <w:sz w:val="28"/>
          <w:szCs w:val="28"/>
        </w:rPr>
        <w:t>回</w:t>
      </w:r>
      <w:bookmarkEnd w:id="113"/>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.1 比选申请人在递交了比选申请文件后，可以修改或撤回其比选申请文件，但必须在规定的递交比选申请文件截止时间前，以书面形式通知比选人。</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.2 比选申请人的修改书或撤回通知书，应由其法定代表人或授权代表签署并盖单位印章。修改书应进行密封，在封面上标注比选申请人名称，加盖公章，并在密封袋上标注“修改”字样。</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.3 在递交比选申请文件截止时间之后，比选申请人不得对其递交的比选申请文件</w:t>
      </w:r>
      <w:r>
        <w:rPr>
          <w:rFonts w:hint="default" w:ascii="Times New Roman" w:hAnsi="Times New Roman" w:eastAsia="仿宋_GB2312" w:cs="Times New Roman"/>
          <w:color w:val="auto"/>
          <w:sz w:val="28"/>
          <w:szCs w:val="28"/>
          <w:lang w:eastAsia="zh-CN"/>
        </w:rPr>
        <w:t>作</w:t>
      </w:r>
      <w:r>
        <w:rPr>
          <w:rFonts w:hint="default" w:ascii="Times New Roman" w:hAnsi="Times New Roman" w:eastAsia="仿宋_GB2312" w:cs="Times New Roman"/>
          <w:color w:val="auto"/>
          <w:sz w:val="28"/>
          <w:szCs w:val="28"/>
        </w:rPr>
        <w:t>任何修改或撤回比选申请文件。</w:t>
      </w:r>
    </w:p>
    <w:bookmarkEnd w:id="86"/>
    <w:bookmarkEnd w:id="87"/>
    <w:bookmarkEnd w:id="88"/>
    <w:bookmarkEnd w:id="89"/>
    <w:bookmarkEnd w:id="90"/>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rPr>
      </w:pPr>
      <w:bookmarkStart w:id="114" w:name="_Toc456171927"/>
      <w:bookmarkStart w:id="115" w:name="_Toc458002911"/>
      <w:bookmarkStart w:id="116" w:name="_Toc1757"/>
      <w:bookmarkStart w:id="117" w:name="_Toc217446060"/>
      <w:r>
        <w:rPr>
          <w:rFonts w:hint="default" w:ascii="Times New Roman" w:hAnsi="Times New Roman" w:eastAsia="仿宋_GB2312" w:cs="Times New Roman"/>
          <w:bCs/>
          <w:color w:val="auto"/>
          <w:sz w:val="28"/>
          <w:szCs w:val="28"/>
        </w:rPr>
        <w:t>四、</w:t>
      </w:r>
      <w:bookmarkEnd w:id="114"/>
      <w:bookmarkEnd w:id="115"/>
      <w:r>
        <w:rPr>
          <w:rFonts w:hint="default" w:ascii="Times New Roman" w:hAnsi="Times New Roman" w:eastAsia="仿宋_GB2312" w:cs="Times New Roman"/>
          <w:bCs/>
          <w:color w:val="auto"/>
          <w:sz w:val="28"/>
          <w:szCs w:val="28"/>
        </w:rPr>
        <w:t>评审</w:t>
      </w:r>
      <w:bookmarkEnd w:id="116"/>
    </w:p>
    <w:p>
      <w:pPr>
        <w:kinsoku/>
        <w:wordWrap/>
        <w:overflowPunct/>
        <w:topLinePunct w:val="0"/>
        <w:bidi w:val="0"/>
        <w:spacing w:line="590" w:lineRule="exact"/>
        <w:ind w:firstLine="560" w:firstLineChars="200"/>
        <w:rPr>
          <w:rFonts w:hint="default" w:ascii="Times New Roman" w:hAnsi="Times New Roman" w:eastAsia="仿宋_GB2312" w:cs="Times New Roman"/>
          <w:b/>
          <w:color w:val="auto"/>
          <w:sz w:val="28"/>
          <w:szCs w:val="28"/>
        </w:rPr>
      </w:pPr>
      <w:bookmarkStart w:id="118" w:name="_Toc217446059"/>
      <w:r>
        <w:rPr>
          <w:rFonts w:hint="default" w:ascii="Times New Roman" w:hAnsi="Times New Roman" w:eastAsia="仿宋_GB2312" w:cs="Times New Roman"/>
          <w:color w:val="auto"/>
          <w:sz w:val="28"/>
          <w:szCs w:val="28"/>
          <w:lang w:eastAsia="zh-CN"/>
        </w:rPr>
        <w:t>评审工作</w:t>
      </w:r>
      <w:bookmarkEnd w:id="117"/>
      <w:bookmarkEnd w:id="118"/>
      <w:bookmarkStart w:id="119" w:name="_Toc456171928"/>
      <w:bookmarkStart w:id="120" w:name="_Toc456171930"/>
      <w:bookmarkStart w:id="121" w:name="_Toc217446071"/>
      <w:bookmarkStart w:id="122" w:name="_Toc458002914"/>
      <w:bookmarkStart w:id="123" w:name="_Toc183582240"/>
      <w:bookmarkStart w:id="124" w:name="_Toc183682377"/>
      <w:r>
        <w:rPr>
          <w:rFonts w:hint="default" w:ascii="Times New Roman" w:hAnsi="Times New Roman" w:eastAsia="仿宋_GB2312" w:cs="Times New Roman"/>
          <w:color w:val="auto"/>
          <w:sz w:val="28"/>
          <w:szCs w:val="28"/>
        </w:rPr>
        <w:t>根据评分办法及标准对比选申请文件进行评审打分。</w:t>
      </w:r>
    </w:p>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rPr>
      </w:pPr>
      <w:bookmarkStart w:id="125" w:name="_Toc11822"/>
      <w:r>
        <w:rPr>
          <w:rFonts w:hint="default" w:ascii="Times New Roman" w:hAnsi="Times New Roman" w:eastAsia="仿宋_GB2312" w:cs="Times New Roman"/>
          <w:bCs/>
          <w:color w:val="auto"/>
          <w:sz w:val="28"/>
          <w:szCs w:val="28"/>
        </w:rPr>
        <w:t>五、定</w:t>
      </w:r>
      <w:bookmarkEnd w:id="119"/>
      <w:bookmarkStart w:id="126" w:name="_Toc217446061"/>
      <w:r>
        <w:rPr>
          <w:rFonts w:hint="default" w:ascii="Times New Roman" w:hAnsi="Times New Roman" w:eastAsia="仿宋_GB2312" w:cs="Times New Roman"/>
          <w:bCs/>
          <w:color w:val="auto"/>
          <w:sz w:val="28"/>
          <w:szCs w:val="28"/>
        </w:rPr>
        <w:t>选</w:t>
      </w:r>
      <w:bookmarkEnd w:id="125"/>
    </w:p>
    <w:bookmarkEnd w:id="126"/>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27" w:name="_Toc183582238"/>
      <w:bookmarkStart w:id="128" w:name="_Toc183682375"/>
      <w:bookmarkStart w:id="129" w:name="_Toc217446063"/>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 定选原则</w:t>
      </w:r>
    </w:p>
    <w:p>
      <w:pPr>
        <w:tabs>
          <w:tab w:val="left" w:pos="2310"/>
        </w:tabs>
        <w:kinsoku/>
        <w:wordWrap/>
        <w:overflowPunct/>
        <w:topLinePunct w:val="0"/>
        <w:bidi w:val="0"/>
        <w:spacing w:line="590" w:lineRule="exact"/>
        <w:ind w:right="420" w:rightChars="200" w:firstLine="560" w:firstLineChars="200"/>
        <w:rPr>
          <w:rFonts w:hint="default" w:ascii="Times New Roman" w:hAnsi="Times New Roman" w:eastAsia="仿宋_GB2312" w:cs="Times New Roman"/>
          <w:color w:val="auto"/>
          <w:sz w:val="28"/>
          <w:szCs w:val="28"/>
        </w:rPr>
      </w:pPr>
      <w:bookmarkStart w:id="130" w:name="_Toc217446062"/>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.1根据评审小组评审结果，按评审打分从高到底排序，以排名第一的比选申请人为中选供应商。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.2比选人不解释中选或落选原因，不退回比选申请文件和其他比选申请资料。</w:t>
      </w:r>
    </w:p>
    <w:bookmarkEnd w:id="127"/>
    <w:bookmarkEnd w:id="128"/>
    <w:bookmarkEnd w:id="129"/>
    <w:bookmarkEnd w:id="130"/>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rPr>
      </w:pPr>
      <w:bookmarkStart w:id="131" w:name="_Toc12171"/>
      <w:bookmarkStart w:id="132" w:name="_Toc217446064"/>
      <w:bookmarkStart w:id="133" w:name="_Toc456171929"/>
      <w:r>
        <w:rPr>
          <w:rFonts w:hint="default" w:ascii="Times New Roman" w:hAnsi="Times New Roman" w:eastAsia="仿宋_GB2312" w:cs="Times New Roman"/>
          <w:bCs/>
          <w:color w:val="auto"/>
          <w:sz w:val="28"/>
          <w:szCs w:val="28"/>
        </w:rPr>
        <w:t>六、签订及履行合同</w:t>
      </w:r>
      <w:bookmarkEnd w:id="131"/>
      <w:bookmarkEnd w:id="132"/>
      <w:bookmarkEnd w:id="133"/>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34" w:name="_Toc217446065"/>
      <w:r>
        <w:rPr>
          <w:rFonts w:hint="default" w:ascii="Times New Roman" w:hAnsi="Times New Roman" w:eastAsia="仿宋_GB2312" w:cs="Times New Roman"/>
          <w:b/>
          <w:color w:val="auto"/>
          <w:sz w:val="28"/>
          <w:szCs w:val="28"/>
          <w:lang w:val="en-US" w:eastAsia="zh-CN"/>
        </w:rPr>
        <w:t>6</w:t>
      </w:r>
      <w:r>
        <w:rPr>
          <w:rFonts w:hint="default" w:ascii="Times New Roman" w:hAnsi="Times New Roman" w:eastAsia="仿宋_GB2312" w:cs="Times New Roman"/>
          <w:b/>
          <w:color w:val="auto"/>
          <w:sz w:val="28"/>
          <w:szCs w:val="28"/>
        </w:rPr>
        <w:t>. 签订合同</w:t>
      </w:r>
      <w:bookmarkEnd w:id="134"/>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bookmarkStart w:id="135" w:name="_Toc217446066"/>
      <w:r>
        <w:rPr>
          <w:rFonts w:hint="default"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.1 中选供应商在接到比选人通知后，应在比选文件规定的时间内（结果公示期结束之日起30天内）与比选人签订采购合同。由于成交供应商的原因逾期未与比选人签订采购合同的，将视为放弃成交资格，取消其成交资格并将按相关规定进行处理。</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lang w:val="en-US" w:eastAsia="zh-CN"/>
        </w:rPr>
        <w:t>7</w:t>
      </w:r>
      <w:r>
        <w:rPr>
          <w:rFonts w:hint="default" w:ascii="Times New Roman" w:hAnsi="Times New Roman" w:eastAsia="仿宋_GB2312" w:cs="Times New Roman"/>
          <w:b/>
          <w:color w:val="auto"/>
          <w:sz w:val="28"/>
          <w:szCs w:val="28"/>
        </w:rPr>
        <w:t>. 合同分包</w:t>
      </w:r>
      <w:bookmarkEnd w:id="135"/>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本项目不允许分包。</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36" w:name="_Toc217446069"/>
      <w:r>
        <w:rPr>
          <w:rFonts w:hint="default" w:ascii="Times New Roman" w:hAnsi="Times New Roman" w:eastAsia="仿宋_GB2312" w:cs="Times New Roman"/>
          <w:b/>
          <w:color w:val="auto"/>
          <w:sz w:val="28"/>
          <w:szCs w:val="28"/>
          <w:lang w:val="en-US" w:eastAsia="zh-CN"/>
        </w:rPr>
        <w:t>8</w:t>
      </w:r>
      <w:r>
        <w:rPr>
          <w:rFonts w:hint="default" w:ascii="Times New Roman" w:hAnsi="Times New Roman" w:eastAsia="仿宋_GB2312" w:cs="Times New Roman"/>
          <w:b/>
          <w:color w:val="auto"/>
          <w:sz w:val="28"/>
          <w:szCs w:val="28"/>
        </w:rPr>
        <w:t>. 履行合同</w:t>
      </w:r>
      <w:bookmarkEnd w:id="136"/>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.1 中选供应商与比选人签订合同后，合同双方应严格执行合同条款，履行合同规定的义务，保证合同的顺利完成。</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.2 在合同履行过程中，如发生合同纠纷，合同双方应按照《民法典》的有关规定进行处理。</w:t>
      </w:r>
    </w:p>
    <w:p>
      <w:pPr>
        <w:pStyle w:val="4"/>
        <w:kinsoku/>
        <w:wordWrap/>
        <w:overflowPunct/>
        <w:topLinePunct w:val="0"/>
        <w:bidi w:val="0"/>
        <w:spacing w:line="590" w:lineRule="exact"/>
        <w:ind w:firstLine="562" w:firstLineChars="200"/>
        <w:jc w:val="left"/>
        <w:rPr>
          <w:rFonts w:hint="default" w:ascii="Times New Roman" w:hAnsi="Times New Roman" w:eastAsia="仿宋_GB2312" w:cs="Times New Roman"/>
          <w:bCs/>
          <w:color w:val="auto"/>
          <w:sz w:val="28"/>
          <w:szCs w:val="28"/>
        </w:rPr>
      </w:pPr>
      <w:bookmarkStart w:id="137" w:name="_Toc8758"/>
      <w:r>
        <w:rPr>
          <w:rFonts w:hint="default" w:ascii="Times New Roman" w:hAnsi="Times New Roman" w:eastAsia="仿宋_GB2312" w:cs="Times New Roman"/>
          <w:bCs/>
          <w:color w:val="auto"/>
          <w:sz w:val="28"/>
          <w:szCs w:val="28"/>
        </w:rPr>
        <w:t>七、废标</w:t>
      </w:r>
      <w:bookmarkEnd w:id="120"/>
      <w:bookmarkEnd w:id="121"/>
      <w:bookmarkEnd w:id="122"/>
      <w:bookmarkEnd w:id="137"/>
    </w:p>
    <w:bookmarkEnd w:id="123"/>
    <w:bookmarkEnd w:id="124"/>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38" w:name="_Toc217446072"/>
      <w:bookmarkStart w:id="139" w:name="_Toc183582243"/>
      <w:bookmarkStart w:id="140" w:name="_Toc183682380"/>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 废标的情形</w:t>
      </w:r>
      <w:bookmarkEnd w:id="138"/>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比选采购中，出现下列情形之一的，予以废标：</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符合资格条件的供应商或者对比选文件作实质响应的供应商不足3家的；</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出现影响采购公正的违法、违规行为；</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比选申请人的报价均超过了最高限价；</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因重大变故，采购任务取消。</w:t>
      </w:r>
    </w:p>
    <w:p>
      <w:pPr>
        <w:pStyle w:val="4"/>
        <w:kinsoku/>
        <w:wordWrap/>
        <w:overflowPunct/>
        <w:topLinePunct w:val="0"/>
        <w:bidi w:val="0"/>
        <w:spacing w:line="590" w:lineRule="exact"/>
        <w:ind w:firstLine="562" w:firstLineChars="200"/>
        <w:jc w:val="left"/>
        <w:rPr>
          <w:rFonts w:hint="default" w:ascii="Times New Roman" w:hAnsi="Times New Roman" w:eastAsia="仿宋_GB2312" w:cs="Times New Roman"/>
          <w:bCs/>
          <w:color w:val="auto"/>
          <w:sz w:val="28"/>
          <w:szCs w:val="28"/>
        </w:rPr>
      </w:pPr>
      <w:bookmarkStart w:id="141" w:name="_Toc458002915"/>
      <w:bookmarkStart w:id="142" w:name="_Toc456171931"/>
      <w:bookmarkStart w:id="143" w:name="_Toc217446074"/>
      <w:bookmarkStart w:id="144" w:name="_Toc4064"/>
      <w:r>
        <w:rPr>
          <w:rFonts w:hint="default" w:ascii="Times New Roman" w:hAnsi="Times New Roman" w:eastAsia="仿宋_GB2312" w:cs="Times New Roman"/>
          <w:bCs/>
          <w:color w:val="auto"/>
          <w:sz w:val="28"/>
          <w:szCs w:val="28"/>
        </w:rPr>
        <w:t>八、比选纪律要求</w:t>
      </w:r>
      <w:bookmarkEnd w:id="141"/>
      <w:bookmarkEnd w:id="142"/>
      <w:bookmarkEnd w:id="143"/>
      <w:bookmarkEnd w:id="144"/>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rPr>
      </w:pPr>
      <w:bookmarkStart w:id="145" w:name="_Toc217446075"/>
      <w:r>
        <w:rPr>
          <w:rFonts w:hint="default" w:ascii="Times New Roman" w:hAnsi="Times New Roman"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 比选申请人不得具有的情形</w:t>
      </w:r>
      <w:bookmarkEnd w:id="145"/>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比选申请人参加比选不得有下列情形：</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（1）提供虚假材料谋取成交资格；</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（2）采取不正当手段诋毁、排挤其他比选申请人；</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（3）与比选人、其他比选申请人恶意串通；</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（4）向比选人、评审小组成员行贿或者提供其他不正当利益；</w:t>
      </w:r>
    </w:p>
    <w:p>
      <w:pPr>
        <w:pStyle w:val="9"/>
        <w:tabs>
          <w:tab w:val="left" w:pos="72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（5）拒绝有关部门的监督检查或者向监督检查部门提供虚假情况；</w:t>
      </w:r>
    </w:p>
    <w:p>
      <w:pPr>
        <w:pStyle w:val="9"/>
        <w:tabs>
          <w:tab w:val="left" w:pos="72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（6）比选人到中选人现场查验，发现有与比选申请文件承诺不符的情况。</w:t>
      </w:r>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有上述情形之一的比选申请人，属于不合格比选申请人，其比选申请人或成交资格将被取消。</w:t>
      </w:r>
    </w:p>
    <w:bookmarkEnd w:id="139"/>
    <w:bookmarkEnd w:id="140"/>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br w:type="page"/>
      </w:r>
    </w:p>
    <w:p>
      <w:pPr>
        <w:pStyle w:val="3"/>
        <w:spacing w:line="440" w:lineRule="exact"/>
        <w:jc w:val="center"/>
        <w:rPr>
          <w:rFonts w:hint="default" w:ascii="Times New Roman" w:hAnsi="Times New Roman" w:eastAsia="楷体" w:cs="Times New Roman"/>
          <w:color w:val="auto"/>
          <w:sz w:val="44"/>
          <w:szCs w:val="44"/>
        </w:rPr>
      </w:pPr>
      <w:r>
        <w:rPr>
          <w:rFonts w:hint="default" w:ascii="Times New Roman" w:hAnsi="Times New Roman" w:eastAsia="楷体" w:cs="Times New Roman"/>
          <w:color w:val="auto"/>
          <w:sz w:val="44"/>
          <w:szCs w:val="44"/>
        </w:rPr>
        <w:t>第三章  比选文件格式</w:t>
      </w:r>
    </w:p>
    <w:p>
      <w:pPr>
        <w:pStyle w:val="4"/>
        <w:ind w:firstLine="643" w:firstLineChars="200"/>
        <w:jc w:val="both"/>
        <w:rPr>
          <w:rStyle w:val="15"/>
          <w:rFonts w:hint="default" w:ascii="Times New Roman" w:hAnsi="Times New Roman" w:eastAsia="仿宋_GB2312" w:cs="Times New Roman"/>
          <w:b/>
          <w:color w:val="auto"/>
          <w:sz w:val="32"/>
          <w:szCs w:val="32"/>
        </w:rPr>
      </w:pPr>
      <w:bookmarkStart w:id="146" w:name="_Toc16263"/>
      <w:bookmarkStart w:id="147" w:name="_Toc217446082"/>
      <w:r>
        <w:rPr>
          <w:rStyle w:val="15"/>
          <w:rFonts w:hint="default" w:ascii="Times New Roman" w:hAnsi="Times New Roman" w:eastAsia="仿宋_GB2312" w:cs="Times New Roman"/>
          <w:b/>
          <w:color w:val="auto"/>
          <w:sz w:val="32"/>
          <w:szCs w:val="32"/>
        </w:rPr>
        <w:t>一、比选申请函</w:t>
      </w:r>
      <w:bookmarkEnd w:id="146"/>
      <w:bookmarkEnd w:id="147"/>
    </w:p>
    <w:p>
      <w:pPr>
        <w:spacing w:line="360" w:lineRule="auto"/>
        <w:rPr>
          <w:rFonts w:hint="default" w:ascii="Times New Roman" w:hAnsi="Times New Roman" w:eastAsia="仿宋_GB2312" w:cs="Times New Roman"/>
          <w:b/>
          <w:bCs/>
          <w:snapToGrid w:val="0"/>
          <w:color w:val="auto"/>
          <w:kern w:val="50"/>
          <w:sz w:val="28"/>
          <w:szCs w:val="28"/>
        </w:rPr>
      </w:pPr>
      <w:r>
        <w:rPr>
          <w:rFonts w:hint="default" w:ascii="Times New Roman" w:hAnsi="Times New Roman" w:eastAsia="仿宋_GB2312" w:cs="Times New Roman"/>
          <w:b/>
          <w:bCs/>
          <w:snapToGrid w:val="0"/>
          <w:color w:val="auto"/>
          <w:kern w:val="50"/>
          <w:sz w:val="28"/>
          <w:szCs w:val="28"/>
        </w:rPr>
        <w:t>致：</w:t>
      </w:r>
      <w:r>
        <w:rPr>
          <w:rFonts w:hint="default" w:ascii="Times New Roman" w:hAnsi="Times New Roman" w:eastAsia="仿宋_GB2312" w:cs="Times New Roman"/>
          <w:b/>
          <w:bCs/>
          <w:snapToGrid w:val="0"/>
          <w:color w:val="auto"/>
          <w:kern w:val="50"/>
          <w:sz w:val="28"/>
          <w:szCs w:val="28"/>
          <w:lang w:val="en-US" w:eastAsia="zh-CN"/>
        </w:rPr>
        <w:t>成都粮食集团</w:t>
      </w:r>
      <w:r>
        <w:rPr>
          <w:rFonts w:hint="default" w:ascii="Times New Roman" w:hAnsi="Times New Roman" w:eastAsia="仿宋_GB2312" w:cs="Times New Roman"/>
          <w:b/>
          <w:bCs/>
          <w:snapToGrid w:val="0"/>
          <w:color w:val="auto"/>
          <w:kern w:val="50"/>
          <w:sz w:val="28"/>
          <w:szCs w:val="28"/>
        </w:rPr>
        <w:t>有限公司</w:t>
      </w:r>
    </w:p>
    <w:p>
      <w:pPr>
        <w:pStyle w:val="9"/>
        <w:spacing w:line="48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我方已经仔细地研究了项目比选文件的全部内容，我方已完全同意比选须知所有条款和内容，完全理解比选文件规定的工作范围、工作要求等，并考虑到了潜在所有风险，愿意按照比选文件中的各项规定和要求，提供所需服务，同时承诺遵守下列条款：</w:t>
      </w:r>
    </w:p>
    <w:p>
      <w:pPr>
        <w:pStyle w:val="9"/>
        <w:spacing w:line="48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1、如果我们比选申请文件被接受，我们承诺按比选人和比选文件要求履行比选文件中规定的每一项要求，并在规定的服务范围和期限内履行服务职责，按期、按质、按量接受和完成任务。</w:t>
      </w:r>
    </w:p>
    <w:p>
      <w:pPr>
        <w:pStyle w:val="9"/>
        <w:spacing w:line="48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2、我方同意在从规定的递交比选申请书截止之日起到比选有效期满前遵守本比选申请文件，且本比选申请书一直对我方具有约束力，并可随时被接受中选。</w:t>
      </w:r>
    </w:p>
    <w:p>
      <w:pPr>
        <w:pStyle w:val="9"/>
        <w:spacing w:line="48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3、如我方中选，我方承诺按照项目业主要求的时间签订合同，合同执行价格为比选申请文件报价。</w:t>
      </w:r>
    </w:p>
    <w:p>
      <w:pPr>
        <w:pStyle w:val="9"/>
        <w:spacing w:line="48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4、我方同意在制定、签署合同以及服务过程中，比选文件、比选申请书以及中选通知书，将构成我们双方之间有约束力的合同。</w:t>
      </w:r>
    </w:p>
    <w:p>
      <w:pPr>
        <w:pStyle w:val="9"/>
        <w:spacing w:line="48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5、我方在此声明，所递交的比选申请文件及有关资料内容完整、真实和准确。</w:t>
      </w:r>
    </w:p>
    <w:p>
      <w:pPr>
        <w:pStyle w:val="9"/>
        <w:spacing w:line="440" w:lineRule="exact"/>
        <w:ind w:firstLine="560" w:firstLineChars="200"/>
        <w:rPr>
          <w:rFonts w:hint="default" w:ascii="Times New Roman" w:hAnsi="Times New Roman" w:eastAsia="仿宋_GB2312" w:cs="Times New Roman"/>
          <w:bCs/>
          <w:color w:val="auto"/>
          <w:sz w:val="28"/>
          <w:szCs w:val="28"/>
        </w:rPr>
      </w:pP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比选申请人名称：        （盖章）</w:t>
      </w: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法定代表人/单位负责人或授权代表（签字）：</w:t>
      </w: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通讯地址：</w:t>
      </w: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邮政编码：</w:t>
      </w: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联系电话：</w:t>
      </w: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传    真：</w:t>
      </w:r>
    </w:p>
    <w:p>
      <w:pPr>
        <w:pStyle w:val="9"/>
        <w:spacing w:line="440" w:lineRule="exact"/>
        <w:ind w:firstLine="560" w:firstLineChars="200"/>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日    期：</w:t>
      </w:r>
    </w:p>
    <w:p>
      <w:pPr>
        <w:pStyle w:val="9"/>
        <w:spacing w:line="440" w:lineRule="exact"/>
        <w:ind w:left="0" w:leftChars="0" w:firstLine="0" w:firstLineChars="0"/>
        <w:rPr>
          <w:rFonts w:hint="default" w:ascii="Times New Roman" w:hAnsi="Times New Roman" w:cs="Times New Roman" w:eastAsiaTheme="minorEastAsia"/>
          <w:bCs/>
          <w:color w:val="auto"/>
          <w:sz w:val="24"/>
          <w:szCs w:val="24"/>
        </w:rPr>
      </w:pPr>
    </w:p>
    <w:p>
      <w:pPr>
        <w:pStyle w:val="16"/>
        <w:snapToGrid w:val="0"/>
        <w:spacing w:after="0" w:line="360" w:lineRule="auto"/>
        <w:jc w:val="both"/>
        <w:rPr>
          <w:rFonts w:hint="default" w:ascii="Times New Roman" w:hAnsi="Times New Roman" w:cs="Times New Roman"/>
          <w:color w:val="auto"/>
          <w:szCs w:val="32"/>
        </w:rPr>
        <w:sectPr>
          <w:headerReference r:id="rId8" w:type="first"/>
          <w:headerReference r:id="rId7" w:type="default"/>
          <w:footerReference r:id="rId9" w:type="default"/>
          <w:footerReference r:id="rId10" w:type="even"/>
          <w:pgSz w:w="11905" w:h="16838"/>
          <w:pgMar w:top="1417" w:right="1134" w:bottom="1417" w:left="1361" w:header="851" w:footer="992" w:gutter="0"/>
          <w:pgNumType w:fmt="decimal"/>
          <w:cols w:space="720" w:num="1"/>
          <w:docGrid w:linePitch="312" w:charSpace="0"/>
        </w:sectPr>
      </w:pPr>
      <w:r>
        <w:rPr>
          <w:rFonts w:hint="default" w:ascii="Times New Roman" w:hAnsi="Times New Roman" w:cs="Times New Roman" w:eastAsiaTheme="minorEastAsia"/>
          <w:color w:val="auto"/>
        </w:rPr>
        <w:br w:type="page"/>
      </w:r>
      <w:bookmarkStart w:id="148" w:name="_Toc217446083"/>
    </w:p>
    <w:p>
      <w:pPr>
        <w:pStyle w:val="4"/>
        <w:spacing w:line="440" w:lineRule="exact"/>
        <w:ind w:firstLine="643" w:firstLineChars="200"/>
        <w:jc w:val="both"/>
        <w:rPr>
          <w:rStyle w:val="17"/>
          <w:rFonts w:hint="default" w:ascii="Times New Roman" w:hAnsi="Times New Roman" w:eastAsia="仿宋_GB2312" w:cs="Times New Roman"/>
          <w:b/>
          <w:color w:val="auto"/>
          <w:sz w:val="32"/>
          <w:szCs w:val="32"/>
        </w:rPr>
      </w:pPr>
      <w:bookmarkStart w:id="149" w:name="_Toc13241"/>
      <w:r>
        <w:rPr>
          <w:rStyle w:val="17"/>
          <w:rFonts w:hint="default" w:ascii="Times New Roman" w:hAnsi="Times New Roman" w:eastAsia="仿宋_GB2312" w:cs="Times New Roman"/>
          <w:b/>
          <w:color w:val="auto"/>
          <w:sz w:val="32"/>
          <w:szCs w:val="32"/>
          <w:lang w:val="en-US"/>
        </w:rPr>
        <w:t>二、</w:t>
      </w:r>
      <w:r>
        <w:rPr>
          <w:rStyle w:val="17"/>
          <w:rFonts w:hint="default" w:ascii="Times New Roman" w:hAnsi="Times New Roman" w:eastAsia="仿宋_GB2312" w:cs="Times New Roman"/>
          <w:b/>
          <w:color w:val="auto"/>
          <w:sz w:val="32"/>
          <w:szCs w:val="32"/>
        </w:rPr>
        <w:t>法定代表人授权书</w:t>
      </w:r>
      <w:bookmarkEnd w:id="148"/>
      <w:bookmarkEnd w:id="149"/>
    </w:p>
    <w:p>
      <w:pPr>
        <w:spacing w:line="440" w:lineRule="exact"/>
        <w:jc w:val="center"/>
        <w:rPr>
          <w:rFonts w:hint="default" w:ascii="Times New Roman" w:hAnsi="Times New Roman" w:cs="Times New Roman" w:eastAsiaTheme="minorEastAsia"/>
          <w:b/>
          <w:color w:val="auto"/>
          <w:sz w:val="24"/>
          <w:szCs w:val="24"/>
        </w:rPr>
      </w:pPr>
    </w:p>
    <w:p>
      <w:pPr>
        <w:spacing w:line="44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成都粮食集团有限</w:t>
      </w:r>
      <w:r>
        <w:rPr>
          <w:rFonts w:hint="default" w:ascii="Times New Roman" w:hAnsi="Times New Roman" w:eastAsia="仿宋_GB2312" w:cs="Times New Roman"/>
          <w:color w:val="auto"/>
          <w:sz w:val="28"/>
          <w:szCs w:val="28"/>
        </w:rPr>
        <w:t>公司：</w:t>
      </w:r>
    </w:p>
    <w:p>
      <w:pPr>
        <w:spacing w:line="440" w:lineRule="exact"/>
        <w:ind w:firstLine="560" w:firstLineChars="200"/>
        <w:rPr>
          <w:rFonts w:hint="default" w:ascii="Times New Roman" w:hAnsi="Times New Roman" w:eastAsia="仿宋_GB2312" w:cs="Times New Roman"/>
          <w:color w:val="auto"/>
          <w:sz w:val="28"/>
          <w:szCs w:val="28"/>
        </w:rPr>
      </w:pP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本授权声明：（比选申请人名称）（法定代表人姓名/单位负责人姓名、职务）授权（被授权人姓名、职务）为我方参加 “</w:t>
      </w:r>
      <w:r>
        <w:rPr>
          <w:rFonts w:hint="default" w:ascii="Times New Roman" w:hAnsi="Times New Roman" w:eastAsia="仿宋_GB2312" w:cs="Times New Roman"/>
          <w:color w:val="auto"/>
          <w:kern w:val="0"/>
          <w:sz w:val="28"/>
          <w:szCs w:val="28"/>
          <w:u w:val="single"/>
        </w:rPr>
        <w:t xml:space="preserve">                                     项目</w:t>
      </w:r>
      <w:r>
        <w:rPr>
          <w:rFonts w:hint="default" w:ascii="Times New Roman" w:hAnsi="Times New Roman" w:eastAsia="仿宋_GB2312" w:cs="Times New Roman"/>
          <w:color w:val="auto"/>
          <w:sz w:val="28"/>
          <w:szCs w:val="28"/>
        </w:rPr>
        <w:t>”（项目编号：）比选活动的合法代表，以我方名义全权处理该项目有关比选、签订合同以及执行合同等一切事宜。</w:t>
      </w:r>
    </w:p>
    <w:p>
      <w:pPr>
        <w:spacing w:line="440" w:lineRule="exact"/>
        <w:rPr>
          <w:rFonts w:hint="default" w:ascii="Times New Roman" w:hAnsi="Times New Roman" w:eastAsia="仿宋_GB2312" w:cs="Times New Roman"/>
          <w:color w:val="auto"/>
          <w:sz w:val="28"/>
          <w:szCs w:val="28"/>
        </w:rPr>
      </w:pPr>
    </w:p>
    <w:p>
      <w:pPr>
        <w:spacing w:line="440" w:lineRule="exact"/>
        <w:ind w:firstLine="6160" w:firstLineChars="2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特此声明。</w:t>
      </w:r>
    </w:p>
    <w:p>
      <w:pPr>
        <w:spacing w:line="440" w:lineRule="exact"/>
        <w:ind w:firstLine="560" w:firstLineChars="200"/>
        <w:rPr>
          <w:rFonts w:hint="default" w:ascii="Times New Roman" w:hAnsi="Times New Roman" w:eastAsia="仿宋_GB2312" w:cs="Times New Roman"/>
          <w:color w:val="auto"/>
          <w:sz w:val="28"/>
          <w:szCs w:val="28"/>
        </w:rPr>
      </w:pPr>
    </w:p>
    <w:p>
      <w:pPr>
        <w:spacing w:line="440" w:lineRule="exact"/>
        <w:ind w:firstLine="560" w:firstLineChars="200"/>
        <w:rPr>
          <w:rFonts w:hint="default" w:ascii="Times New Roman" w:hAnsi="Times New Roman" w:eastAsia="仿宋_GB2312" w:cs="Times New Roman"/>
          <w:color w:val="auto"/>
          <w:sz w:val="28"/>
          <w:szCs w:val="28"/>
        </w:rPr>
      </w:pP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法定代表人/单位负责人签字：</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授权代表签字：</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比选申请人名称：         （盖章）</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日    期：</w:t>
      </w:r>
    </w:p>
    <w:p>
      <w:pPr>
        <w:spacing w:line="440" w:lineRule="exact"/>
        <w:ind w:firstLine="560" w:firstLineChars="200"/>
        <w:rPr>
          <w:rFonts w:hint="default" w:ascii="Times New Roman" w:hAnsi="Times New Roman" w:eastAsia="仿宋_GB2312" w:cs="Times New Roman"/>
          <w:color w:val="auto"/>
          <w:sz w:val="28"/>
          <w:szCs w:val="28"/>
        </w:rPr>
      </w:pPr>
    </w:p>
    <w:p>
      <w:pPr>
        <w:spacing w:line="440" w:lineRule="exact"/>
        <w:ind w:firstLine="562"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color w:val="auto"/>
          <w:sz w:val="28"/>
          <w:szCs w:val="28"/>
        </w:rPr>
        <w:t>备注：</w:t>
      </w:r>
      <w:r>
        <w:rPr>
          <w:rFonts w:hint="default" w:ascii="Times New Roman" w:hAnsi="Times New Roman" w:eastAsia="仿宋_GB2312" w:cs="Times New Roman"/>
          <w:color w:val="auto"/>
          <w:sz w:val="28"/>
          <w:szCs w:val="28"/>
        </w:rPr>
        <w:t>附法定代表人/单位负责人和被授权人身份证复印件。</w:t>
      </w:r>
    </w:p>
    <w:p>
      <w:pPr>
        <w:spacing w:line="440" w:lineRule="exact"/>
        <w:rPr>
          <w:rFonts w:hint="default" w:ascii="Times New Roman" w:hAnsi="Times New Roman" w:eastAsia="仿宋_GB2312" w:cs="Times New Roman"/>
          <w:color w:val="auto"/>
          <w:sz w:val="28"/>
          <w:szCs w:val="28"/>
        </w:rPr>
      </w:pPr>
    </w:p>
    <w:p>
      <w:pPr>
        <w:spacing w:line="440" w:lineRule="exact"/>
        <w:rPr>
          <w:rFonts w:hint="default" w:ascii="Times New Roman" w:hAnsi="Times New Roman" w:eastAsia="仿宋_GB2312" w:cs="Times New Roman"/>
          <w:color w:val="auto"/>
          <w:sz w:val="28"/>
          <w:szCs w:val="28"/>
        </w:rPr>
      </w:pPr>
      <w:bookmarkStart w:id="150" w:name="_Toc217446087"/>
    </w:p>
    <w:p>
      <w:pPr>
        <w:spacing w:line="440" w:lineRule="exact"/>
        <w:rPr>
          <w:rFonts w:hint="default" w:ascii="Times New Roman" w:hAnsi="Times New Roman" w:cs="Times New Roman" w:eastAsiaTheme="minorEastAsia"/>
          <w:color w:val="auto"/>
        </w:rPr>
      </w:pPr>
    </w:p>
    <w:p>
      <w:pPr>
        <w:spacing w:line="440" w:lineRule="exact"/>
        <w:rPr>
          <w:rFonts w:hint="default" w:ascii="Times New Roman" w:hAnsi="Times New Roman" w:cs="Times New Roman" w:eastAsiaTheme="minorEastAsia"/>
          <w:color w:val="auto"/>
        </w:rPr>
      </w:pPr>
    </w:p>
    <w:p>
      <w:pPr>
        <w:spacing w:line="440" w:lineRule="exact"/>
        <w:rPr>
          <w:rFonts w:hint="default" w:ascii="Times New Roman" w:hAnsi="Times New Roman" w:cs="Times New Roman" w:eastAsiaTheme="minorEastAsia"/>
          <w:color w:val="auto"/>
        </w:rPr>
      </w:pPr>
    </w:p>
    <w:p>
      <w:pPr>
        <w:spacing w:line="440" w:lineRule="exact"/>
        <w:rPr>
          <w:rFonts w:hint="default" w:ascii="Times New Roman" w:hAnsi="Times New Roman" w:cs="Times New Roman" w:eastAsiaTheme="minorEastAsia"/>
          <w:color w:val="auto"/>
        </w:rPr>
      </w:pPr>
    </w:p>
    <w:p>
      <w:pPr>
        <w:spacing w:line="440" w:lineRule="exact"/>
        <w:rPr>
          <w:rFonts w:hint="default" w:ascii="Times New Roman" w:hAnsi="Times New Roman" w:cs="Times New Roman" w:eastAsiaTheme="minorEastAsia"/>
          <w:color w:val="auto"/>
        </w:rPr>
      </w:pPr>
    </w:p>
    <w:p>
      <w:pPr>
        <w:spacing w:line="440" w:lineRule="exact"/>
        <w:rPr>
          <w:rFonts w:hint="default" w:ascii="Times New Roman" w:hAnsi="Times New Roman" w:cs="Times New Roman" w:eastAsiaTheme="minorEastAsia"/>
          <w:color w:val="auto"/>
          <w:sz w:val="28"/>
          <w:szCs w:val="28"/>
        </w:rPr>
      </w:pPr>
    </w:p>
    <w:p>
      <w:pPr>
        <w:spacing w:line="440" w:lineRule="exact"/>
        <w:rPr>
          <w:rFonts w:hint="default" w:ascii="Times New Roman" w:hAnsi="Times New Roman" w:cs="Times New Roman" w:eastAsiaTheme="minorEastAsia"/>
          <w:color w:val="auto"/>
          <w:sz w:val="28"/>
          <w:szCs w:val="28"/>
        </w:rPr>
      </w:pPr>
    </w:p>
    <w:p>
      <w:pPr>
        <w:pStyle w:val="4"/>
        <w:jc w:val="both"/>
        <w:rPr>
          <w:rStyle w:val="17"/>
          <w:rFonts w:hint="default" w:ascii="Times New Roman" w:hAnsi="Times New Roman" w:cs="Times New Roman" w:eastAsiaTheme="minorEastAsia"/>
          <w:b/>
          <w:color w:val="auto"/>
        </w:rPr>
      </w:pPr>
      <w:r>
        <w:rPr>
          <w:rFonts w:hint="default" w:ascii="Times New Roman" w:hAnsi="Times New Roman" w:cs="Times New Roman"/>
          <w:color w:val="auto"/>
          <w:szCs w:val="28"/>
        </w:rPr>
        <w:br w:type="page"/>
      </w:r>
      <w:bookmarkEnd w:id="150"/>
      <w:bookmarkStart w:id="151" w:name="_Toc466444159"/>
      <w:bookmarkStart w:id="152" w:name="_Toc13837"/>
      <w:bookmarkStart w:id="153" w:name="_Toc473989746"/>
      <w:bookmarkStart w:id="154" w:name="_Toc413908530"/>
      <w:bookmarkStart w:id="155" w:name="_Toc456171937"/>
      <w:bookmarkStart w:id="156" w:name="_Toc458499278"/>
      <w:r>
        <w:rPr>
          <w:rFonts w:hint="default" w:ascii="Times New Roman" w:hAnsi="Times New Roman" w:cs="Times New Roman"/>
          <w:color w:val="auto"/>
          <w:szCs w:val="28"/>
          <w:lang w:val="en-US" w:eastAsia="zh-CN"/>
        </w:rPr>
        <w:t xml:space="preserve">  </w:t>
      </w:r>
      <w:r>
        <w:rPr>
          <w:rStyle w:val="17"/>
          <w:rFonts w:hint="default" w:ascii="Times New Roman" w:hAnsi="Times New Roman" w:eastAsia="仿宋_GB2312" w:cs="Times New Roman"/>
          <w:b/>
          <w:color w:val="auto"/>
        </w:rPr>
        <w:t>三、报价一览表</w:t>
      </w:r>
      <w:bookmarkEnd w:id="151"/>
      <w:bookmarkEnd w:id="152"/>
    </w:p>
    <w:p>
      <w:pPr>
        <w:pStyle w:val="5"/>
        <w:rPr>
          <w:rFonts w:hint="default" w:ascii="Times New Roman" w:hAnsi="Times New Roman" w:cs="Times New Roman" w:eastAsiaTheme="minorEastAsia"/>
          <w:color w:val="auto"/>
        </w:rPr>
      </w:pPr>
    </w:p>
    <w:tbl>
      <w:tblPr>
        <w:tblStyle w:val="12"/>
        <w:tblW w:w="890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6"/>
        <w:gridCol w:w="660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2" w:hRule="atLeast"/>
          <w:jc w:val="center"/>
        </w:trPr>
        <w:tc>
          <w:tcPr>
            <w:tcW w:w="2296" w:type="dxa"/>
            <w:tcBorders>
              <w:top w:val="single" w:color="000000" w:sz="6" w:space="0"/>
            </w:tcBorders>
            <w:vAlign w:val="center"/>
          </w:tcPr>
          <w:p>
            <w:pPr>
              <w:spacing w:line="5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项目名称</w:t>
            </w:r>
          </w:p>
        </w:tc>
        <w:tc>
          <w:tcPr>
            <w:tcW w:w="6605" w:type="dxa"/>
            <w:tcBorders>
              <w:top w:val="single" w:color="000000" w:sz="6" w:space="0"/>
            </w:tcBorders>
            <w:vAlign w:val="center"/>
          </w:tcPr>
          <w:p>
            <w:pPr>
              <w:spacing w:line="580" w:lineRule="exact"/>
              <w:jc w:val="center"/>
              <w:rPr>
                <w:rFonts w:hint="default" w:ascii="Times New Roman" w:hAnsi="Times New Roman" w:eastAsia="仿宋_GB2312" w:cs="Times New Roman"/>
                <w:color w:val="auto"/>
                <w:kern w:val="0"/>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91" w:hRule="atLeast"/>
          <w:jc w:val="center"/>
        </w:trPr>
        <w:tc>
          <w:tcPr>
            <w:tcW w:w="2296" w:type="dxa"/>
            <w:vAlign w:val="center"/>
          </w:tcPr>
          <w:p>
            <w:pPr>
              <w:spacing w:line="58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比选申请人全称</w:t>
            </w:r>
          </w:p>
        </w:tc>
        <w:tc>
          <w:tcPr>
            <w:tcW w:w="6605" w:type="dxa"/>
            <w:vAlign w:val="center"/>
          </w:tcPr>
          <w:p>
            <w:pPr>
              <w:spacing w:line="580" w:lineRule="exact"/>
              <w:jc w:val="center"/>
              <w:rPr>
                <w:rFonts w:hint="default" w:ascii="Times New Roman" w:hAnsi="Times New Roman" w:eastAsia="仿宋_GB2312" w:cs="Times New Roman"/>
                <w:b/>
                <w:color w:val="auto"/>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36" w:hRule="atLeast"/>
          <w:jc w:val="center"/>
        </w:trPr>
        <w:tc>
          <w:tcPr>
            <w:tcW w:w="2296" w:type="dxa"/>
            <w:tcBorders>
              <w:top w:val="single" w:color="auto" w:sz="4" w:space="0"/>
            </w:tcBorders>
            <w:vAlign w:val="center"/>
          </w:tcPr>
          <w:p>
            <w:pPr>
              <w:spacing w:line="580" w:lineRule="exact"/>
              <w:jc w:val="center"/>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 xml:space="preserve">比选报价（万元）      </w:t>
            </w:r>
          </w:p>
        </w:tc>
        <w:tc>
          <w:tcPr>
            <w:tcW w:w="6605" w:type="dxa"/>
            <w:vAlign w:val="center"/>
          </w:tcPr>
          <w:p>
            <w:pPr>
              <w:pStyle w:val="7"/>
              <w:rPr>
                <w:rFonts w:hint="default" w:ascii="Times New Roman" w:hAnsi="Times New Roman" w:eastAsia="仿宋_GB2312" w:cs="Times New Roman"/>
                <w:color w:val="auto"/>
                <w:sz w:val="28"/>
                <w:szCs w:val="28"/>
              </w:rPr>
            </w:pPr>
          </w:p>
        </w:tc>
      </w:tr>
    </w:tbl>
    <w:p>
      <w:pPr>
        <w:pStyle w:val="5"/>
        <w:rPr>
          <w:rFonts w:hint="default" w:ascii="Times New Roman" w:hAnsi="Times New Roman" w:eastAsia="仿宋_GB2312" w:cs="Times New Roman"/>
          <w:b/>
          <w:bCs/>
          <w:color w:val="auto"/>
          <w:sz w:val="28"/>
          <w:szCs w:val="28"/>
        </w:rPr>
      </w:pPr>
    </w:p>
    <w:p>
      <w:pPr>
        <w:pStyle w:val="5"/>
        <w:rPr>
          <w:rFonts w:hint="default" w:ascii="Times New Roman" w:hAnsi="Times New Roman" w:eastAsia="仿宋_GB2312" w:cs="Times New Roman"/>
          <w:b/>
          <w:bCs/>
          <w:color w:val="auto"/>
          <w:sz w:val="28"/>
          <w:szCs w:val="28"/>
        </w:rPr>
      </w:pPr>
    </w:p>
    <w:p>
      <w:pPr>
        <w:pStyle w:val="5"/>
        <w:rPr>
          <w:rFonts w:hint="default" w:ascii="Times New Roman" w:hAnsi="Times New Roman" w:eastAsia="仿宋_GB2312" w:cs="Times New Roman"/>
          <w:color w:val="auto"/>
          <w:sz w:val="28"/>
          <w:szCs w:val="28"/>
        </w:rPr>
      </w:pPr>
    </w:p>
    <w:p>
      <w:pPr>
        <w:spacing w:line="400" w:lineRule="exact"/>
        <w:ind w:left="840" w:hanging="980" w:hangingChars="350"/>
        <w:jc w:val="left"/>
        <w:rPr>
          <w:rFonts w:hint="default" w:ascii="Times New Roman" w:hAnsi="Times New Roman" w:eastAsia="仿宋_GB2312" w:cs="Times New Roman"/>
          <w:color w:val="auto"/>
          <w:sz w:val="28"/>
          <w:szCs w:val="28"/>
        </w:rPr>
      </w:pPr>
    </w:p>
    <w:p>
      <w:pPr>
        <w:spacing w:line="400" w:lineRule="exact"/>
        <w:ind w:left="840" w:hanging="980" w:hangingChars="35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注：报价应是最终用户验收合格后的总价。</w:t>
      </w:r>
    </w:p>
    <w:p>
      <w:pPr>
        <w:spacing w:line="400" w:lineRule="exact"/>
        <w:ind w:left="869" w:leftChars="213" w:hanging="422" w:hangingChars="150"/>
        <w:rPr>
          <w:rFonts w:hint="default" w:ascii="Times New Roman" w:hAnsi="Times New Roman" w:eastAsia="仿宋_GB2312" w:cs="Times New Roman"/>
          <w:b/>
          <w:color w:val="auto"/>
          <w:sz w:val="28"/>
          <w:szCs w:val="28"/>
        </w:rPr>
      </w:pPr>
    </w:p>
    <w:p>
      <w:pPr>
        <w:adjustRightInd w:val="0"/>
        <w:spacing w:line="400" w:lineRule="exact"/>
        <w:ind w:firstLine="560" w:firstLineChars="200"/>
        <w:jc w:val="left"/>
        <w:rPr>
          <w:rFonts w:hint="default" w:ascii="Times New Roman" w:hAnsi="Times New Roman" w:eastAsia="仿宋_GB2312" w:cs="Times New Roman"/>
          <w:color w:val="auto"/>
          <w:sz w:val="28"/>
          <w:szCs w:val="28"/>
        </w:rPr>
      </w:pPr>
    </w:p>
    <w:p>
      <w:pPr>
        <w:pStyle w:val="7"/>
        <w:rPr>
          <w:rFonts w:hint="default" w:ascii="Times New Roman" w:hAnsi="Times New Roman" w:eastAsia="仿宋_GB2312" w:cs="Times New Roman"/>
          <w:color w:val="auto"/>
          <w:sz w:val="28"/>
          <w:szCs w:val="28"/>
        </w:rPr>
      </w:pPr>
    </w:p>
    <w:p>
      <w:pPr>
        <w:adjustRightInd w:val="0"/>
        <w:spacing w:line="400" w:lineRule="exact"/>
        <w:ind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比选申请人名称：        （盖章）</w:t>
      </w:r>
    </w:p>
    <w:p>
      <w:pPr>
        <w:adjustRightInd w:val="0"/>
        <w:spacing w:line="400" w:lineRule="exact"/>
        <w:ind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法定代表人/单位负责人或授权代表（签字）：</w:t>
      </w:r>
    </w:p>
    <w:p>
      <w:pPr>
        <w:adjustRightInd w:val="0"/>
        <w:spacing w:line="400" w:lineRule="exact"/>
        <w:ind w:firstLine="560" w:firstLineChars="200"/>
        <w:jc w:val="left"/>
        <w:rPr>
          <w:rFonts w:hint="default" w:ascii="Times New Roman" w:hAnsi="Times New Roman" w:cs="Times New Roman" w:eastAsiaTheme="minorEastAsia"/>
          <w:b/>
          <w:color w:val="auto"/>
          <w:sz w:val="24"/>
        </w:rPr>
        <w:sectPr>
          <w:pgSz w:w="11906" w:h="16838"/>
          <w:pgMar w:top="1440" w:right="1361" w:bottom="1440" w:left="1247" w:header="851" w:footer="992" w:gutter="0"/>
          <w:pgNumType w:fmt="decimal"/>
          <w:cols w:space="720" w:num="1"/>
          <w:docGrid w:linePitch="312" w:charSpace="0"/>
        </w:sectPr>
      </w:pPr>
      <w:r>
        <w:rPr>
          <w:rFonts w:hint="default" w:ascii="Times New Roman" w:hAnsi="Times New Roman" w:eastAsia="仿宋_GB2312" w:cs="Times New Roman"/>
          <w:color w:val="auto"/>
          <w:sz w:val="28"/>
          <w:szCs w:val="28"/>
        </w:rPr>
        <w:t>比选日期：</w:t>
      </w:r>
      <w:bookmarkEnd w:id="153"/>
      <w:bookmarkEnd w:id="154"/>
    </w:p>
    <w:bookmarkEnd w:id="155"/>
    <w:bookmarkEnd w:id="156"/>
    <w:p>
      <w:pPr>
        <w:pStyle w:val="4"/>
        <w:ind w:firstLine="643" w:firstLineChars="200"/>
        <w:jc w:val="both"/>
        <w:rPr>
          <w:rStyle w:val="17"/>
          <w:rFonts w:hint="default" w:ascii="Times New Roman" w:hAnsi="Times New Roman" w:cs="Times New Roman" w:eastAsiaTheme="minorEastAsia"/>
          <w:b/>
          <w:color w:val="auto"/>
        </w:rPr>
      </w:pPr>
      <w:bookmarkStart w:id="157" w:name="_Toc217446089"/>
      <w:bookmarkStart w:id="158" w:name="_Toc458499280"/>
      <w:bookmarkStart w:id="159" w:name="_Toc24691"/>
      <w:bookmarkStart w:id="160" w:name="_Toc456171939"/>
      <w:r>
        <w:rPr>
          <w:rStyle w:val="17"/>
          <w:rFonts w:hint="default" w:ascii="Times New Roman" w:hAnsi="Times New Roman" w:eastAsia="仿宋_GB2312" w:cs="Times New Roman"/>
          <w:b/>
          <w:color w:val="auto"/>
          <w:lang w:val="en-US"/>
        </w:rPr>
        <w:t>四</w:t>
      </w:r>
      <w:r>
        <w:rPr>
          <w:rStyle w:val="17"/>
          <w:rFonts w:hint="default" w:ascii="Times New Roman" w:hAnsi="Times New Roman" w:eastAsia="仿宋_GB2312" w:cs="Times New Roman"/>
          <w:b/>
          <w:color w:val="auto"/>
        </w:rPr>
        <w:t>、业绩</w:t>
      </w:r>
      <w:bookmarkEnd w:id="157"/>
      <w:r>
        <w:rPr>
          <w:rStyle w:val="17"/>
          <w:rFonts w:hint="default" w:ascii="Times New Roman" w:hAnsi="Times New Roman" w:eastAsia="仿宋_GB2312" w:cs="Times New Roman"/>
          <w:b/>
          <w:color w:val="auto"/>
        </w:rPr>
        <w:t>证明材料</w:t>
      </w:r>
      <w:bookmarkEnd w:id="158"/>
      <w:bookmarkEnd w:id="159"/>
      <w:bookmarkEnd w:id="160"/>
    </w:p>
    <w:p>
      <w:pPr>
        <w:spacing w:line="440" w:lineRule="exact"/>
        <w:rPr>
          <w:rFonts w:hint="default" w:ascii="Times New Roman" w:hAnsi="Times New Roman" w:cs="Times New Roman" w:eastAsiaTheme="minorEastAsia"/>
          <w:b/>
          <w:color w:val="auto"/>
          <w:sz w:val="24"/>
        </w:rPr>
      </w:pPr>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60"/>
        <w:gridCol w:w="1521"/>
        <w:gridCol w:w="1395"/>
        <w:gridCol w:w="1386"/>
        <w:gridCol w:w="1321"/>
        <w:gridCol w:w="1941"/>
        <w:gridCol w:w="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880" w:hRule="atLeast"/>
          <w:jc w:val="center"/>
        </w:trPr>
        <w:tc>
          <w:tcPr>
            <w:tcW w:w="760" w:type="dxa"/>
            <w:vAlign w:val="center"/>
          </w:tcPr>
          <w:p>
            <w:pPr>
              <w:spacing w:line="44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年份</w:t>
            </w:r>
          </w:p>
        </w:tc>
        <w:tc>
          <w:tcPr>
            <w:tcW w:w="1521" w:type="dxa"/>
            <w:vAlign w:val="center"/>
          </w:tcPr>
          <w:p>
            <w:pPr>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用户名称</w:t>
            </w:r>
          </w:p>
        </w:tc>
        <w:tc>
          <w:tcPr>
            <w:tcW w:w="1395" w:type="dxa"/>
            <w:vAlign w:val="center"/>
          </w:tcPr>
          <w:p>
            <w:pPr>
              <w:spacing w:line="440" w:lineRule="exact"/>
              <w:jc w:val="center"/>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项目名称</w:t>
            </w:r>
          </w:p>
        </w:tc>
        <w:tc>
          <w:tcPr>
            <w:tcW w:w="1386" w:type="dxa"/>
            <w:vAlign w:val="center"/>
          </w:tcPr>
          <w:p>
            <w:pPr>
              <w:spacing w:line="440" w:lineRule="exact"/>
              <w:jc w:val="both"/>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完成时间</w:t>
            </w:r>
          </w:p>
        </w:tc>
        <w:tc>
          <w:tcPr>
            <w:tcW w:w="1321" w:type="dxa"/>
            <w:vAlign w:val="center"/>
          </w:tcPr>
          <w:p>
            <w:pPr>
              <w:spacing w:line="44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合同金额</w:t>
            </w:r>
          </w:p>
        </w:tc>
        <w:tc>
          <w:tcPr>
            <w:tcW w:w="1941" w:type="dxa"/>
            <w:vAlign w:val="center"/>
          </w:tcPr>
          <w:p>
            <w:pPr>
              <w:spacing w:line="44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完成项目质量</w:t>
            </w:r>
          </w:p>
        </w:tc>
        <w:tc>
          <w:tcPr>
            <w:tcW w:w="832" w:type="dxa"/>
            <w:vAlign w:val="center"/>
          </w:tcPr>
          <w:p>
            <w:pPr>
              <w:spacing w:line="440" w:lineRule="exact"/>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 xml:space="preserve"> 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590" w:hRule="atLeast"/>
          <w:jc w:val="center"/>
        </w:trPr>
        <w:tc>
          <w:tcPr>
            <w:tcW w:w="760" w:type="dxa"/>
            <w:vAlign w:val="center"/>
          </w:tcPr>
          <w:p>
            <w:pPr>
              <w:spacing w:line="440" w:lineRule="exact"/>
              <w:jc w:val="center"/>
              <w:rPr>
                <w:rFonts w:hint="default" w:ascii="Times New Roman" w:hAnsi="Times New Roman" w:eastAsia="仿宋_GB2312" w:cs="Times New Roman"/>
                <w:color w:val="auto"/>
                <w:sz w:val="28"/>
                <w:szCs w:val="28"/>
              </w:rPr>
            </w:pPr>
          </w:p>
        </w:tc>
        <w:tc>
          <w:tcPr>
            <w:tcW w:w="1521" w:type="dxa"/>
            <w:vAlign w:val="center"/>
          </w:tcPr>
          <w:p>
            <w:pPr>
              <w:spacing w:line="440" w:lineRule="exact"/>
              <w:jc w:val="center"/>
              <w:rPr>
                <w:rFonts w:hint="default" w:ascii="Times New Roman" w:hAnsi="Times New Roman" w:eastAsia="仿宋_GB2312" w:cs="Times New Roman"/>
                <w:color w:val="auto"/>
                <w:sz w:val="28"/>
                <w:szCs w:val="28"/>
              </w:rPr>
            </w:pPr>
          </w:p>
        </w:tc>
        <w:tc>
          <w:tcPr>
            <w:tcW w:w="1395" w:type="dxa"/>
            <w:vAlign w:val="center"/>
          </w:tcPr>
          <w:p>
            <w:pPr>
              <w:spacing w:line="440" w:lineRule="exact"/>
              <w:jc w:val="center"/>
              <w:rPr>
                <w:rFonts w:hint="default" w:ascii="Times New Roman" w:hAnsi="Times New Roman" w:eastAsia="仿宋_GB2312" w:cs="Times New Roman"/>
                <w:color w:val="auto"/>
                <w:sz w:val="28"/>
                <w:szCs w:val="28"/>
              </w:rPr>
            </w:pPr>
          </w:p>
        </w:tc>
        <w:tc>
          <w:tcPr>
            <w:tcW w:w="1386" w:type="dxa"/>
            <w:vAlign w:val="center"/>
          </w:tcPr>
          <w:p>
            <w:pPr>
              <w:spacing w:line="440" w:lineRule="exact"/>
              <w:jc w:val="center"/>
              <w:rPr>
                <w:rFonts w:hint="default" w:ascii="Times New Roman" w:hAnsi="Times New Roman" w:eastAsia="仿宋_GB2312" w:cs="Times New Roman"/>
                <w:color w:val="auto"/>
                <w:sz w:val="28"/>
                <w:szCs w:val="28"/>
              </w:rPr>
            </w:pPr>
          </w:p>
        </w:tc>
        <w:tc>
          <w:tcPr>
            <w:tcW w:w="1321" w:type="dxa"/>
            <w:vAlign w:val="center"/>
          </w:tcPr>
          <w:p>
            <w:pPr>
              <w:spacing w:line="440" w:lineRule="exact"/>
              <w:jc w:val="center"/>
              <w:rPr>
                <w:rFonts w:hint="default" w:ascii="Times New Roman" w:hAnsi="Times New Roman" w:eastAsia="仿宋_GB2312" w:cs="Times New Roman"/>
                <w:color w:val="auto"/>
                <w:sz w:val="28"/>
                <w:szCs w:val="28"/>
              </w:rPr>
            </w:pPr>
          </w:p>
        </w:tc>
        <w:tc>
          <w:tcPr>
            <w:tcW w:w="1941" w:type="dxa"/>
            <w:vAlign w:val="center"/>
          </w:tcPr>
          <w:p>
            <w:pPr>
              <w:spacing w:line="440" w:lineRule="exact"/>
              <w:jc w:val="center"/>
              <w:rPr>
                <w:rFonts w:hint="default" w:ascii="Times New Roman" w:hAnsi="Times New Roman" w:eastAsia="仿宋_GB2312" w:cs="Times New Roman"/>
                <w:color w:val="auto"/>
                <w:sz w:val="28"/>
                <w:szCs w:val="28"/>
              </w:rPr>
            </w:pPr>
          </w:p>
        </w:tc>
        <w:tc>
          <w:tcPr>
            <w:tcW w:w="832" w:type="dxa"/>
            <w:vAlign w:val="center"/>
          </w:tcPr>
          <w:p>
            <w:pPr>
              <w:spacing w:line="440" w:lineRule="exact"/>
              <w:jc w:val="center"/>
              <w:rPr>
                <w:rFonts w:hint="default" w:ascii="Times New Roman" w:hAnsi="Times New Roman" w:eastAsia="仿宋_GB2312" w:cs="Times New Roman"/>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590" w:hRule="atLeast"/>
          <w:jc w:val="center"/>
        </w:trPr>
        <w:tc>
          <w:tcPr>
            <w:tcW w:w="760" w:type="dxa"/>
            <w:vAlign w:val="center"/>
          </w:tcPr>
          <w:p>
            <w:pPr>
              <w:spacing w:line="440" w:lineRule="exact"/>
              <w:jc w:val="center"/>
              <w:rPr>
                <w:rFonts w:hint="default" w:ascii="Times New Roman" w:hAnsi="Times New Roman" w:eastAsia="仿宋_GB2312" w:cs="Times New Roman"/>
                <w:color w:val="auto"/>
                <w:sz w:val="28"/>
                <w:szCs w:val="28"/>
              </w:rPr>
            </w:pPr>
          </w:p>
        </w:tc>
        <w:tc>
          <w:tcPr>
            <w:tcW w:w="1521" w:type="dxa"/>
            <w:vAlign w:val="center"/>
          </w:tcPr>
          <w:p>
            <w:pPr>
              <w:spacing w:line="440" w:lineRule="exact"/>
              <w:jc w:val="center"/>
              <w:rPr>
                <w:rFonts w:hint="default" w:ascii="Times New Roman" w:hAnsi="Times New Roman" w:eastAsia="仿宋_GB2312" w:cs="Times New Roman"/>
                <w:color w:val="auto"/>
                <w:sz w:val="28"/>
                <w:szCs w:val="28"/>
              </w:rPr>
            </w:pPr>
          </w:p>
        </w:tc>
        <w:tc>
          <w:tcPr>
            <w:tcW w:w="1395" w:type="dxa"/>
            <w:vAlign w:val="center"/>
          </w:tcPr>
          <w:p>
            <w:pPr>
              <w:spacing w:line="440" w:lineRule="exact"/>
              <w:jc w:val="center"/>
              <w:rPr>
                <w:rFonts w:hint="default" w:ascii="Times New Roman" w:hAnsi="Times New Roman" w:eastAsia="仿宋_GB2312" w:cs="Times New Roman"/>
                <w:color w:val="auto"/>
                <w:sz w:val="28"/>
                <w:szCs w:val="28"/>
              </w:rPr>
            </w:pPr>
          </w:p>
        </w:tc>
        <w:tc>
          <w:tcPr>
            <w:tcW w:w="1386" w:type="dxa"/>
            <w:vAlign w:val="center"/>
          </w:tcPr>
          <w:p>
            <w:pPr>
              <w:spacing w:line="440" w:lineRule="exact"/>
              <w:jc w:val="center"/>
              <w:rPr>
                <w:rFonts w:hint="default" w:ascii="Times New Roman" w:hAnsi="Times New Roman" w:eastAsia="仿宋_GB2312" w:cs="Times New Roman"/>
                <w:color w:val="auto"/>
                <w:sz w:val="28"/>
                <w:szCs w:val="28"/>
              </w:rPr>
            </w:pPr>
          </w:p>
        </w:tc>
        <w:tc>
          <w:tcPr>
            <w:tcW w:w="1321" w:type="dxa"/>
            <w:vAlign w:val="center"/>
          </w:tcPr>
          <w:p>
            <w:pPr>
              <w:spacing w:line="440" w:lineRule="exact"/>
              <w:jc w:val="center"/>
              <w:rPr>
                <w:rFonts w:hint="default" w:ascii="Times New Roman" w:hAnsi="Times New Roman" w:eastAsia="仿宋_GB2312" w:cs="Times New Roman"/>
                <w:color w:val="auto"/>
                <w:sz w:val="28"/>
                <w:szCs w:val="28"/>
              </w:rPr>
            </w:pPr>
          </w:p>
        </w:tc>
        <w:tc>
          <w:tcPr>
            <w:tcW w:w="1941" w:type="dxa"/>
            <w:vAlign w:val="center"/>
          </w:tcPr>
          <w:p>
            <w:pPr>
              <w:spacing w:line="440" w:lineRule="exact"/>
              <w:jc w:val="center"/>
              <w:rPr>
                <w:rFonts w:hint="default" w:ascii="Times New Roman" w:hAnsi="Times New Roman" w:eastAsia="仿宋_GB2312" w:cs="Times New Roman"/>
                <w:color w:val="auto"/>
                <w:sz w:val="28"/>
                <w:szCs w:val="28"/>
              </w:rPr>
            </w:pPr>
          </w:p>
        </w:tc>
        <w:tc>
          <w:tcPr>
            <w:tcW w:w="832" w:type="dxa"/>
            <w:vAlign w:val="center"/>
          </w:tcPr>
          <w:p>
            <w:pPr>
              <w:spacing w:line="440" w:lineRule="exact"/>
              <w:jc w:val="center"/>
              <w:rPr>
                <w:rFonts w:hint="default" w:ascii="Times New Roman" w:hAnsi="Times New Roman" w:eastAsia="仿宋_GB2312" w:cs="Times New Roman"/>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590" w:hRule="atLeast"/>
          <w:jc w:val="center"/>
        </w:trPr>
        <w:tc>
          <w:tcPr>
            <w:tcW w:w="760" w:type="dxa"/>
            <w:vAlign w:val="center"/>
          </w:tcPr>
          <w:p>
            <w:pPr>
              <w:spacing w:line="440" w:lineRule="exact"/>
              <w:jc w:val="center"/>
              <w:rPr>
                <w:rFonts w:hint="default" w:ascii="Times New Roman" w:hAnsi="Times New Roman" w:eastAsia="仿宋_GB2312" w:cs="Times New Roman"/>
                <w:color w:val="auto"/>
                <w:sz w:val="28"/>
                <w:szCs w:val="28"/>
              </w:rPr>
            </w:pPr>
          </w:p>
        </w:tc>
        <w:tc>
          <w:tcPr>
            <w:tcW w:w="1521" w:type="dxa"/>
            <w:vAlign w:val="center"/>
          </w:tcPr>
          <w:p>
            <w:pPr>
              <w:spacing w:line="440" w:lineRule="exact"/>
              <w:jc w:val="center"/>
              <w:rPr>
                <w:rFonts w:hint="default" w:ascii="Times New Roman" w:hAnsi="Times New Roman" w:eastAsia="仿宋_GB2312" w:cs="Times New Roman"/>
                <w:color w:val="auto"/>
                <w:sz w:val="28"/>
                <w:szCs w:val="28"/>
              </w:rPr>
            </w:pPr>
          </w:p>
        </w:tc>
        <w:tc>
          <w:tcPr>
            <w:tcW w:w="1395" w:type="dxa"/>
            <w:vAlign w:val="center"/>
          </w:tcPr>
          <w:p>
            <w:pPr>
              <w:spacing w:line="440" w:lineRule="exact"/>
              <w:jc w:val="center"/>
              <w:rPr>
                <w:rFonts w:hint="default" w:ascii="Times New Roman" w:hAnsi="Times New Roman" w:eastAsia="仿宋_GB2312" w:cs="Times New Roman"/>
                <w:color w:val="auto"/>
                <w:sz w:val="28"/>
                <w:szCs w:val="28"/>
              </w:rPr>
            </w:pPr>
          </w:p>
        </w:tc>
        <w:tc>
          <w:tcPr>
            <w:tcW w:w="1386" w:type="dxa"/>
            <w:vAlign w:val="center"/>
          </w:tcPr>
          <w:p>
            <w:pPr>
              <w:spacing w:line="440" w:lineRule="exact"/>
              <w:jc w:val="center"/>
              <w:rPr>
                <w:rFonts w:hint="default" w:ascii="Times New Roman" w:hAnsi="Times New Roman" w:eastAsia="仿宋_GB2312" w:cs="Times New Roman"/>
                <w:color w:val="auto"/>
                <w:sz w:val="28"/>
                <w:szCs w:val="28"/>
              </w:rPr>
            </w:pPr>
          </w:p>
        </w:tc>
        <w:tc>
          <w:tcPr>
            <w:tcW w:w="1321" w:type="dxa"/>
            <w:vAlign w:val="center"/>
          </w:tcPr>
          <w:p>
            <w:pPr>
              <w:spacing w:line="440" w:lineRule="exact"/>
              <w:jc w:val="center"/>
              <w:rPr>
                <w:rFonts w:hint="default" w:ascii="Times New Roman" w:hAnsi="Times New Roman" w:eastAsia="仿宋_GB2312" w:cs="Times New Roman"/>
                <w:color w:val="auto"/>
                <w:sz w:val="28"/>
                <w:szCs w:val="28"/>
              </w:rPr>
            </w:pPr>
          </w:p>
        </w:tc>
        <w:tc>
          <w:tcPr>
            <w:tcW w:w="1941" w:type="dxa"/>
            <w:vAlign w:val="center"/>
          </w:tcPr>
          <w:p>
            <w:pPr>
              <w:spacing w:line="440" w:lineRule="exact"/>
              <w:jc w:val="center"/>
              <w:rPr>
                <w:rFonts w:hint="default" w:ascii="Times New Roman" w:hAnsi="Times New Roman" w:eastAsia="仿宋_GB2312" w:cs="Times New Roman"/>
                <w:color w:val="auto"/>
                <w:sz w:val="28"/>
                <w:szCs w:val="28"/>
              </w:rPr>
            </w:pPr>
          </w:p>
        </w:tc>
        <w:tc>
          <w:tcPr>
            <w:tcW w:w="832" w:type="dxa"/>
            <w:vAlign w:val="center"/>
          </w:tcPr>
          <w:p>
            <w:pPr>
              <w:spacing w:line="440" w:lineRule="exact"/>
              <w:jc w:val="center"/>
              <w:rPr>
                <w:rFonts w:hint="default" w:ascii="Times New Roman" w:hAnsi="Times New Roman" w:eastAsia="仿宋_GB2312" w:cs="Times New Roman"/>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619" w:hRule="atLeast"/>
          <w:jc w:val="center"/>
        </w:trPr>
        <w:tc>
          <w:tcPr>
            <w:tcW w:w="9156" w:type="dxa"/>
            <w:gridSpan w:val="7"/>
            <w:vAlign w:val="center"/>
          </w:tcPr>
          <w:p>
            <w:pPr>
              <w:spacing w:line="440" w:lineRule="exact"/>
              <w:jc w:val="both"/>
              <w:rPr>
                <w:rFonts w:hint="default" w:ascii="Times New Roman" w:hAnsi="Times New Roman" w:eastAsia="仿宋_GB2312" w:cs="Times New Roman"/>
                <w:color w:val="auto"/>
                <w:sz w:val="28"/>
                <w:szCs w:val="28"/>
              </w:rPr>
            </w:pPr>
          </w:p>
        </w:tc>
      </w:tr>
    </w:tbl>
    <w:p>
      <w:pPr>
        <w:tabs>
          <w:tab w:val="left" w:pos="555"/>
          <w:tab w:val="left" w:pos="2214"/>
          <w:tab w:val="left" w:pos="3774"/>
          <w:tab w:val="left" w:pos="4854"/>
          <w:tab w:val="left" w:pos="5934"/>
          <w:tab w:val="left" w:pos="7014"/>
          <w:tab w:val="left" w:pos="8214"/>
          <w:tab w:val="left" w:pos="10134"/>
          <w:tab w:val="left" w:pos="11124"/>
        </w:tabs>
        <w:spacing w:line="440" w:lineRule="exact"/>
        <w:rPr>
          <w:rFonts w:hint="default" w:ascii="Times New Roman" w:hAnsi="Times New Roman" w:eastAsia="仿宋_GB2312" w:cs="Times New Roman"/>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rPr>
      </w:pPr>
    </w:p>
    <w:p>
      <w:pPr>
        <w:tabs>
          <w:tab w:val="left" w:pos="555"/>
          <w:tab w:val="left" w:pos="2214"/>
          <w:tab w:val="left" w:pos="3774"/>
          <w:tab w:val="left" w:pos="4854"/>
          <w:tab w:val="left" w:pos="5934"/>
          <w:tab w:val="left" w:pos="7014"/>
          <w:tab w:val="left" w:pos="8214"/>
          <w:tab w:val="left" w:pos="10134"/>
          <w:tab w:val="left" w:pos="11124"/>
        </w:tabs>
        <w:spacing w:line="440" w:lineRule="exact"/>
        <w:ind w:firstLine="840" w:firstLine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w:t>
      </w: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（1）比选申请人以上业绩需按照评审标准提供有关书面证明材料。</w:t>
      </w: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（2）比选申请人须对业绩材料的真实性和有效性负责，如有虚假响应，一切后果由比选申请人自行承担，比选人将保留向相关政府部门报告的权利。</w:t>
      </w: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rPr>
      </w:pPr>
    </w:p>
    <w:p>
      <w:pPr>
        <w:spacing w:line="440" w:lineRule="exact"/>
        <w:ind w:left="360"/>
        <w:jc w:val="center"/>
        <w:rPr>
          <w:rFonts w:hint="default" w:ascii="Times New Roman" w:hAnsi="Times New Roman" w:eastAsia="仿宋_GB2312" w:cs="Times New Roman"/>
          <w:color w:val="auto"/>
          <w:sz w:val="28"/>
          <w:szCs w:val="28"/>
        </w:rPr>
      </w:pPr>
    </w:p>
    <w:p>
      <w:pPr>
        <w:adjustRightInd w:val="0"/>
        <w:spacing w:line="440" w:lineRule="exact"/>
        <w:ind w:firstLine="490" w:firstLineChars="175"/>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比选申请人名称：         （盖章）</w:t>
      </w:r>
    </w:p>
    <w:p>
      <w:pPr>
        <w:adjustRightInd w:val="0"/>
        <w:spacing w:line="440" w:lineRule="exact"/>
        <w:ind w:firstLine="490" w:firstLineChars="175"/>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法定代表人/单位负责人或授权代表（签字）：</w:t>
      </w:r>
    </w:p>
    <w:p>
      <w:pPr>
        <w:adjustRightInd w:val="0"/>
        <w:spacing w:line="440" w:lineRule="exact"/>
        <w:ind w:firstLine="490" w:firstLineChars="175"/>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比选日期：</w:t>
      </w:r>
    </w:p>
    <w:p>
      <w:pPr>
        <w:spacing w:line="440" w:lineRule="exact"/>
        <w:rPr>
          <w:rFonts w:hint="default" w:ascii="Times New Roman" w:hAnsi="Times New Roman" w:eastAsia="仿宋_GB2312" w:cs="Times New Roman"/>
          <w:color w:val="auto"/>
          <w:sz w:val="28"/>
          <w:szCs w:val="28"/>
        </w:rPr>
      </w:pPr>
    </w:p>
    <w:p>
      <w:pPr>
        <w:rPr>
          <w:rFonts w:hint="default" w:ascii="Times New Roman" w:hAnsi="Times New Roman" w:cs="Times New Roman"/>
          <w:color w:val="auto"/>
        </w:rPr>
      </w:pPr>
      <w:r>
        <w:rPr>
          <w:rFonts w:hint="default" w:ascii="Times New Roman" w:hAnsi="Times New Roman" w:cs="Times New Roman"/>
          <w:color w:val="auto"/>
        </w:rPr>
        <w:br w:type="page"/>
      </w:r>
    </w:p>
    <w:p>
      <w:pPr>
        <w:pStyle w:val="2"/>
        <w:numPr>
          <w:ilvl w:val="0"/>
          <w:numId w:val="4"/>
        </w:numPr>
        <w:ind w:left="840" w:leftChars="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项目服务方案</w:t>
      </w:r>
    </w:p>
    <w:p>
      <w:pPr>
        <w:keepNext w:val="0"/>
        <w:keepLines w:val="0"/>
        <w:widowControl/>
        <w:kinsoku/>
        <w:wordWrap/>
        <w:overflowPunct/>
        <w:topLinePunct w:val="0"/>
        <w:bidi w:val="0"/>
        <w:spacing w:line="590" w:lineRule="exact"/>
        <w:ind w:right="-2" w:firstLine="640" w:firstLineChars="200"/>
        <w:jc w:val="left"/>
        <w:rPr>
          <w:rFonts w:hint="default" w:ascii="Times New Roman" w:hAnsi="Times New Roman" w:eastAsia="楷体" w:cs="Times New Roman"/>
          <w:b w:val="0"/>
          <w:bCs/>
          <w:color w:val="auto"/>
          <w:sz w:val="32"/>
          <w:szCs w:val="32"/>
          <w:lang w:eastAsia="zh-CN"/>
        </w:rPr>
      </w:pPr>
      <w:r>
        <w:rPr>
          <w:rFonts w:hint="default" w:ascii="Times New Roman" w:hAnsi="Times New Roman" w:eastAsia="楷体" w:cs="Times New Roman"/>
          <w:b w:val="0"/>
          <w:bCs/>
          <w:color w:val="auto"/>
          <w:sz w:val="32"/>
          <w:szCs w:val="32"/>
          <w:lang w:eastAsia="zh-CN"/>
        </w:rPr>
        <w:t>“</w:t>
      </w:r>
      <w:r>
        <w:rPr>
          <w:rFonts w:hint="default" w:ascii="Times New Roman" w:hAnsi="Times New Roman" w:eastAsia="楷体" w:cs="Times New Roman"/>
          <w:b w:val="0"/>
          <w:bCs/>
          <w:color w:val="auto"/>
          <w:sz w:val="32"/>
          <w:szCs w:val="32"/>
        </w:rPr>
        <w:t>成都粮食集团诊断分析服务项目</w:t>
      </w:r>
      <w:r>
        <w:rPr>
          <w:rFonts w:hint="default" w:ascii="Times New Roman" w:hAnsi="Times New Roman" w:eastAsia="楷体" w:cs="Times New Roman"/>
          <w:b w:val="0"/>
          <w:bCs/>
          <w:color w:val="auto"/>
          <w:sz w:val="32"/>
          <w:szCs w:val="32"/>
          <w:lang w:eastAsia="zh-CN"/>
        </w:rPr>
        <w:t>”</w:t>
      </w:r>
    </w:p>
    <w:p>
      <w:pPr>
        <w:pStyle w:val="2"/>
        <w:numPr>
          <w:ilvl w:val="0"/>
          <w:numId w:val="5"/>
        </w:numPr>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方案内容</w:t>
      </w:r>
    </w:p>
    <w:p>
      <w:pPr>
        <w:pStyle w:val="2"/>
        <w:numPr>
          <w:ilvl w:val="0"/>
          <w:numId w:val="5"/>
        </w:numPr>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服务承诺</w:t>
      </w:r>
    </w:p>
    <w:p>
      <w:pPr>
        <w:pStyle w:val="2"/>
        <w:numPr>
          <w:ilvl w:val="0"/>
          <w:numId w:val="0"/>
        </w:numPr>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（以上内容自拟）</w:t>
      </w:r>
    </w:p>
    <w:p>
      <w:pP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br w:type="page"/>
      </w:r>
    </w:p>
    <w:p>
      <w:pPr>
        <w:pStyle w:val="3"/>
        <w:spacing w:line="440" w:lineRule="exact"/>
        <w:jc w:val="center"/>
        <w:rPr>
          <w:rFonts w:hint="default" w:ascii="Times New Roman" w:hAnsi="Times New Roman" w:eastAsia="楷体" w:cs="Times New Roman"/>
          <w:color w:val="auto"/>
          <w:sz w:val="44"/>
          <w:szCs w:val="44"/>
        </w:rPr>
      </w:pPr>
      <w:bookmarkStart w:id="161" w:name="_Toc217446093"/>
      <w:bookmarkStart w:id="162" w:name="_Toc15605"/>
      <w:bookmarkStart w:id="163" w:name="_Toc10819"/>
      <w:r>
        <w:rPr>
          <w:rFonts w:hint="default" w:ascii="Times New Roman" w:hAnsi="Times New Roman" w:eastAsia="楷体" w:cs="Times New Roman"/>
          <w:color w:val="auto"/>
          <w:sz w:val="44"/>
          <w:szCs w:val="44"/>
        </w:rPr>
        <w:t>第</w:t>
      </w:r>
      <w:r>
        <w:rPr>
          <w:rFonts w:hint="default" w:ascii="Times New Roman" w:hAnsi="Times New Roman" w:eastAsia="楷体" w:cs="Times New Roman"/>
          <w:color w:val="auto"/>
          <w:sz w:val="44"/>
          <w:szCs w:val="44"/>
          <w:lang w:val="en-US" w:eastAsia="zh-CN"/>
        </w:rPr>
        <w:t>四</w:t>
      </w:r>
      <w:r>
        <w:rPr>
          <w:rFonts w:hint="default" w:ascii="Times New Roman" w:hAnsi="Times New Roman" w:eastAsia="楷体" w:cs="Times New Roman"/>
          <w:color w:val="auto"/>
          <w:sz w:val="44"/>
          <w:szCs w:val="44"/>
        </w:rPr>
        <w:t>章比选项目</w:t>
      </w:r>
      <w:bookmarkEnd w:id="161"/>
      <w:bookmarkStart w:id="164" w:name="_Toc447026676"/>
      <w:bookmarkStart w:id="165" w:name="_Toc459278750"/>
      <w:bookmarkStart w:id="166" w:name="_Toc469321681"/>
      <w:bookmarkStart w:id="167" w:name="_Toc469043863"/>
      <w:r>
        <w:rPr>
          <w:rFonts w:hint="default" w:ascii="Times New Roman" w:hAnsi="Times New Roman" w:eastAsia="楷体" w:cs="Times New Roman"/>
          <w:color w:val="auto"/>
          <w:sz w:val="44"/>
          <w:szCs w:val="44"/>
        </w:rPr>
        <w:t>技术、服务、其他商务要求</w:t>
      </w:r>
      <w:bookmarkEnd w:id="162"/>
    </w:p>
    <w:p>
      <w:pPr>
        <w:adjustRightInd w:val="0"/>
        <w:spacing w:line="440" w:lineRule="exact"/>
        <w:jc w:val="left"/>
        <w:rPr>
          <w:rFonts w:hint="default" w:ascii="Times New Roman" w:hAnsi="Times New Roman" w:cs="Times New Roman" w:eastAsiaTheme="minorEastAsia"/>
          <w:b/>
          <w:bCs/>
          <w:color w:val="auto"/>
          <w:sz w:val="24"/>
          <w:szCs w:val="24"/>
          <w:lang w:eastAsia="zh-CN"/>
        </w:rPr>
      </w:pPr>
    </w:p>
    <w:bookmarkEnd w:id="164"/>
    <w:bookmarkEnd w:id="165"/>
    <w:bookmarkEnd w:id="166"/>
    <w:bookmarkEnd w:id="167"/>
    <w:p>
      <w:pPr>
        <w:numPr>
          <w:ilvl w:val="0"/>
          <w:numId w:val="6"/>
        </w:numPr>
        <w:spacing w:line="360" w:lineRule="auto"/>
        <w:rPr>
          <w:rFonts w:hint="default" w:ascii="Times New Roman" w:hAnsi="Times New Roman" w:eastAsia="仿宋_GB2312" w:cs="Times New Roman"/>
          <w:b/>
          <w:bCs/>
          <w:color w:val="auto"/>
          <w:sz w:val="28"/>
          <w:szCs w:val="28"/>
          <w:lang w:eastAsia="zh-CN"/>
        </w:rPr>
      </w:pPr>
      <w:r>
        <w:rPr>
          <w:rFonts w:hint="default" w:ascii="Times New Roman" w:hAnsi="Times New Roman" w:eastAsia="仿宋_GB2312" w:cs="Times New Roman"/>
          <w:b/>
          <w:bCs/>
          <w:color w:val="auto"/>
          <w:sz w:val="28"/>
          <w:szCs w:val="28"/>
          <w:lang w:eastAsia="zh-CN"/>
        </w:rPr>
        <w:t>项目背景</w:t>
      </w:r>
    </w:p>
    <w:p>
      <w:pPr>
        <w:keepNext w:val="0"/>
        <w:keepLines w:val="0"/>
        <w:widowControl/>
        <w:suppressLineNumbers w:val="0"/>
        <w:kinsoku/>
        <w:wordWrap/>
        <w:overflowPunct/>
        <w:topLinePunct w:val="0"/>
        <w:bidi w:val="0"/>
        <w:spacing w:line="590" w:lineRule="exact"/>
        <w:ind w:firstLine="560" w:firstLineChars="200"/>
        <w:jc w:val="left"/>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val="0"/>
          <w:bCs w:val="0"/>
          <w:color w:val="auto"/>
          <w:sz w:val="28"/>
          <w:szCs w:val="28"/>
        </w:rPr>
        <w:t>作为市属唯一国有粮食企业，成粮集团在这样的</w:t>
      </w:r>
      <w:r>
        <w:rPr>
          <w:rFonts w:hint="default" w:ascii="Times New Roman" w:hAnsi="Times New Roman" w:eastAsia="仿宋_GB2312" w:cs="Times New Roman"/>
          <w:b w:val="0"/>
          <w:bCs w:val="0"/>
          <w:color w:val="auto"/>
          <w:sz w:val="28"/>
          <w:szCs w:val="28"/>
          <w:lang w:val="en-US" w:eastAsia="zh-CN"/>
        </w:rPr>
        <w:t>时代</w:t>
      </w:r>
      <w:r>
        <w:rPr>
          <w:rFonts w:hint="default" w:ascii="Times New Roman" w:hAnsi="Times New Roman" w:eastAsia="仿宋_GB2312" w:cs="Times New Roman"/>
          <w:b w:val="0"/>
          <w:bCs w:val="0"/>
          <w:color w:val="auto"/>
          <w:sz w:val="28"/>
          <w:szCs w:val="28"/>
        </w:rPr>
        <w:t>背景下</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lang w:val="en-US" w:eastAsia="zh-CN"/>
        </w:rPr>
        <w:t>以</w:t>
      </w:r>
      <w:r>
        <w:rPr>
          <w:rFonts w:hint="default" w:ascii="Times New Roman" w:hAnsi="Times New Roman" w:eastAsia="仿宋_GB2312" w:cs="Times New Roman"/>
          <w:b w:val="0"/>
          <w:bCs w:val="0"/>
          <w:color w:val="auto"/>
          <w:sz w:val="28"/>
          <w:szCs w:val="28"/>
        </w:rPr>
        <w:t>扎稳筑牢成都市“米袋子”</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b w:val="0"/>
          <w:bCs w:val="0"/>
          <w:color w:val="auto"/>
          <w:sz w:val="28"/>
          <w:szCs w:val="28"/>
        </w:rPr>
        <w:t>“双百亿”</w:t>
      </w:r>
      <w:r>
        <w:rPr>
          <w:rFonts w:hint="default" w:ascii="Times New Roman" w:hAnsi="Times New Roman" w:eastAsia="仿宋_GB2312" w:cs="Times New Roman"/>
          <w:b w:val="0"/>
          <w:bCs w:val="0"/>
          <w:color w:val="auto"/>
          <w:sz w:val="28"/>
          <w:szCs w:val="28"/>
          <w:lang w:val="en-US" w:eastAsia="zh-CN"/>
        </w:rPr>
        <w:t>经营</w:t>
      </w:r>
      <w:r>
        <w:rPr>
          <w:rFonts w:hint="default" w:ascii="Times New Roman" w:hAnsi="Times New Roman" w:eastAsia="仿宋_GB2312" w:cs="Times New Roman"/>
          <w:b w:val="0"/>
          <w:bCs w:val="0"/>
          <w:color w:val="auto"/>
          <w:sz w:val="28"/>
          <w:szCs w:val="28"/>
        </w:rPr>
        <w:t>发展</w:t>
      </w:r>
      <w:r>
        <w:rPr>
          <w:rFonts w:hint="default" w:ascii="Times New Roman" w:hAnsi="Times New Roman" w:eastAsia="仿宋_GB2312" w:cs="Times New Roman"/>
          <w:b w:val="0"/>
          <w:bCs w:val="0"/>
          <w:color w:val="auto"/>
          <w:sz w:val="28"/>
          <w:szCs w:val="28"/>
          <w:lang w:val="en-US" w:eastAsia="zh-CN"/>
        </w:rPr>
        <w:t>为</w:t>
      </w:r>
      <w:r>
        <w:rPr>
          <w:rFonts w:hint="default" w:ascii="Times New Roman" w:hAnsi="Times New Roman" w:eastAsia="仿宋_GB2312" w:cs="Times New Roman"/>
          <w:b w:val="0"/>
          <w:bCs w:val="0"/>
          <w:color w:val="auto"/>
          <w:sz w:val="28"/>
          <w:szCs w:val="28"/>
        </w:rPr>
        <w:t>目标</w:t>
      </w:r>
      <w:r>
        <w:rPr>
          <w:rFonts w:hint="default" w:ascii="Times New Roman" w:hAnsi="Times New Roman" w:eastAsia="仿宋_GB2312" w:cs="Times New Roman"/>
          <w:b w:val="0"/>
          <w:bCs w:val="0"/>
          <w:color w:val="auto"/>
          <w:sz w:val="28"/>
          <w:szCs w:val="28"/>
          <w:lang w:val="en-US" w:eastAsia="zh-CN"/>
        </w:rPr>
        <w:t>，</w:t>
      </w:r>
      <w:r>
        <w:rPr>
          <w:rFonts w:hint="default" w:ascii="Times New Roman" w:hAnsi="Times New Roman" w:eastAsia="仿宋_GB2312" w:cs="Times New Roman"/>
          <w:color w:val="auto"/>
          <w:sz w:val="28"/>
          <w:szCs w:val="28"/>
          <w:highlight w:val="none"/>
        </w:rPr>
        <w:t>积极对标行业先进企业，</w:t>
      </w:r>
      <w:r>
        <w:rPr>
          <w:rFonts w:hint="default" w:ascii="Times New Roman" w:hAnsi="Times New Roman" w:eastAsia="仿宋_GB2312" w:cs="Times New Roman"/>
          <w:color w:val="auto"/>
          <w:sz w:val="28"/>
          <w:szCs w:val="28"/>
          <w:highlight w:val="none"/>
          <w:lang w:val="en-US" w:eastAsia="zh-CN"/>
        </w:rPr>
        <w:t>聚焦“功能性保障”和“市场化转型”，</w:t>
      </w:r>
      <w:r>
        <w:rPr>
          <w:rFonts w:hint="default" w:ascii="Times New Roman" w:hAnsi="Times New Roman" w:eastAsia="仿宋_GB2312" w:cs="Times New Roman"/>
          <w:color w:val="auto"/>
          <w:sz w:val="28"/>
          <w:szCs w:val="28"/>
          <w:highlight w:val="none"/>
        </w:rPr>
        <w:t>主动查找发展短板，优化经营管理，抢抓新时期新机遇。</w:t>
      </w:r>
    </w:p>
    <w:p>
      <w:pPr>
        <w:numPr>
          <w:ilvl w:val="0"/>
          <w:numId w:val="0"/>
        </w:numPr>
        <w:spacing w:line="360" w:lineRule="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b/>
          <w:bCs/>
          <w:color w:val="auto"/>
          <w:sz w:val="28"/>
          <w:szCs w:val="28"/>
          <w:lang w:val="en-US" w:eastAsia="zh-CN"/>
        </w:rPr>
        <w:t>二、</w:t>
      </w:r>
      <w:r>
        <w:rPr>
          <w:rFonts w:hint="default" w:ascii="Times New Roman" w:hAnsi="Times New Roman" w:eastAsia="仿宋_GB2312" w:cs="Times New Roman"/>
          <w:b/>
          <w:bCs/>
          <w:color w:val="auto"/>
          <w:sz w:val="28"/>
          <w:szCs w:val="28"/>
        </w:rPr>
        <w:t>项目需求</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本次成粮集团拟采购的诊断分析服务项目包含以下内容：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从公司概况、组织机构、法人治理结构、所属企业情况、主要经济指标、主要项目构成情况、主要业务构成情况等多方面梳理</w:t>
      </w:r>
    </w:p>
    <w:p>
      <w:pPr>
        <w:keepNext w:val="0"/>
        <w:keepLines w:val="0"/>
        <w:pageBreakBefore w:val="0"/>
        <w:widowControl w:val="0"/>
        <w:numPr>
          <w:ilvl w:val="0"/>
          <w:numId w:val="7"/>
        </w:numPr>
        <w:kinsoku/>
        <w:wordWrap/>
        <w:overflowPunct/>
        <w:topLinePunct w:val="0"/>
        <w:autoSpaceDE/>
        <w:autoSpaceDN/>
        <w:bidi w:val="0"/>
        <w:adjustRightInd/>
        <w:snapToGrid/>
        <w:spacing w:line="590" w:lineRule="exact"/>
        <w:ind w:left="0" w:lef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前期规划执行情况评估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1.回顾成粮集团发展进程，分析成粮集团发展规划执行情况，重点包括：主要经济指标完成情况、重点项目实施情况、主要业务结构情况、现代企业制度情况、风险控制等方面。</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2.存在的主要问题，包括企业在体制、机制、组织结构、企业管理、资本运作、业务结构、人力资源等方面的主要问题。</w:t>
      </w:r>
    </w:p>
    <w:p>
      <w:pPr>
        <w:keepNext w:val="0"/>
        <w:keepLines w:val="0"/>
        <w:pageBreakBefore w:val="0"/>
        <w:widowControl w:val="0"/>
        <w:numPr>
          <w:ilvl w:val="0"/>
          <w:numId w:val="7"/>
        </w:numPr>
        <w:kinsoku/>
        <w:wordWrap/>
        <w:overflowPunct/>
        <w:topLinePunct w:val="0"/>
        <w:autoSpaceDE/>
        <w:autoSpaceDN/>
        <w:bidi w:val="0"/>
        <w:adjustRightInd/>
        <w:snapToGrid/>
        <w:spacing w:line="590" w:lineRule="exact"/>
        <w:ind w:left="0" w:lef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外部环境分析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1.包括政策、法律、经济、科技等与企业发展相关的外部环境分析。</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企业所在领域的行业现状、发展趋势分析，包括产业结构调整、重组、技术发展趋势、商业模式创新方向等。关注粮食行业在全国以及成都地区的环境分析。尤其面对现在部分产粮区存在无国有粮库、部分产粮区的国有贸易公司与国有粮库存在股权关系，导致成粮集团在当地从事收储业务时，存在先天风险。</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3.企业主业和主导产品市场分析。</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lang w:val="en-US" w:eastAsia="zh-CN"/>
        </w:rPr>
        <w:t>）标杆企业分析</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1.与标杆区域和企业案例的对比分析。成粮集团与对标企业在体制、机制、地域、资源控制能力、企业管理、人力资源、技术、市场营销等方面的比较。</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2.与成粮集团发展经济技术指标的对标。</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3.标杆企业关键成功要素提炼。</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四</w:t>
      </w:r>
      <w:r>
        <w:rPr>
          <w:rFonts w:hint="default" w:ascii="Times New Roman" w:hAnsi="Times New Roman" w:eastAsia="仿宋_GB2312" w:cs="Times New Roman"/>
          <w:color w:val="auto"/>
          <w:sz w:val="28"/>
          <w:szCs w:val="28"/>
          <w:lang w:val="en-US" w:eastAsia="zh-CN"/>
        </w:rPr>
        <w:t>）战略蓝图</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1.SWOT分析或其他工具分析诊断。</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2.企业发展指导思想。</w:t>
      </w:r>
    </w:p>
    <w:p>
      <w:pPr>
        <w:pStyle w:val="2"/>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3.企业战略定位、企业业务布局、总体战略描述。</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b/>
          <w:bCs/>
          <w:color w:val="auto"/>
          <w:sz w:val="28"/>
          <w:szCs w:val="28"/>
          <w:lang w:eastAsia="zh-CN"/>
        </w:rPr>
        <w:t>三</w:t>
      </w:r>
      <w:r>
        <w:rPr>
          <w:rFonts w:hint="default" w:ascii="Times New Roman" w:hAnsi="Times New Roman" w:eastAsia="仿宋_GB2312" w:cs="Times New Roman"/>
          <w:b/>
          <w:bCs/>
          <w:color w:val="auto"/>
          <w:sz w:val="28"/>
          <w:szCs w:val="28"/>
        </w:rPr>
        <w:t>、商务要求</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服务期限：签订合同后在42天内完成本项目全部工作。</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交付成果文件：《企业内部环境分析报告》、《企业外部环境分析报告》、《标杆企业研究报告》、《企业未来发展思路》</w:t>
      </w:r>
    </w:p>
    <w:p>
      <w:pPr>
        <w:pStyle w:val="6"/>
        <w:keepNext w:val="0"/>
        <w:keepLines w:val="0"/>
        <w:pageBreakBefore w:val="0"/>
        <w:widowControl w:val="0"/>
        <w:numPr>
          <w:ilvl w:val="0"/>
          <w:numId w:val="8"/>
        </w:numPr>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验收和付款方式：</w:t>
      </w:r>
    </w:p>
    <w:p>
      <w:pPr>
        <w:pStyle w:val="7"/>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见第六章合同第五点</w:t>
      </w:r>
    </w:p>
    <w:p>
      <w:pPr>
        <w:keepNext w:val="0"/>
        <w:keepLines w:val="0"/>
        <w:pageBreakBefore w:val="0"/>
        <w:widowControl w:val="0"/>
        <w:kinsoku/>
        <w:wordWrap/>
        <w:overflowPunct/>
        <w:topLinePunct w:val="0"/>
        <w:autoSpaceDE/>
        <w:autoSpaceDN/>
        <w:bidi w:val="0"/>
        <w:adjustRightInd/>
        <w:snapToGrid/>
        <w:spacing w:line="590" w:lineRule="exact"/>
        <w:ind w:firstLine="280" w:firstLineChars="100"/>
        <w:textAlignment w:val="auto"/>
        <w:rPr>
          <w:rFonts w:hint="default" w:ascii="Times New Roman" w:hAnsi="Times New Roman" w:eastAsia="楷体" w:cs="Times New Roman"/>
          <w:color w:val="auto"/>
          <w:sz w:val="28"/>
          <w:szCs w:val="28"/>
        </w:rPr>
      </w:pPr>
      <w:r>
        <w:rPr>
          <w:rFonts w:hint="default" w:ascii="Times New Roman" w:hAnsi="Times New Roman" w:eastAsia="仿宋_GB2312" w:cs="Times New Roman"/>
          <w:bCs/>
          <w:color w:val="auto"/>
          <w:sz w:val="28"/>
          <w:szCs w:val="28"/>
        </w:rPr>
        <w:t>注：“</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bCs/>
          <w:color w:val="auto"/>
          <w:sz w:val="28"/>
          <w:szCs w:val="28"/>
        </w:rPr>
        <w:t>”号参数为实质性条款，不满足作无效响应处理。</w:t>
      </w:r>
    </w:p>
    <w:p>
      <w:pPr>
        <w:pStyle w:val="3"/>
        <w:spacing w:line="440" w:lineRule="exact"/>
        <w:jc w:val="center"/>
        <w:rPr>
          <w:rFonts w:hint="default" w:ascii="Times New Roman" w:hAnsi="Times New Roman" w:eastAsia="楷体" w:cs="Times New Roman"/>
          <w:color w:val="auto"/>
          <w:sz w:val="40"/>
          <w:szCs w:val="40"/>
        </w:rPr>
      </w:pPr>
      <w:r>
        <w:rPr>
          <w:rFonts w:hint="default" w:ascii="Times New Roman" w:hAnsi="Times New Roman" w:eastAsia="楷体" w:cs="Times New Roman"/>
          <w:color w:val="auto"/>
          <w:sz w:val="40"/>
          <w:szCs w:val="40"/>
        </w:rPr>
        <w:t>第</w:t>
      </w:r>
      <w:r>
        <w:rPr>
          <w:rFonts w:hint="default" w:ascii="Times New Roman" w:hAnsi="Times New Roman" w:eastAsia="楷体" w:cs="Times New Roman"/>
          <w:color w:val="auto"/>
          <w:sz w:val="40"/>
          <w:szCs w:val="40"/>
          <w:lang w:val="en-US" w:eastAsia="zh-CN"/>
        </w:rPr>
        <w:t>五</w:t>
      </w:r>
      <w:r>
        <w:rPr>
          <w:rFonts w:hint="default" w:ascii="Times New Roman" w:hAnsi="Times New Roman" w:eastAsia="楷体" w:cs="Times New Roman"/>
          <w:color w:val="auto"/>
          <w:sz w:val="40"/>
          <w:szCs w:val="40"/>
        </w:rPr>
        <w:t>章 评审办法</w:t>
      </w:r>
      <w:bookmarkEnd w:id="163"/>
      <w:bookmarkStart w:id="168" w:name="_Hlt101846155"/>
      <w:bookmarkEnd w:id="168"/>
      <w:bookmarkStart w:id="169" w:name="_Toc183582280"/>
      <w:bookmarkStart w:id="170" w:name="_Toc217446097"/>
      <w:bookmarkStart w:id="171" w:name="_Toc183682415"/>
      <w:bookmarkStart w:id="172" w:name="_Toc208849007"/>
    </w:p>
    <w:bookmarkEnd w:id="169"/>
    <w:bookmarkEnd w:id="170"/>
    <w:bookmarkEnd w:id="171"/>
    <w:bookmarkEnd w:id="172"/>
    <w:p>
      <w:pPr>
        <w:pStyle w:val="4"/>
        <w:spacing w:line="440" w:lineRule="exact"/>
        <w:rPr>
          <w:rStyle w:val="17"/>
          <w:rFonts w:hint="default" w:ascii="Times New Roman" w:hAnsi="Times New Roman" w:eastAsia="仿宋_GB2312" w:cs="Times New Roman"/>
          <w:b w:val="0"/>
          <w:color w:val="auto"/>
          <w:sz w:val="28"/>
          <w:szCs w:val="28"/>
        </w:rPr>
      </w:pPr>
      <w:bookmarkStart w:id="173" w:name="_Toc452455004"/>
      <w:bookmarkEnd w:id="173"/>
      <w:bookmarkStart w:id="174" w:name="_Toc13178"/>
      <w:bookmarkStart w:id="175" w:name="_Toc456171945"/>
      <w:bookmarkStart w:id="176" w:name="_Toc458499286"/>
      <w:bookmarkStart w:id="177" w:name="_Toc458502561"/>
      <w:bookmarkStart w:id="178" w:name="_Toc108781740"/>
      <w:r>
        <w:rPr>
          <w:rStyle w:val="17"/>
          <w:rFonts w:hint="default" w:ascii="Times New Roman" w:hAnsi="Times New Roman" w:eastAsia="仿宋_GB2312" w:cs="Times New Roman"/>
          <w:b w:val="0"/>
          <w:color w:val="auto"/>
          <w:sz w:val="28"/>
          <w:szCs w:val="28"/>
          <w:lang w:val="en-US"/>
        </w:rPr>
        <w:t>一</w:t>
      </w:r>
      <w:r>
        <w:rPr>
          <w:rStyle w:val="17"/>
          <w:rFonts w:hint="default" w:ascii="Times New Roman" w:hAnsi="Times New Roman" w:eastAsia="仿宋_GB2312" w:cs="Times New Roman"/>
          <w:b w:val="0"/>
          <w:color w:val="auto"/>
          <w:sz w:val="28"/>
          <w:szCs w:val="28"/>
        </w:rPr>
        <w:t>、总则</w:t>
      </w:r>
      <w:bookmarkEnd w:id="174"/>
      <w:bookmarkEnd w:id="175"/>
      <w:bookmarkEnd w:id="176"/>
      <w:bookmarkEnd w:id="177"/>
      <w:bookmarkEnd w:id="178"/>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 根据比选文件规定，结合采购项目特点制定本评</w:t>
      </w:r>
      <w:r>
        <w:rPr>
          <w:rFonts w:hint="default" w:ascii="Times New Roman" w:hAnsi="Times New Roman" w:eastAsia="仿宋_GB2312" w:cs="Times New Roman"/>
          <w:color w:val="auto"/>
          <w:sz w:val="28"/>
          <w:szCs w:val="28"/>
          <w:lang w:eastAsia="zh-CN"/>
        </w:rPr>
        <w:t>审</w:t>
      </w:r>
      <w:r>
        <w:rPr>
          <w:rFonts w:hint="default" w:ascii="Times New Roman" w:hAnsi="Times New Roman" w:eastAsia="仿宋_GB2312" w:cs="Times New Roman"/>
          <w:color w:val="auto"/>
          <w:sz w:val="28"/>
          <w:szCs w:val="28"/>
        </w:rPr>
        <w:t>办法。</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1.2 </w:t>
      </w:r>
      <w:r>
        <w:rPr>
          <w:rFonts w:hint="default" w:ascii="Times New Roman" w:hAnsi="Times New Roman" w:eastAsia="仿宋_GB2312" w:cs="Times New Roman"/>
          <w:bCs/>
          <w:color w:val="auto"/>
          <w:sz w:val="28"/>
          <w:szCs w:val="28"/>
          <w:lang w:eastAsia="zh-CN"/>
        </w:rPr>
        <w:t>评审工作</w:t>
      </w:r>
      <w:r>
        <w:rPr>
          <w:rFonts w:hint="default" w:ascii="Times New Roman" w:hAnsi="Times New Roman" w:eastAsia="仿宋_GB2312" w:cs="Times New Roman"/>
          <w:bCs/>
          <w:color w:val="auto"/>
          <w:sz w:val="28"/>
          <w:szCs w:val="28"/>
        </w:rPr>
        <w:t>由比选人负责组织</w:t>
      </w:r>
      <w:r>
        <w:rPr>
          <w:rFonts w:hint="default" w:ascii="Times New Roman" w:hAnsi="Times New Roman" w:eastAsia="仿宋_GB2312" w:cs="Times New Roman"/>
          <w:bCs/>
          <w:color w:val="auto"/>
          <w:sz w:val="28"/>
          <w:szCs w:val="28"/>
          <w:lang w:val="en-US" w:eastAsia="zh-CN"/>
        </w:rPr>
        <w:t>和</w:t>
      </w:r>
      <w:r>
        <w:rPr>
          <w:rFonts w:hint="default" w:ascii="Times New Roman" w:hAnsi="Times New Roman" w:eastAsia="仿宋_GB2312" w:cs="Times New Roman"/>
          <w:bCs/>
          <w:color w:val="auto"/>
          <w:sz w:val="28"/>
          <w:szCs w:val="28"/>
        </w:rPr>
        <w:t>负责。</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1.3 </w:t>
      </w:r>
      <w:r>
        <w:rPr>
          <w:rFonts w:hint="default" w:ascii="Times New Roman" w:hAnsi="Times New Roman" w:eastAsia="仿宋_GB2312" w:cs="Times New Roman"/>
          <w:color w:val="auto"/>
          <w:sz w:val="28"/>
          <w:szCs w:val="28"/>
          <w:lang w:eastAsia="zh-CN"/>
        </w:rPr>
        <w:t>评审工作</w:t>
      </w:r>
      <w:r>
        <w:rPr>
          <w:rFonts w:hint="default" w:ascii="Times New Roman" w:hAnsi="Times New Roman" w:eastAsia="仿宋_GB2312" w:cs="Times New Roman"/>
          <w:color w:val="auto"/>
          <w:sz w:val="28"/>
          <w:szCs w:val="28"/>
        </w:rPr>
        <w:t>应遵循公平、公正、科学及择优的原则，并以相同的评标程序和标准对待所有的比选申请人。</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 评审小组按照比选文件规定的评审方法和标准进行独立评审，并履行以下职责：</w:t>
      </w:r>
    </w:p>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（1）审查比选申请文件是否符合比选文件要求，并作出评价；</w:t>
      </w:r>
    </w:p>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（2）要求比选申请人对比选申请文件有关事项作出解释或者澄清；</w:t>
      </w:r>
    </w:p>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（3）推荐成交候选供应商名单；</w:t>
      </w:r>
    </w:p>
    <w:p>
      <w:pPr>
        <w:spacing w:line="440" w:lineRule="exact"/>
        <w:ind w:firstLine="48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（4）向采购单位或者有关部门报告非法干预</w:t>
      </w:r>
      <w:r>
        <w:rPr>
          <w:rFonts w:hint="default" w:ascii="Times New Roman" w:hAnsi="Times New Roman" w:eastAsia="仿宋_GB2312" w:cs="Times New Roman"/>
          <w:color w:val="auto"/>
          <w:sz w:val="28"/>
          <w:szCs w:val="28"/>
          <w:lang w:eastAsia="zh-CN"/>
        </w:rPr>
        <w:t>评审工作</w:t>
      </w:r>
      <w:r>
        <w:rPr>
          <w:rFonts w:hint="default" w:ascii="Times New Roman" w:hAnsi="Times New Roman" w:eastAsia="仿宋_GB2312" w:cs="Times New Roman"/>
          <w:color w:val="auto"/>
          <w:sz w:val="28"/>
          <w:szCs w:val="28"/>
        </w:rPr>
        <w:t>的行为。</w:t>
      </w:r>
      <w:bookmarkStart w:id="179" w:name="_Toc217446098"/>
    </w:p>
    <w:bookmarkEnd w:id="179"/>
    <w:p>
      <w:pPr>
        <w:pStyle w:val="4"/>
        <w:spacing w:line="440" w:lineRule="exact"/>
        <w:rPr>
          <w:rStyle w:val="15"/>
          <w:rFonts w:hint="default" w:ascii="Times New Roman" w:hAnsi="Times New Roman" w:eastAsia="仿宋_GB2312" w:cs="Times New Roman"/>
          <w:b w:val="0"/>
          <w:color w:val="auto"/>
          <w:sz w:val="28"/>
          <w:szCs w:val="28"/>
        </w:rPr>
      </w:pPr>
      <w:bookmarkStart w:id="180" w:name="_Toc458502564"/>
      <w:bookmarkStart w:id="181" w:name="_Toc217446101"/>
      <w:bookmarkStart w:id="182" w:name="_Toc13347"/>
      <w:bookmarkStart w:id="183" w:name="_Toc108781741"/>
      <w:bookmarkStart w:id="184" w:name="_Toc458499288"/>
      <w:r>
        <w:rPr>
          <w:rStyle w:val="15"/>
          <w:rFonts w:hint="default" w:ascii="Times New Roman" w:hAnsi="Times New Roman" w:eastAsia="仿宋_GB2312" w:cs="Times New Roman"/>
          <w:b w:val="0"/>
          <w:color w:val="auto"/>
          <w:sz w:val="28"/>
          <w:szCs w:val="28"/>
          <w:lang w:val="en-US"/>
        </w:rPr>
        <w:t>二</w:t>
      </w:r>
      <w:r>
        <w:rPr>
          <w:rStyle w:val="15"/>
          <w:rFonts w:hint="default" w:ascii="Times New Roman" w:hAnsi="Times New Roman" w:eastAsia="仿宋_GB2312" w:cs="Times New Roman"/>
          <w:b w:val="0"/>
          <w:color w:val="auto"/>
          <w:sz w:val="28"/>
          <w:szCs w:val="28"/>
        </w:rPr>
        <w:t>、评审方法</w:t>
      </w:r>
      <w:bookmarkEnd w:id="180"/>
      <w:bookmarkEnd w:id="181"/>
      <w:bookmarkEnd w:id="182"/>
      <w:bookmarkEnd w:id="183"/>
      <w:bookmarkEnd w:id="184"/>
    </w:p>
    <w:p>
      <w:pPr>
        <w:pStyle w:val="5"/>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综合评分法</w:t>
      </w:r>
    </w:p>
    <w:p>
      <w:pPr>
        <w:pStyle w:val="4"/>
        <w:spacing w:line="440" w:lineRule="exact"/>
        <w:rPr>
          <w:rStyle w:val="15"/>
          <w:rFonts w:hint="default" w:ascii="Times New Roman" w:hAnsi="Times New Roman" w:eastAsia="仿宋_GB2312" w:cs="Times New Roman"/>
          <w:b w:val="0"/>
          <w:color w:val="auto"/>
          <w:sz w:val="28"/>
          <w:szCs w:val="28"/>
        </w:rPr>
      </w:pPr>
      <w:bookmarkStart w:id="185" w:name="_Toc108781742"/>
      <w:bookmarkStart w:id="186" w:name="_Toc456171948"/>
      <w:bookmarkStart w:id="187" w:name="_Toc458499289"/>
      <w:bookmarkStart w:id="188" w:name="_Toc458502565"/>
      <w:bookmarkStart w:id="189" w:name="_Toc28201"/>
      <w:r>
        <w:rPr>
          <w:rStyle w:val="15"/>
          <w:rFonts w:hint="default" w:ascii="Times New Roman" w:hAnsi="Times New Roman" w:eastAsia="仿宋_GB2312" w:cs="Times New Roman"/>
          <w:b w:val="0"/>
          <w:color w:val="auto"/>
          <w:sz w:val="28"/>
          <w:szCs w:val="28"/>
          <w:lang w:val="en-US"/>
        </w:rPr>
        <w:t>三</w:t>
      </w:r>
      <w:r>
        <w:rPr>
          <w:rStyle w:val="15"/>
          <w:rFonts w:hint="default" w:ascii="Times New Roman" w:hAnsi="Times New Roman" w:eastAsia="仿宋_GB2312" w:cs="Times New Roman"/>
          <w:b w:val="0"/>
          <w:color w:val="auto"/>
          <w:sz w:val="28"/>
          <w:szCs w:val="28"/>
        </w:rPr>
        <w:t>、评审细则及标准</w:t>
      </w:r>
      <w:bookmarkEnd w:id="185"/>
      <w:bookmarkEnd w:id="186"/>
      <w:bookmarkEnd w:id="187"/>
      <w:bookmarkEnd w:id="188"/>
      <w:bookmarkEnd w:id="189"/>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3.1 本次综合评分的主要因素是：技术、服务</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项目业绩、企业实力、价格</w:t>
      </w:r>
      <w:r>
        <w:rPr>
          <w:rFonts w:hint="default" w:ascii="Times New Roman" w:hAnsi="Times New Roman" w:eastAsia="仿宋_GB2312" w:cs="Times New Roman"/>
          <w:color w:val="auto"/>
          <w:sz w:val="28"/>
          <w:szCs w:val="28"/>
        </w:rPr>
        <w:t>，对比选文件的响应程度。</w:t>
      </w:r>
    </w:p>
    <w:p>
      <w:pPr>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3.2 除价格因素外，评审小组成员应依据比选文件规定的评分标准和方法独立对其他因素进行比较打分。</w:t>
      </w:r>
    </w:p>
    <w:p>
      <w:pPr>
        <w:pStyle w:val="8"/>
        <w:tabs>
          <w:tab w:val="left" w:pos="600"/>
        </w:tabs>
        <w:spacing w:line="440" w:lineRule="exact"/>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 xml:space="preserve"> 在比选申请文件初审过程中，如果出现评审小组成员意见不一致的情况，按照少数服从多数的原则确定。</w:t>
      </w:r>
    </w:p>
    <w:p>
      <w:pPr>
        <w:pStyle w:val="4"/>
        <w:numPr>
          <w:ilvl w:val="0"/>
          <w:numId w:val="0"/>
        </w:numPr>
        <w:spacing w:line="440" w:lineRule="exact"/>
        <w:outlineLvl w:val="1"/>
        <w:rPr>
          <w:rStyle w:val="15"/>
          <w:rFonts w:hint="default" w:ascii="Times New Roman" w:hAnsi="Times New Roman" w:eastAsia="仿宋_GB2312" w:cs="Times New Roman"/>
          <w:b w:val="0"/>
          <w:color w:val="auto"/>
          <w:sz w:val="28"/>
          <w:szCs w:val="28"/>
        </w:rPr>
      </w:pPr>
      <w:bookmarkStart w:id="190" w:name="_Toc108781744"/>
      <w:bookmarkStart w:id="191" w:name="_Toc9446"/>
      <w:r>
        <w:rPr>
          <w:rStyle w:val="15"/>
          <w:rFonts w:hint="default" w:ascii="Times New Roman" w:hAnsi="Times New Roman" w:eastAsia="仿宋_GB2312" w:cs="Times New Roman"/>
          <w:b w:val="0"/>
          <w:color w:val="auto"/>
          <w:sz w:val="28"/>
          <w:szCs w:val="28"/>
          <w:lang w:val="en-US"/>
        </w:rPr>
        <w:t>四、</w:t>
      </w:r>
      <w:r>
        <w:rPr>
          <w:rStyle w:val="15"/>
          <w:rFonts w:hint="default" w:ascii="Times New Roman" w:hAnsi="Times New Roman" w:eastAsia="仿宋_GB2312" w:cs="Times New Roman"/>
          <w:b w:val="0"/>
          <w:color w:val="auto"/>
          <w:sz w:val="28"/>
          <w:szCs w:val="28"/>
        </w:rPr>
        <w:t>评审标准</w:t>
      </w:r>
      <w:bookmarkEnd w:id="190"/>
      <w:bookmarkEnd w:id="191"/>
    </w:p>
    <w:tbl>
      <w:tblPr>
        <w:tblStyle w:val="12"/>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41"/>
        <w:gridCol w:w="70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评分因素</w:t>
            </w:r>
          </w:p>
        </w:tc>
        <w:tc>
          <w:tcPr>
            <w:tcW w:w="41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项目业绩</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（10分）</w:t>
            </w:r>
          </w:p>
        </w:tc>
        <w:tc>
          <w:tcPr>
            <w:tcW w:w="4153" w:type="pct"/>
            <w:tcBorders>
              <w:top w:val="single" w:color="auto" w:sz="4" w:space="0"/>
              <w:left w:val="single" w:color="auto" w:sz="4" w:space="0"/>
              <w:bottom w:val="nil"/>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zh-TW" w:eastAsia="zh-TW" w:bidi="ar-SA"/>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zh-TW" w:eastAsia="zh-TW" w:bidi="ar-SA"/>
              </w:rPr>
              <w:t>2018年1月至今，</w:t>
            </w:r>
            <w:r>
              <w:rPr>
                <w:rFonts w:hint="default" w:ascii="Times New Roman" w:hAnsi="Times New Roman" w:eastAsia="仿宋_GB2312" w:cs="Times New Roman"/>
                <w:color w:val="auto"/>
                <w:kern w:val="2"/>
                <w:sz w:val="28"/>
                <w:szCs w:val="28"/>
                <w:highlight w:val="none"/>
                <w:lang w:val="zh-TW" w:eastAsia="zh-CN" w:bidi="ar-SA"/>
              </w:rPr>
              <w:t>供应商</w:t>
            </w:r>
            <w:r>
              <w:rPr>
                <w:rFonts w:hint="default" w:ascii="Times New Roman" w:hAnsi="Times New Roman" w:eastAsia="仿宋_GB2312" w:cs="Times New Roman"/>
                <w:color w:val="auto"/>
                <w:kern w:val="2"/>
                <w:sz w:val="28"/>
                <w:szCs w:val="28"/>
                <w:highlight w:val="none"/>
                <w:lang w:val="zh-TW" w:eastAsia="zh-TW" w:bidi="ar-SA"/>
              </w:rPr>
              <w:t>承接省属国有企业或省会级城市市属国有企业的</w:t>
            </w:r>
            <w:r>
              <w:rPr>
                <w:rFonts w:hint="default" w:ascii="Times New Roman" w:hAnsi="Times New Roman" w:eastAsia="仿宋_GB2312" w:cs="Times New Roman"/>
                <w:color w:val="auto"/>
                <w:sz w:val="28"/>
                <w:szCs w:val="28"/>
                <w:highlight w:val="none"/>
                <w:lang w:val="en-US" w:eastAsia="zh-CN"/>
              </w:rPr>
              <w:t>诊断分析类或战略</w:t>
            </w:r>
            <w:r>
              <w:rPr>
                <w:rFonts w:hint="default" w:ascii="Times New Roman" w:hAnsi="Times New Roman" w:eastAsia="仿宋_GB2312" w:cs="Times New Roman"/>
                <w:color w:val="auto"/>
                <w:kern w:val="2"/>
                <w:sz w:val="28"/>
                <w:szCs w:val="28"/>
                <w:highlight w:val="none"/>
                <w:lang w:val="zh-TW" w:eastAsia="zh-TW" w:bidi="ar-SA"/>
              </w:rPr>
              <w:t>咨询</w:t>
            </w:r>
            <w:r>
              <w:rPr>
                <w:rFonts w:hint="default" w:ascii="Times New Roman" w:hAnsi="Times New Roman" w:eastAsia="仿宋_GB2312" w:cs="Times New Roman"/>
                <w:color w:val="auto"/>
                <w:kern w:val="2"/>
                <w:sz w:val="28"/>
                <w:szCs w:val="28"/>
                <w:highlight w:val="none"/>
                <w:lang w:val="zh-TW" w:eastAsia="zh-CN" w:bidi="ar-SA"/>
              </w:rPr>
              <w:t>（</w:t>
            </w:r>
            <w:r>
              <w:rPr>
                <w:rFonts w:hint="default" w:ascii="Times New Roman" w:hAnsi="Times New Roman" w:eastAsia="仿宋_GB2312" w:cs="Times New Roman"/>
                <w:color w:val="auto"/>
                <w:kern w:val="2"/>
                <w:sz w:val="28"/>
                <w:szCs w:val="28"/>
                <w:highlight w:val="none"/>
                <w:lang w:val="en-US" w:eastAsia="zh-CN" w:bidi="ar-SA"/>
              </w:rPr>
              <w:t>有包含诊断分析</w:t>
            </w:r>
            <w:r>
              <w:rPr>
                <w:rFonts w:hint="default" w:ascii="Times New Roman" w:hAnsi="Times New Roman" w:eastAsia="仿宋_GB2312" w:cs="Times New Roman"/>
                <w:color w:val="auto"/>
                <w:kern w:val="2"/>
                <w:sz w:val="28"/>
                <w:szCs w:val="28"/>
                <w:highlight w:val="none"/>
                <w:lang w:val="zh-TW" w:eastAsia="zh-CN" w:bidi="ar-SA"/>
              </w:rPr>
              <w:t>）</w:t>
            </w:r>
            <w:r>
              <w:rPr>
                <w:rFonts w:hint="default" w:ascii="Times New Roman" w:hAnsi="Times New Roman" w:eastAsia="仿宋_GB2312" w:cs="Times New Roman"/>
                <w:color w:val="auto"/>
                <w:kern w:val="2"/>
                <w:sz w:val="28"/>
                <w:szCs w:val="28"/>
                <w:highlight w:val="none"/>
                <w:lang w:val="en-US" w:eastAsia="zh-CN" w:bidi="ar-SA"/>
              </w:rPr>
              <w:t>类</w:t>
            </w:r>
            <w:r>
              <w:rPr>
                <w:rFonts w:hint="default" w:ascii="Times New Roman" w:hAnsi="Times New Roman" w:eastAsia="仿宋_GB2312" w:cs="Times New Roman"/>
                <w:color w:val="auto"/>
                <w:kern w:val="2"/>
                <w:sz w:val="28"/>
                <w:szCs w:val="28"/>
                <w:highlight w:val="none"/>
                <w:lang w:val="zh-TW" w:eastAsia="zh-TW" w:bidi="ar-SA"/>
              </w:rPr>
              <w:t>项目的，提供1个得1分，满分5分。</w:t>
            </w:r>
          </w:p>
          <w:p>
            <w:pPr>
              <w:spacing w:line="240" w:lineRule="auto"/>
              <w:jc w:val="left"/>
              <w:rPr>
                <w:rFonts w:hint="default" w:ascii="Times New Roman" w:hAnsi="Times New Roman" w:eastAsia="仿宋_GB2312" w:cs="Times New Roman"/>
                <w:color w:val="auto"/>
                <w:kern w:val="2"/>
                <w:sz w:val="28"/>
                <w:szCs w:val="28"/>
                <w:highlight w:val="none"/>
                <w:lang w:val="zh-TW" w:eastAsia="zh-TW" w:bidi="ar-SA"/>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zh-TW" w:eastAsia="zh-TW" w:bidi="ar-SA"/>
              </w:rPr>
              <w:t>2018年1月至今，</w:t>
            </w:r>
            <w:r>
              <w:rPr>
                <w:rFonts w:hint="default" w:ascii="Times New Roman" w:hAnsi="Times New Roman" w:eastAsia="仿宋_GB2312" w:cs="Times New Roman"/>
                <w:color w:val="auto"/>
                <w:kern w:val="2"/>
                <w:sz w:val="28"/>
                <w:szCs w:val="28"/>
                <w:highlight w:val="none"/>
                <w:lang w:val="zh-TW" w:eastAsia="zh-CN" w:bidi="ar-SA"/>
              </w:rPr>
              <w:t>供应商</w:t>
            </w:r>
            <w:r>
              <w:rPr>
                <w:rFonts w:hint="default" w:ascii="Times New Roman" w:hAnsi="Times New Roman" w:eastAsia="仿宋_GB2312" w:cs="Times New Roman"/>
                <w:color w:val="auto"/>
                <w:kern w:val="2"/>
                <w:sz w:val="28"/>
                <w:szCs w:val="28"/>
                <w:highlight w:val="none"/>
                <w:lang w:val="zh-TW" w:eastAsia="zh-TW" w:bidi="ar-SA"/>
              </w:rPr>
              <w:t>承接农业或种业，农垦粮油食品或农业开发的管理咨询类项目（战略规划，组织管理，人力资源相关内容任意模块之一），提供1个得</w:t>
            </w: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zh-TW" w:eastAsia="zh-TW" w:bidi="ar-SA"/>
              </w:rPr>
              <w:t>分，满分</w:t>
            </w:r>
            <w:r>
              <w:rPr>
                <w:rFonts w:hint="default" w:ascii="Times New Roman" w:hAnsi="Times New Roman" w:eastAsia="仿宋_GB2312" w:cs="Times New Roman"/>
                <w:color w:val="auto"/>
                <w:kern w:val="2"/>
                <w:sz w:val="28"/>
                <w:szCs w:val="28"/>
                <w:highlight w:val="none"/>
                <w:lang w:val="en-US" w:eastAsia="zh-CN" w:bidi="ar-SA"/>
              </w:rPr>
              <w:t>5</w:t>
            </w:r>
            <w:r>
              <w:rPr>
                <w:rFonts w:hint="default" w:ascii="Times New Roman" w:hAnsi="Times New Roman" w:eastAsia="仿宋_GB2312" w:cs="Times New Roman"/>
                <w:color w:val="auto"/>
                <w:kern w:val="2"/>
                <w:sz w:val="28"/>
                <w:szCs w:val="28"/>
                <w:highlight w:val="none"/>
                <w:lang w:val="zh-TW" w:eastAsia="zh-TW" w:bidi="ar-SA"/>
              </w:rPr>
              <w:t>分。</w:t>
            </w:r>
          </w:p>
          <w:p>
            <w:pPr>
              <w:spacing w:line="240" w:lineRule="auto"/>
              <w:jc w:val="left"/>
              <w:rPr>
                <w:rFonts w:hint="default" w:ascii="Times New Roman" w:hAnsi="Times New Roman" w:eastAsia="仿宋_GB2312" w:cs="Times New Roman"/>
                <w:color w:val="auto"/>
                <w:kern w:val="2"/>
                <w:sz w:val="28"/>
                <w:szCs w:val="28"/>
                <w:highlight w:val="none"/>
                <w:lang w:val="zh-TW" w:eastAsia="zh-TW" w:bidi="ar-SA"/>
              </w:rPr>
            </w:pPr>
            <w:r>
              <w:rPr>
                <w:rFonts w:hint="default" w:ascii="Times New Roman" w:hAnsi="Times New Roman" w:eastAsia="仿宋_GB2312" w:cs="Times New Roman"/>
                <w:color w:val="auto"/>
                <w:kern w:val="2"/>
                <w:sz w:val="28"/>
                <w:szCs w:val="28"/>
                <w:highlight w:val="none"/>
                <w:lang w:val="zh-TW" w:eastAsia="zh-TW" w:bidi="ar-SA"/>
              </w:rPr>
              <w:t>注：需提供相关证明材料（合同或中标通知书</w:t>
            </w:r>
            <w:r>
              <w:rPr>
                <w:rFonts w:hint="default" w:ascii="Times New Roman" w:hAnsi="Times New Roman" w:eastAsia="仿宋_GB2312" w:cs="Times New Roman"/>
                <w:color w:val="auto"/>
                <w:kern w:val="2"/>
                <w:sz w:val="28"/>
                <w:szCs w:val="28"/>
                <w:highlight w:val="none"/>
                <w:lang w:val="zh-TW" w:eastAsia="zh-CN" w:bidi="ar-SA"/>
              </w:rPr>
              <w:t>复印件</w:t>
            </w:r>
            <w:r>
              <w:rPr>
                <w:rFonts w:hint="default" w:ascii="Times New Roman" w:hAnsi="Times New Roman" w:eastAsia="仿宋_GB2312" w:cs="Times New Roman"/>
                <w:color w:val="auto"/>
                <w:kern w:val="2"/>
                <w:sz w:val="28"/>
                <w:szCs w:val="28"/>
                <w:highlight w:val="none"/>
                <w:lang w:val="zh-TW" w:eastAsia="zh-TW" w:bidi="ar-SA"/>
              </w:rPr>
              <w:t>）并加盖公章</w:t>
            </w:r>
            <w:r>
              <w:rPr>
                <w:rFonts w:hint="default" w:ascii="Times New Roman" w:hAnsi="Times New Roman" w:eastAsia="仿宋_GB2312" w:cs="Times New Roman"/>
                <w:color w:val="auto"/>
                <w:kern w:val="2"/>
                <w:sz w:val="28"/>
                <w:szCs w:val="28"/>
                <w:highlight w:val="none"/>
                <w:lang w:val="zh-TW" w:eastAsia="zh-CN" w:bidi="ar-SA"/>
              </w:rPr>
              <w:t>，不重复计分</w:t>
            </w:r>
            <w:r>
              <w:rPr>
                <w:rFonts w:hint="default" w:ascii="Times New Roman" w:hAnsi="Times New Roman" w:eastAsia="仿宋_GB2312" w:cs="Times New Roman"/>
                <w:color w:val="auto"/>
                <w:kern w:val="2"/>
                <w:sz w:val="28"/>
                <w:szCs w:val="28"/>
                <w:highlight w:val="none"/>
                <w:lang w:val="zh-TW" w:eastAsia="zh-TW"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zh-TW" w:eastAsia="zh-CN" w:bidi="ar-SA"/>
              </w:rPr>
              <w:t>拟投入</w:t>
            </w:r>
            <w:r>
              <w:rPr>
                <w:rFonts w:hint="default" w:ascii="Times New Roman" w:hAnsi="Times New Roman" w:eastAsia="仿宋_GB2312" w:cs="Times New Roman"/>
                <w:color w:val="auto"/>
                <w:kern w:val="2"/>
                <w:sz w:val="28"/>
                <w:szCs w:val="28"/>
                <w:highlight w:val="none"/>
                <w:lang w:val="zh-TW" w:eastAsia="zh-TW" w:bidi="ar-SA"/>
              </w:rPr>
              <w:t>服务团队</w:t>
            </w:r>
            <w:r>
              <w:rPr>
                <w:rFonts w:hint="default" w:ascii="Times New Roman" w:hAnsi="Times New Roman" w:eastAsia="仿宋_GB2312" w:cs="Times New Roman"/>
                <w:color w:val="auto"/>
                <w:kern w:val="2"/>
                <w:sz w:val="28"/>
                <w:szCs w:val="28"/>
                <w:highlight w:val="none"/>
                <w:lang w:val="zh-TW" w:eastAsia="zh-CN" w:bidi="ar-SA"/>
              </w:rPr>
              <w:t>人员</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zh-TW" w:eastAsia="zh-CN" w:bidi="ar-SA"/>
              </w:rPr>
              <w:t>（</w:t>
            </w:r>
            <w:r>
              <w:rPr>
                <w:rFonts w:hint="default" w:ascii="Times New Roman" w:hAnsi="Times New Roman" w:eastAsia="仿宋_GB2312" w:cs="Times New Roman"/>
                <w:color w:val="auto"/>
                <w:kern w:val="2"/>
                <w:sz w:val="28"/>
                <w:szCs w:val="28"/>
                <w:highlight w:val="none"/>
                <w:lang w:val="en-US" w:eastAsia="zh-CN" w:bidi="ar-SA"/>
              </w:rPr>
              <w:t>10分）</w:t>
            </w:r>
          </w:p>
        </w:tc>
        <w:tc>
          <w:tcPr>
            <w:tcW w:w="415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根据供应商拟投入本项目的项目团队人员进行评审：</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zh-CN" w:eastAsia="zh-TW" w:bidi="ar-SA"/>
              </w:rPr>
              <w:t>项目负责人：具有</w:t>
            </w:r>
            <w:r>
              <w:rPr>
                <w:rFonts w:hint="default" w:ascii="Times New Roman" w:hAnsi="Times New Roman" w:eastAsia="仿宋_GB2312" w:cs="Times New Roman"/>
                <w:color w:val="auto"/>
                <w:kern w:val="2"/>
                <w:sz w:val="28"/>
                <w:szCs w:val="28"/>
                <w:highlight w:val="none"/>
                <w:lang w:val="zh-TW" w:eastAsia="zh-TW" w:bidi="ar-SA"/>
              </w:rPr>
              <w:t>国有企业的</w:t>
            </w:r>
            <w:r>
              <w:rPr>
                <w:rFonts w:hint="default" w:ascii="Times New Roman" w:hAnsi="Times New Roman" w:eastAsia="仿宋_GB2312" w:cs="Times New Roman"/>
                <w:color w:val="auto"/>
                <w:kern w:val="2"/>
                <w:sz w:val="28"/>
                <w:szCs w:val="28"/>
                <w:highlight w:val="none"/>
                <w:lang w:val="zh-CN" w:eastAsia="zh-TW" w:bidi="ar-SA"/>
              </w:rPr>
              <w:t>战略咨询（有包含诊断分析）项目经验的，每个项目得</w:t>
            </w: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zh-CN" w:eastAsia="zh-TW" w:bidi="ar-SA"/>
              </w:rPr>
              <w:t>分，本项最高得</w:t>
            </w: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zh-CN" w:eastAsia="zh-TW" w:bidi="ar-SA"/>
              </w:rPr>
              <w:t>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zh-CN" w:eastAsia="zh-TW" w:bidi="ar-SA"/>
              </w:rPr>
              <w:t>项目经理：作为主要人员主持战略咨询（有包含诊断分析）项目的，每个项目得</w:t>
            </w:r>
            <w:r>
              <w:rPr>
                <w:rFonts w:hint="default" w:ascii="Times New Roman" w:hAnsi="Times New Roman" w:eastAsia="仿宋_GB2312" w:cs="Times New Roman"/>
                <w:color w:val="auto"/>
                <w:kern w:val="2"/>
                <w:sz w:val="28"/>
                <w:szCs w:val="28"/>
                <w:highlight w:val="none"/>
                <w:lang w:val="zh-CN" w:eastAsia="zh-CN" w:bidi="ar-SA"/>
              </w:rPr>
              <w:t>1</w:t>
            </w:r>
            <w:r>
              <w:rPr>
                <w:rFonts w:hint="default" w:ascii="Times New Roman" w:hAnsi="Times New Roman" w:eastAsia="仿宋_GB2312" w:cs="Times New Roman"/>
                <w:color w:val="auto"/>
                <w:kern w:val="2"/>
                <w:sz w:val="28"/>
                <w:szCs w:val="28"/>
                <w:highlight w:val="none"/>
                <w:lang w:val="zh-CN" w:eastAsia="zh-TW" w:bidi="ar-SA"/>
              </w:rPr>
              <w:t>分，本项最高得</w:t>
            </w: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zh-CN" w:eastAsia="zh-TW" w:bidi="ar-SA"/>
              </w:rPr>
              <w:t>分。</w:t>
            </w:r>
          </w:p>
          <w:p>
            <w:pPr>
              <w:spacing w:line="240" w:lineRule="auto"/>
              <w:jc w:val="left"/>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zh-CN" w:eastAsia="zh-TW" w:bidi="ar-SA"/>
              </w:rPr>
              <w:t>项目成员：驻场工作人员数量2人（不含项目负责人及项目经理）及以上且都具有咨询项目实施经验的，得</w:t>
            </w: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zh-CN" w:eastAsia="zh-TW" w:bidi="ar-SA"/>
              </w:rPr>
              <w:t>分</w:t>
            </w:r>
            <w:r>
              <w:rPr>
                <w:rFonts w:hint="default" w:ascii="Times New Roman" w:hAnsi="Times New Roman" w:eastAsia="仿宋_GB2312" w:cs="Times New Roman"/>
                <w:color w:val="auto"/>
                <w:kern w:val="2"/>
                <w:sz w:val="28"/>
                <w:szCs w:val="28"/>
                <w:highlight w:val="none"/>
                <w:lang w:val="zh-CN" w:eastAsia="zh-CN" w:bidi="ar-SA"/>
              </w:rPr>
              <w:t>。</w:t>
            </w:r>
          </w:p>
          <w:p>
            <w:pPr>
              <w:spacing w:line="240" w:lineRule="auto"/>
              <w:jc w:val="left"/>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kern w:val="2"/>
                <w:sz w:val="28"/>
                <w:szCs w:val="28"/>
                <w:highlight w:val="none"/>
                <w:lang w:val="en-US" w:eastAsia="zh-CN" w:bidi="ar-SA"/>
              </w:rPr>
              <w:t>4.</w:t>
            </w:r>
            <w:r>
              <w:rPr>
                <w:rFonts w:hint="default" w:ascii="Times New Roman" w:hAnsi="Times New Roman" w:eastAsia="仿宋_GB2312" w:cs="Times New Roman"/>
                <w:color w:val="auto"/>
                <w:kern w:val="2"/>
                <w:sz w:val="28"/>
                <w:szCs w:val="28"/>
                <w:highlight w:val="none"/>
                <w:lang w:val="zh-CN" w:eastAsia="zh-CN" w:bidi="ar-SA"/>
              </w:rPr>
              <w:t>所有项目实施人员全部为研究生学历或以上的，得</w:t>
            </w:r>
            <w:r>
              <w:rPr>
                <w:rFonts w:hint="default" w:ascii="Times New Roman" w:hAnsi="Times New Roman" w:eastAsia="仿宋_GB2312" w:cs="Times New Roman"/>
                <w:color w:val="auto"/>
                <w:kern w:val="2"/>
                <w:sz w:val="28"/>
                <w:szCs w:val="28"/>
                <w:highlight w:val="none"/>
                <w:lang w:val="en-US" w:eastAsia="zh-CN" w:bidi="ar-SA"/>
              </w:rPr>
              <w:t>1</w:t>
            </w:r>
            <w:r>
              <w:rPr>
                <w:rFonts w:hint="default" w:ascii="Times New Roman" w:hAnsi="Times New Roman" w:eastAsia="仿宋_GB2312" w:cs="Times New Roman"/>
                <w:color w:val="auto"/>
                <w:kern w:val="2"/>
                <w:sz w:val="28"/>
                <w:szCs w:val="28"/>
                <w:highlight w:val="none"/>
                <w:lang w:val="zh-CN" w:eastAsia="zh-CN" w:bidi="ar-SA"/>
              </w:rPr>
              <w:t>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en-US" w:eastAsia="zh-CN" w:bidi="ar-SA"/>
              </w:rPr>
              <w:t>注：</w:t>
            </w:r>
            <w:r>
              <w:rPr>
                <w:rFonts w:hint="default" w:ascii="Times New Roman" w:hAnsi="Times New Roman" w:eastAsia="仿宋_GB2312" w:cs="Times New Roman"/>
                <w:color w:val="auto"/>
                <w:kern w:val="2"/>
                <w:sz w:val="28"/>
                <w:szCs w:val="28"/>
                <w:highlight w:val="none"/>
                <w:lang w:val="zh-CN" w:eastAsia="zh-TW" w:bidi="ar-SA"/>
              </w:rPr>
              <w:t>所有项目实施人员，必须为供应商自</w:t>
            </w:r>
            <w:r>
              <w:rPr>
                <w:rFonts w:hint="default" w:ascii="Times New Roman" w:hAnsi="Times New Roman" w:eastAsia="仿宋_GB2312" w:cs="Times New Roman"/>
                <w:color w:val="auto"/>
                <w:kern w:val="2"/>
                <w:sz w:val="28"/>
                <w:szCs w:val="28"/>
                <w:highlight w:val="none"/>
                <w:lang w:val="zh-CN" w:eastAsia="zh-CN" w:bidi="ar-SA"/>
              </w:rPr>
              <w:t>雇</w:t>
            </w:r>
            <w:r>
              <w:rPr>
                <w:rFonts w:hint="default" w:ascii="Times New Roman" w:hAnsi="Times New Roman" w:eastAsia="仿宋_GB2312" w:cs="Times New Roman"/>
                <w:color w:val="auto"/>
                <w:kern w:val="2"/>
                <w:sz w:val="28"/>
                <w:szCs w:val="28"/>
                <w:highlight w:val="none"/>
                <w:lang w:val="zh-CN" w:eastAsia="zh-TW" w:bidi="ar-SA"/>
              </w:rPr>
              <w:t>员工，需提供项目人员</w:t>
            </w:r>
            <w:r>
              <w:rPr>
                <w:rFonts w:hint="default" w:ascii="Times New Roman" w:hAnsi="Times New Roman" w:eastAsia="仿宋_GB2312" w:cs="Times New Roman"/>
                <w:color w:val="auto"/>
                <w:kern w:val="2"/>
                <w:sz w:val="28"/>
                <w:szCs w:val="28"/>
                <w:highlight w:val="none"/>
                <w:lang w:val="en-US" w:eastAsia="zh-CN" w:bidi="ar-SA"/>
              </w:rPr>
              <w:t>近三月社保缴费证明，不满足，不得分</w:t>
            </w:r>
            <w:r>
              <w:rPr>
                <w:rFonts w:hint="default" w:ascii="Times New Roman" w:hAnsi="Times New Roman" w:eastAsia="仿宋_GB2312" w:cs="Times New Roman"/>
                <w:color w:val="auto"/>
                <w:kern w:val="2"/>
                <w:sz w:val="28"/>
                <w:szCs w:val="28"/>
                <w:highlight w:val="none"/>
                <w:lang w:val="zh-CN" w:eastAsia="zh-TW"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技术部分</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zh-TW" w:eastAsia="zh-CN" w:bidi="ar-SA"/>
              </w:rPr>
              <w:t>（</w:t>
            </w:r>
            <w:r>
              <w:rPr>
                <w:rFonts w:hint="default" w:ascii="Times New Roman" w:hAnsi="Times New Roman" w:eastAsia="仿宋_GB2312" w:cs="Times New Roman"/>
                <w:color w:val="auto"/>
                <w:kern w:val="2"/>
                <w:sz w:val="28"/>
                <w:szCs w:val="28"/>
                <w:highlight w:val="none"/>
                <w:lang w:val="en-US" w:eastAsia="zh-CN" w:bidi="ar-SA"/>
              </w:rPr>
              <w:t>30分）</w:t>
            </w:r>
          </w:p>
        </w:tc>
        <w:tc>
          <w:tcPr>
            <w:tcW w:w="415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CN" w:bidi="ar-SA"/>
              </w:rPr>
              <w:t>1.</w:t>
            </w:r>
            <w:r>
              <w:rPr>
                <w:rFonts w:hint="default" w:ascii="Times New Roman" w:hAnsi="Times New Roman" w:eastAsia="仿宋_GB2312" w:cs="Times New Roman"/>
                <w:color w:val="auto"/>
                <w:kern w:val="2"/>
                <w:sz w:val="28"/>
                <w:szCs w:val="28"/>
                <w:highlight w:val="none"/>
                <w:lang w:val="zh-CN" w:eastAsia="zh-TW" w:bidi="ar-SA"/>
              </w:rPr>
              <w:t>需求理解：依据供应商对项目需求的理解和把握，包括对企业实际情况的了解等进行评分，按“</w:t>
            </w:r>
            <w:r>
              <w:rPr>
                <w:rFonts w:hint="default" w:ascii="Times New Roman" w:hAnsi="Times New Roman" w:eastAsia="仿宋_GB2312" w:cs="Times New Roman"/>
                <w:color w:val="auto"/>
                <w:kern w:val="2"/>
                <w:sz w:val="28"/>
                <w:szCs w:val="28"/>
                <w:highlight w:val="none"/>
                <w:lang w:val="en-US" w:eastAsia="zh-CN" w:bidi="ar-SA"/>
              </w:rPr>
              <w:t>一梯队</w:t>
            </w:r>
            <w:r>
              <w:rPr>
                <w:rFonts w:hint="default" w:ascii="Times New Roman" w:hAnsi="Times New Roman" w:eastAsia="仿宋_GB2312" w:cs="Times New Roman"/>
                <w:color w:val="auto"/>
                <w:kern w:val="2"/>
                <w:sz w:val="28"/>
                <w:szCs w:val="28"/>
                <w:highlight w:val="none"/>
                <w:lang w:val="zh-CN" w:eastAsia="zh-TW" w:bidi="ar-SA"/>
              </w:rPr>
              <w:t>，</w:t>
            </w:r>
            <w:r>
              <w:rPr>
                <w:rFonts w:hint="default" w:ascii="Times New Roman" w:hAnsi="Times New Roman" w:eastAsia="仿宋_GB2312" w:cs="Times New Roman"/>
                <w:color w:val="auto"/>
                <w:kern w:val="2"/>
                <w:sz w:val="28"/>
                <w:szCs w:val="28"/>
                <w:highlight w:val="none"/>
                <w:lang w:val="en-US" w:eastAsia="zh-CN" w:bidi="ar-SA"/>
              </w:rPr>
              <w:t>二梯队</w:t>
            </w:r>
            <w:r>
              <w:rPr>
                <w:rFonts w:hint="default" w:ascii="Times New Roman" w:hAnsi="Times New Roman" w:eastAsia="仿宋_GB2312" w:cs="Times New Roman"/>
                <w:color w:val="auto"/>
                <w:kern w:val="2"/>
                <w:sz w:val="28"/>
                <w:szCs w:val="28"/>
                <w:highlight w:val="none"/>
                <w:lang w:val="zh-CN" w:eastAsia="zh-TW" w:bidi="ar-SA"/>
              </w:rPr>
              <w:t>，</w:t>
            </w:r>
            <w:r>
              <w:rPr>
                <w:rFonts w:hint="default" w:ascii="Times New Roman" w:hAnsi="Times New Roman" w:eastAsia="仿宋_GB2312" w:cs="Times New Roman"/>
                <w:color w:val="auto"/>
                <w:kern w:val="2"/>
                <w:sz w:val="28"/>
                <w:szCs w:val="28"/>
                <w:highlight w:val="none"/>
                <w:lang w:val="en-US" w:eastAsia="zh-CN" w:bidi="ar-SA"/>
              </w:rPr>
              <w:t>三梯队</w:t>
            </w:r>
            <w:r>
              <w:rPr>
                <w:rFonts w:hint="default" w:ascii="Times New Roman" w:hAnsi="Times New Roman" w:eastAsia="仿宋_GB2312" w:cs="Times New Roman"/>
                <w:color w:val="auto"/>
                <w:kern w:val="2"/>
                <w:sz w:val="28"/>
                <w:szCs w:val="28"/>
                <w:highlight w:val="none"/>
                <w:lang w:val="zh-CN" w:eastAsia="zh-TW" w:bidi="ar-SA"/>
              </w:rPr>
              <w:t>”划分，“</w:t>
            </w:r>
            <w:r>
              <w:rPr>
                <w:rFonts w:hint="default" w:ascii="Times New Roman" w:hAnsi="Times New Roman" w:eastAsia="仿宋_GB2312" w:cs="Times New Roman"/>
                <w:color w:val="auto"/>
                <w:kern w:val="2"/>
                <w:sz w:val="28"/>
                <w:szCs w:val="28"/>
                <w:highlight w:val="none"/>
                <w:lang w:val="en-US" w:eastAsia="zh-CN" w:bidi="ar-SA"/>
              </w:rPr>
              <w:t>一梯队</w:t>
            </w:r>
            <w:r>
              <w:rPr>
                <w:rFonts w:hint="default" w:ascii="Times New Roman" w:hAnsi="Times New Roman" w:eastAsia="仿宋_GB2312" w:cs="Times New Roman"/>
                <w:color w:val="auto"/>
                <w:kern w:val="2"/>
                <w:sz w:val="28"/>
                <w:szCs w:val="28"/>
                <w:highlight w:val="none"/>
                <w:lang w:val="zh-CN" w:eastAsia="zh-TW" w:bidi="ar-SA"/>
              </w:rPr>
              <w:t>”9-10分，“</w:t>
            </w:r>
            <w:r>
              <w:rPr>
                <w:rFonts w:hint="default" w:ascii="Times New Roman" w:hAnsi="Times New Roman" w:eastAsia="仿宋_GB2312" w:cs="Times New Roman"/>
                <w:color w:val="auto"/>
                <w:kern w:val="2"/>
                <w:sz w:val="28"/>
                <w:szCs w:val="28"/>
                <w:highlight w:val="none"/>
                <w:lang w:val="en-US" w:eastAsia="zh-CN" w:bidi="ar-SA"/>
              </w:rPr>
              <w:t>二梯队</w:t>
            </w:r>
            <w:r>
              <w:rPr>
                <w:rFonts w:hint="default" w:ascii="Times New Roman" w:hAnsi="Times New Roman" w:eastAsia="仿宋_GB2312" w:cs="Times New Roman"/>
                <w:color w:val="auto"/>
                <w:kern w:val="2"/>
                <w:sz w:val="28"/>
                <w:szCs w:val="28"/>
                <w:highlight w:val="none"/>
                <w:lang w:val="zh-CN" w:eastAsia="zh-TW" w:bidi="ar-SA"/>
              </w:rPr>
              <w:t>”5-8分, “</w:t>
            </w:r>
            <w:r>
              <w:rPr>
                <w:rFonts w:hint="default" w:ascii="Times New Roman" w:hAnsi="Times New Roman" w:eastAsia="仿宋_GB2312" w:cs="Times New Roman"/>
                <w:color w:val="auto"/>
                <w:kern w:val="2"/>
                <w:sz w:val="28"/>
                <w:szCs w:val="28"/>
                <w:highlight w:val="none"/>
                <w:lang w:val="en-US" w:eastAsia="zh-CN" w:bidi="ar-SA"/>
              </w:rPr>
              <w:t>三梯队</w:t>
            </w:r>
            <w:r>
              <w:rPr>
                <w:rFonts w:hint="default" w:ascii="Times New Roman" w:hAnsi="Times New Roman" w:eastAsia="仿宋_GB2312" w:cs="Times New Roman"/>
                <w:color w:val="auto"/>
                <w:kern w:val="2"/>
                <w:sz w:val="28"/>
                <w:szCs w:val="28"/>
                <w:highlight w:val="none"/>
                <w:lang w:val="zh-CN" w:eastAsia="zh-TW" w:bidi="ar-SA"/>
              </w:rPr>
              <w:t>”1-5分。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CN" w:bidi="ar-SA"/>
              </w:rPr>
              <w:t>2.</w:t>
            </w:r>
            <w:r>
              <w:rPr>
                <w:rFonts w:hint="default" w:ascii="Times New Roman" w:hAnsi="Times New Roman" w:eastAsia="仿宋_GB2312" w:cs="Times New Roman"/>
                <w:color w:val="auto"/>
                <w:kern w:val="2"/>
                <w:sz w:val="28"/>
                <w:szCs w:val="28"/>
                <w:highlight w:val="none"/>
                <w:lang w:val="zh-CN" w:eastAsia="zh-TW" w:bidi="ar-SA"/>
              </w:rPr>
              <w:t>方案设计：根据</w:t>
            </w:r>
            <w:r>
              <w:rPr>
                <w:rFonts w:hint="default" w:ascii="Times New Roman" w:hAnsi="Times New Roman" w:eastAsia="仿宋_GB2312" w:cs="Times New Roman"/>
                <w:color w:val="auto"/>
                <w:kern w:val="2"/>
                <w:sz w:val="28"/>
                <w:szCs w:val="28"/>
                <w:highlight w:val="none"/>
                <w:lang w:val="en-US" w:eastAsia="zh-CN" w:bidi="ar-SA"/>
              </w:rPr>
              <w:t>比选申请</w:t>
            </w:r>
            <w:r>
              <w:rPr>
                <w:rFonts w:hint="default" w:ascii="Times New Roman" w:hAnsi="Times New Roman" w:eastAsia="仿宋_GB2312" w:cs="Times New Roman"/>
                <w:color w:val="auto"/>
                <w:kern w:val="2"/>
                <w:sz w:val="28"/>
                <w:szCs w:val="28"/>
                <w:highlight w:val="none"/>
                <w:lang w:val="zh-CN" w:eastAsia="zh-TW" w:bidi="ar-SA"/>
              </w:rPr>
              <w:t>文件中提供的咨询实施方案、项目有形成果列表、项目周期时间安排等，对内容</w:t>
            </w:r>
            <w:r>
              <w:rPr>
                <w:rFonts w:hint="default" w:ascii="Times New Roman" w:hAnsi="Times New Roman" w:eastAsia="仿宋_GB2312" w:cs="Times New Roman"/>
                <w:color w:val="auto"/>
                <w:kern w:val="2"/>
                <w:sz w:val="28"/>
                <w:szCs w:val="28"/>
                <w:highlight w:val="none"/>
                <w:lang w:val="en-US" w:eastAsia="zh-CN" w:bidi="ar-SA"/>
              </w:rPr>
              <w:t>是否全面响应比选文件要求，项目计划实施安排，人员匹配度，</w:t>
            </w:r>
            <w:r>
              <w:rPr>
                <w:rFonts w:hint="default" w:ascii="Times New Roman" w:hAnsi="Times New Roman" w:eastAsia="仿宋_GB2312" w:cs="Times New Roman"/>
                <w:color w:val="auto"/>
                <w:kern w:val="2"/>
                <w:sz w:val="28"/>
                <w:szCs w:val="28"/>
                <w:highlight w:val="none"/>
                <w:lang w:val="zh-CN" w:eastAsia="zh-TW" w:bidi="ar-SA"/>
              </w:rPr>
              <w:t>进行综合</w:t>
            </w:r>
            <w:r>
              <w:rPr>
                <w:rFonts w:hint="default" w:ascii="Times New Roman" w:hAnsi="Times New Roman" w:eastAsia="仿宋_GB2312" w:cs="Times New Roman"/>
                <w:color w:val="auto"/>
                <w:kern w:val="2"/>
                <w:sz w:val="28"/>
                <w:szCs w:val="28"/>
                <w:highlight w:val="none"/>
                <w:lang w:val="en-US" w:eastAsia="zh-CN" w:bidi="ar-SA"/>
              </w:rPr>
              <w:t>排名</w:t>
            </w:r>
            <w:r>
              <w:rPr>
                <w:rFonts w:hint="default" w:ascii="Times New Roman" w:hAnsi="Times New Roman" w:eastAsia="仿宋_GB2312" w:cs="Times New Roman"/>
                <w:color w:val="auto"/>
                <w:kern w:val="2"/>
                <w:sz w:val="28"/>
                <w:szCs w:val="28"/>
                <w:highlight w:val="none"/>
                <w:lang w:val="zh-CN" w:eastAsia="zh-TW" w:bidi="ar-SA"/>
              </w:rPr>
              <w:t>，按“</w:t>
            </w:r>
            <w:r>
              <w:rPr>
                <w:rFonts w:hint="default" w:ascii="Times New Roman" w:hAnsi="Times New Roman" w:eastAsia="仿宋_GB2312" w:cs="Times New Roman"/>
                <w:color w:val="auto"/>
                <w:kern w:val="2"/>
                <w:sz w:val="28"/>
                <w:szCs w:val="28"/>
                <w:highlight w:val="none"/>
                <w:lang w:val="en-US" w:eastAsia="zh-CN" w:bidi="ar-SA"/>
              </w:rPr>
              <w:t>一梯队</w:t>
            </w:r>
            <w:r>
              <w:rPr>
                <w:rFonts w:hint="default" w:ascii="Times New Roman" w:hAnsi="Times New Roman" w:eastAsia="仿宋_GB2312" w:cs="Times New Roman"/>
                <w:color w:val="auto"/>
                <w:kern w:val="2"/>
                <w:sz w:val="28"/>
                <w:szCs w:val="28"/>
                <w:highlight w:val="none"/>
                <w:lang w:val="zh-CN" w:eastAsia="zh-TW" w:bidi="ar-SA"/>
              </w:rPr>
              <w:t>，</w:t>
            </w:r>
            <w:r>
              <w:rPr>
                <w:rFonts w:hint="default" w:ascii="Times New Roman" w:hAnsi="Times New Roman" w:eastAsia="仿宋_GB2312" w:cs="Times New Roman"/>
                <w:color w:val="auto"/>
                <w:kern w:val="2"/>
                <w:sz w:val="28"/>
                <w:szCs w:val="28"/>
                <w:highlight w:val="none"/>
                <w:lang w:val="en-US" w:eastAsia="zh-CN" w:bidi="ar-SA"/>
              </w:rPr>
              <w:t>二梯队</w:t>
            </w:r>
            <w:r>
              <w:rPr>
                <w:rFonts w:hint="default" w:ascii="Times New Roman" w:hAnsi="Times New Roman" w:eastAsia="仿宋_GB2312" w:cs="Times New Roman"/>
                <w:color w:val="auto"/>
                <w:kern w:val="2"/>
                <w:sz w:val="28"/>
                <w:szCs w:val="28"/>
                <w:highlight w:val="none"/>
                <w:lang w:val="zh-CN" w:eastAsia="zh-TW" w:bidi="ar-SA"/>
              </w:rPr>
              <w:t>，</w:t>
            </w:r>
            <w:r>
              <w:rPr>
                <w:rFonts w:hint="default" w:ascii="Times New Roman" w:hAnsi="Times New Roman" w:eastAsia="仿宋_GB2312" w:cs="Times New Roman"/>
                <w:color w:val="auto"/>
                <w:kern w:val="2"/>
                <w:sz w:val="28"/>
                <w:szCs w:val="28"/>
                <w:highlight w:val="none"/>
                <w:lang w:val="en-US" w:eastAsia="zh-CN" w:bidi="ar-SA"/>
              </w:rPr>
              <w:t>三梯队</w:t>
            </w:r>
            <w:r>
              <w:rPr>
                <w:rFonts w:hint="default" w:ascii="Times New Roman" w:hAnsi="Times New Roman" w:eastAsia="仿宋_GB2312" w:cs="Times New Roman"/>
                <w:color w:val="auto"/>
                <w:kern w:val="2"/>
                <w:sz w:val="28"/>
                <w:szCs w:val="28"/>
                <w:highlight w:val="none"/>
                <w:lang w:val="zh-CN" w:eastAsia="zh-TW" w:bidi="ar-SA"/>
              </w:rPr>
              <w:t>”划分，“</w:t>
            </w:r>
            <w:r>
              <w:rPr>
                <w:rFonts w:hint="default" w:ascii="Times New Roman" w:hAnsi="Times New Roman" w:eastAsia="仿宋_GB2312" w:cs="Times New Roman"/>
                <w:color w:val="auto"/>
                <w:kern w:val="2"/>
                <w:sz w:val="28"/>
                <w:szCs w:val="28"/>
                <w:highlight w:val="none"/>
                <w:lang w:val="en-US" w:eastAsia="zh-CN" w:bidi="ar-SA"/>
              </w:rPr>
              <w:t>一梯队</w:t>
            </w:r>
            <w:r>
              <w:rPr>
                <w:rFonts w:hint="default" w:ascii="Times New Roman" w:hAnsi="Times New Roman" w:eastAsia="仿宋_GB2312" w:cs="Times New Roman"/>
                <w:color w:val="auto"/>
                <w:kern w:val="2"/>
                <w:sz w:val="28"/>
                <w:szCs w:val="28"/>
                <w:highlight w:val="none"/>
                <w:lang w:val="zh-CN" w:eastAsia="zh-TW" w:bidi="ar-SA"/>
              </w:rPr>
              <w:t>”14-20分，“</w:t>
            </w:r>
            <w:r>
              <w:rPr>
                <w:rFonts w:hint="default" w:ascii="Times New Roman" w:hAnsi="Times New Roman" w:eastAsia="仿宋_GB2312" w:cs="Times New Roman"/>
                <w:color w:val="auto"/>
                <w:kern w:val="2"/>
                <w:sz w:val="28"/>
                <w:szCs w:val="28"/>
                <w:highlight w:val="none"/>
                <w:lang w:val="en-US" w:eastAsia="zh-CN" w:bidi="ar-SA"/>
              </w:rPr>
              <w:t>二梯队</w:t>
            </w:r>
            <w:r>
              <w:rPr>
                <w:rFonts w:hint="default" w:ascii="Times New Roman" w:hAnsi="Times New Roman" w:eastAsia="仿宋_GB2312" w:cs="Times New Roman"/>
                <w:color w:val="auto"/>
                <w:kern w:val="2"/>
                <w:sz w:val="28"/>
                <w:szCs w:val="28"/>
                <w:highlight w:val="none"/>
                <w:lang w:val="zh-CN" w:eastAsia="zh-TW" w:bidi="ar-SA"/>
              </w:rPr>
              <w:t>”7-13分, “</w:t>
            </w:r>
            <w:r>
              <w:rPr>
                <w:rFonts w:hint="default" w:ascii="Times New Roman" w:hAnsi="Times New Roman" w:eastAsia="仿宋_GB2312" w:cs="Times New Roman"/>
                <w:color w:val="auto"/>
                <w:kern w:val="2"/>
                <w:sz w:val="28"/>
                <w:szCs w:val="28"/>
                <w:highlight w:val="none"/>
                <w:lang w:val="en-US" w:eastAsia="zh-CN" w:bidi="ar-SA"/>
              </w:rPr>
              <w:t>三梯队</w:t>
            </w:r>
            <w:r>
              <w:rPr>
                <w:rFonts w:hint="default" w:ascii="Times New Roman" w:hAnsi="Times New Roman" w:eastAsia="仿宋_GB2312" w:cs="Times New Roman"/>
                <w:color w:val="auto"/>
                <w:kern w:val="2"/>
                <w:sz w:val="28"/>
                <w:szCs w:val="28"/>
                <w:highlight w:val="none"/>
                <w:lang w:val="zh-CN" w:eastAsia="zh-TW" w:bidi="ar-SA"/>
              </w:rPr>
              <w:t>”1-6分。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pStyle w:val="18"/>
              <w:spacing w:line="360" w:lineRule="auto"/>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企业实力</w:t>
            </w:r>
          </w:p>
          <w:p>
            <w:pPr>
              <w:pStyle w:val="18"/>
              <w:spacing w:line="360" w:lineRule="auto"/>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（20分）</w:t>
            </w:r>
          </w:p>
        </w:tc>
        <w:tc>
          <w:tcPr>
            <w:tcW w:w="4153" w:type="pct"/>
            <w:tcBorders>
              <w:top w:val="single" w:color="auto" w:sz="4" w:space="0"/>
              <w:left w:val="single" w:color="auto" w:sz="4" w:space="0"/>
              <w:bottom w:val="single" w:color="auto" w:sz="4" w:space="0"/>
              <w:right w:val="single" w:color="auto" w:sz="4" w:space="0"/>
            </w:tcBorders>
            <w:vAlign w:val="center"/>
          </w:tcPr>
          <w:p>
            <w:pPr>
              <w:pStyle w:val="18"/>
              <w:numPr>
                <w:ilvl w:val="0"/>
                <w:numId w:val="9"/>
              </w:numPr>
              <w:spacing w:line="360" w:lineRule="auto"/>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企业创新能力：供应商获得高新企业证书，得</w:t>
            </w: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zh-CN" w:eastAsia="zh-TW" w:bidi="ar-SA"/>
              </w:rPr>
              <w:t>分；</w:t>
            </w:r>
          </w:p>
          <w:p>
            <w:pPr>
              <w:pStyle w:val="18"/>
              <w:numPr>
                <w:ilvl w:val="0"/>
                <w:numId w:val="9"/>
              </w:numPr>
              <w:spacing w:line="360" w:lineRule="auto"/>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kern w:val="2"/>
                <w:sz w:val="28"/>
                <w:szCs w:val="28"/>
                <w:highlight w:val="none"/>
                <w:lang w:val="zh-CN" w:eastAsia="zh-CN" w:bidi="ar-SA"/>
              </w:rPr>
              <w:t>企业研究能力：</w:t>
            </w:r>
            <w:r>
              <w:rPr>
                <w:rFonts w:hint="default" w:ascii="Times New Roman" w:hAnsi="Times New Roman" w:eastAsia="仿宋_GB2312" w:cs="Times New Roman"/>
                <w:color w:val="auto"/>
                <w:kern w:val="2"/>
                <w:sz w:val="28"/>
                <w:szCs w:val="28"/>
                <w:highlight w:val="none"/>
                <w:lang w:val="zh-CN" w:eastAsia="zh-TW" w:bidi="ar-SA"/>
              </w:rPr>
              <w:t>供应商</w:t>
            </w:r>
            <w:r>
              <w:rPr>
                <w:rFonts w:hint="default" w:ascii="Times New Roman" w:hAnsi="Times New Roman" w:eastAsia="仿宋_GB2312" w:cs="Times New Roman"/>
                <w:color w:val="auto"/>
                <w:kern w:val="2"/>
                <w:sz w:val="28"/>
                <w:szCs w:val="28"/>
                <w:highlight w:val="none"/>
                <w:lang w:val="zh-CN" w:eastAsia="zh-CN" w:bidi="ar-SA"/>
              </w:rPr>
              <w:t>获得软著证书，每个得</w:t>
            </w: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zh-CN" w:eastAsia="zh-CN" w:bidi="ar-SA"/>
              </w:rPr>
              <w:t>分，满分</w:t>
            </w:r>
            <w:r>
              <w:rPr>
                <w:rFonts w:hint="default" w:ascii="Times New Roman" w:hAnsi="Times New Roman"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kern w:val="2"/>
                <w:sz w:val="28"/>
                <w:szCs w:val="28"/>
                <w:highlight w:val="none"/>
                <w:lang w:val="zh-CN" w:eastAsia="zh-CN" w:bidi="ar-SA"/>
              </w:rPr>
              <w:t>分；</w:t>
            </w:r>
          </w:p>
          <w:p>
            <w:pPr>
              <w:pStyle w:val="18"/>
              <w:numPr>
                <w:ilvl w:val="0"/>
                <w:numId w:val="9"/>
              </w:numPr>
              <w:spacing w:line="360" w:lineRule="auto"/>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kern w:val="2"/>
                <w:sz w:val="28"/>
                <w:szCs w:val="28"/>
                <w:highlight w:val="none"/>
                <w:lang w:val="zh-CN" w:eastAsia="zh-CN" w:bidi="ar-SA"/>
              </w:rPr>
              <w:t>企业管理能力：</w:t>
            </w:r>
            <w:r>
              <w:rPr>
                <w:rFonts w:hint="default" w:ascii="Times New Roman" w:hAnsi="Times New Roman" w:eastAsia="仿宋_GB2312" w:cs="Times New Roman"/>
                <w:color w:val="auto"/>
                <w:kern w:val="2"/>
                <w:sz w:val="28"/>
                <w:szCs w:val="28"/>
                <w:highlight w:val="none"/>
                <w:lang w:val="zh-CN" w:eastAsia="zh-TW" w:bidi="ar-SA"/>
              </w:rPr>
              <w:t>供应商获得</w:t>
            </w:r>
            <w:r>
              <w:rPr>
                <w:rFonts w:hint="default" w:ascii="Times New Roman" w:hAnsi="Times New Roman" w:eastAsia="仿宋_GB2312" w:cs="Times New Roman"/>
                <w:color w:val="auto"/>
                <w:kern w:val="2"/>
                <w:sz w:val="28"/>
                <w:szCs w:val="28"/>
                <w:highlight w:val="none"/>
                <w:lang w:val="en-US" w:eastAsia="zh-CN" w:bidi="ar-SA"/>
              </w:rPr>
              <w:t>质量管理体系</w:t>
            </w:r>
            <w:r>
              <w:rPr>
                <w:rFonts w:hint="default" w:ascii="Times New Roman" w:hAnsi="Times New Roman" w:eastAsia="仿宋_GB2312" w:cs="Times New Roman"/>
                <w:color w:val="auto"/>
                <w:kern w:val="2"/>
                <w:sz w:val="28"/>
                <w:szCs w:val="28"/>
                <w:highlight w:val="none"/>
                <w:lang w:val="zh-CN" w:eastAsia="zh-CN" w:bidi="ar-SA"/>
              </w:rPr>
              <w:t>IS090001证书，得</w:t>
            </w: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zh-CN" w:eastAsia="zh-CN" w:bidi="ar-SA"/>
              </w:rPr>
              <w:t>分；</w:t>
            </w:r>
          </w:p>
          <w:p>
            <w:pPr>
              <w:pStyle w:val="18"/>
              <w:numPr>
                <w:ilvl w:val="0"/>
                <w:numId w:val="9"/>
              </w:numPr>
              <w:spacing w:line="360" w:lineRule="auto"/>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kern w:val="2"/>
                <w:sz w:val="28"/>
                <w:szCs w:val="28"/>
                <w:highlight w:val="none"/>
                <w:lang w:val="zh-CN" w:eastAsia="zh-CN" w:bidi="ar-SA"/>
              </w:rPr>
              <w:t>项目实施满意度：</w:t>
            </w:r>
            <w:r>
              <w:rPr>
                <w:rFonts w:hint="default" w:ascii="Times New Roman" w:hAnsi="Times New Roman" w:eastAsia="仿宋_GB2312" w:cs="Times New Roman"/>
                <w:color w:val="auto"/>
                <w:kern w:val="2"/>
                <w:sz w:val="28"/>
                <w:szCs w:val="28"/>
                <w:highlight w:val="none"/>
                <w:lang w:val="zh-CN" w:eastAsia="zh-TW" w:bidi="ar-SA"/>
              </w:rPr>
              <w:t>提供</w:t>
            </w:r>
            <w:r>
              <w:rPr>
                <w:rFonts w:hint="default" w:ascii="Times New Roman" w:hAnsi="Times New Roman" w:eastAsia="仿宋_GB2312" w:cs="Times New Roman"/>
                <w:color w:val="auto"/>
                <w:kern w:val="2"/>
                <w:sz w:val="28"/>
                <w:szCs w:val="28"/>
                <w:highlight w:val="none"/>
                <w:lang w:val="en-US" w:eastAsia="zh-CN" w:bidi="ar-SA"/>
              </w:rPr>
              <w:t>2018年以来</w:t>
            </w:r>
            <w:r>
              <w:rPr>
                <w:rFonts w:hint="default" w:ascii="Times New Roman" w:hAnsi="Times New Roman" w:eastAsia="仿宋_GB2312" w:cs="Times New Roman"/>
                <w:color w:val="auto"/>
                <w:kern w:val="2"/>
                <w:sz w:val="28"/>
                <w:szCs w:val="28"/>
                <w:highlight w:val="none"/>
                <w:lang w:val="zh-CN" w:eastAsia="zh-TW" w:bidi="ar-SA"/>
              </w:rPr>
              <w:t>采购人出具的项目完成满意的感谢信或类似项目评价信（表），每提供1份，得</w:t>
            </w:r>
            <w:r>
              <w:rPr>
                <w:rFonts w:hint="default" w:ascii="Times New Roman" w:hAnsi="Times New Roman" w:eastAsia="仿宋_GB2312" w:cs="Times New Roman"/>
                <w:color w:val="auto"/>
                <w:kern w:val="2"/>
                <w:sz w:val="28"/>
                <w:szCs w:val="28"/>
                <w:highlight w:val="none"/>
                <w:lang w:val="en-US" w:eastAsia="zh-CN" w:bidi="ar-SA"/>
              </w:rPr>
              <w:t>2</w:t>
            </w:r>
            <w:r>
              <w:rPr>
                <w:rFonts w:hint="default" w:ascii="Times New Roman" w:hAnsi="Times New Roman" w:eastAsia="仿宋_GB2312" w:cs="Times New Roman"/>
                <w:color w:val="auto"/>
                <w:kern w:val="2"/>
                <w:sz w:val="28"/>
                <w:szCs w:val="28"/>
                <w:highlight w:val="none"/>
                <w:lang w:val="zh-CN" w:eastAsia="zh-TW" w:bidi="ar-SA"/>
              </w:rPr>
              <w:t>分，满分</w:t>
            </w:r>
            <w:r>
              <w:rPr>
                <w:rFonts w:hint="default" w:ascii="Times New Roman" w:hAnsi="Times New Roman" w:eastAsia="仿宋_GB2312" w:cs="Times New Roman"/>
                <w:color w:val="auto"/>
                <w:kern w:val="2"/>
                <w:sz w:val="28"/>
                <w:szCs w:val="28"/>
                <w:highlight w:val="none"/>
                <w:lang w:val="en-US" w:eastAsia="zh-CN" w:bidi="ar-SA"/>
              </w:rPr>
              <w:t>8</w:t>
            </w:r>
            <w:r>
              <w:rPr>
                <w:rFonts w:hint="default" w:ascii="Times New Roman" w:hAnsi="Times New Roman" w:eastAsia="仿宋_GB2312" w:cs="Times New Roman"/>
                <w:color w:val="auto"/>
                <w:kern w:val="2"/>
                <w:sz w:val="28"/>
                <w:szCs w:val="28"/>
                <w:highlight w:val="none"/>
                <w:lang w:val="zh-CN" w:eastAsia="zh-TW" w:bidi="ar-SA"/>
              </w:rPr>
              <w:t>分</w:t>
            </w:r>
            <w:r>
              <w:rPr>
                <w:rFonts w:hint="default" w:ascii="Times New Roman" w:hAnsi="Times New Roman" w:eastAsia="仿宋_GB2312" w:cs="Times New Roman"/>
                <w:color w:val="auto"/>
                <w:kern w:val="2"/>
                <w:sz w:val="28"/>
                <w:szCs w:val="28"/>
                <w:highlight w:val="none"/>
                <w:lang w:val="zh-CN" w:eastAsia="zh-CN" w:bidi="ar-SA"/>
              </w:rPr>
              <w:t>。</w:t>
            </w:r>
          </w:p>
          <w:p>
            <w:pPr>
              <w:pStyle w:val="18"/>
              <w:spacing w:line="360" w:lineRule="auto"/>
              <w:rPr>
                <w:rFonts w:hint="default" w:ascii="Times New Roman" w:hAnsi="Times New Roman" w:eastAsia="仿宋_GB2312" w:cs="Times New Roman"/>
                <w:color w:val="auto"/>
                <w:kern w:val="2"/>
                <w:sz w:val="28"/>
                <w:szCs w:val="28"/>
                <w:highlight w:val="none"/>
                <w:lang w:val="zh-CN" w:eastAsia="zh-CN" w:bidi="ar-SA"/>
              </w:rPr>
            </w:pPr>
            <w:r>
              <w:rPr>
                <w:rFonts w:hint="default" w:ascii="Times New Roman" w:hAnsi="Times New Roman" w:eastAsia="仿宋_GB2312" w:cs="Times New Roman"/>
                <w:color w:val="auto"/>
                <w:kern w:val="2"/>
                <w:sz w:val="28"/>
                <w:szCs w:val="28"/>
                <w:highlight w:val="none"/>
                <w:lang w:val="zh-CN" w:eastAsia="zh-TW" w:bidi="ar-SA"/>
              </w:rPr>
              <w:t>注：提供采购人出具的完成项目合同</w:t>
            </w:r>
            <w:r>
              <w:rPr>
                <w:rFonts w:hint="default" w:ascii="Times New Roman" w:hAnsi="Times New Roman" w:eastAsia="仿宋_GB2312" w:cs="Times New Roman"/>
                <w:color w:val="auto"/>
                <w:kern w:val="2"/>
                <w:sz w:val="28"/>
                <w:szCs w:val="28"/>
                <w:highlight w:val="none"/>
                <w:lang w:val="en-US" w:eastAsia="zh-CN" w:bidi="ar-SA"/>
              </w:rPr>
              <w:t>/协议和感谢信/评价信/评价表，</w:t>
            </w:r>
            <w:r>
              <w:rPr>
                <w:rFonts w:hint="default" w:ascii="Times New Roman" w:hAnsi="Times New Roman" w:eastAsia="仿宋_GB2312" w:cs="Times New Roman"/>
                <w:color w:val="auto"/>
                <w:kern w:val="2"/>
                <w:sz w:val="28"/>
                <w:szCs w:val="28"/>
                <w:highlight w:val="none"/>
                <w:lang w:val="zh-CN" w:eastAsia="zh-TW" w:bidi="ar-SA"/>
              </w:rPr>
              <w:t>复印件加盖公章，材料提供不全或未按照要求提供不得分。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en-US" w:eastAsia="zh-CN" w:bidi="ar-SA"/>
              </w:rPr>
              <w:t>价格分（30分）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p>
        </w:tc>
        <w:tc>
          <w:tcPr>
            <w:tcW w:w="415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评标基准价：评标基准价为满足比选文件要求的供应商投标报价的平均值；</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计算规则：</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每高于评标基准价格10%，扣1分。</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每低于评标基准价格10%，扣0.5分。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en-US" w:eastAsia="zh-CN" w:bidi="ar-SA"/>
              </w:rPr>
              <w:t>供应商报价低于本项目最高限价60%或者低于其他有效供应商报价算术平均价60%，有可能影响产品质量或者不能诚信履约的，评审小组应当要求其在评标现场合理的时间内提供成本构成书面说明，并提交相关证明材料。供应商拒绝或者变相拒绝提供有效书面说明或者书面说明不能证明其报价合理性的，评审小组应当将其投标文件作为无效处理。</w:t>
            </w:r>
          </w:p>
        </w:tc>
      </w:tr>
    </w:tbl>
    <w:p>
      <w:pPr>
        <w:pStyle w:val="2"/>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注：评审小组的成员应站在维护比选人利益和公平的角度，对所有参加比选的供应商用同一衡量标准进行评比打分。</w:t>
      </w:r>
    </w:p>
    <w:p>
      <w:pPr>
        <w:pStyle w:val="2"/>
        <w:spacing w:line="360" w:lineRule="auto"/>
        <w:rPr>
          <w:rFonts w:hint="default" w:ascii="Times New Roman" w:hAnsi="Times New Roman" w:cs="Times New Roman" w:eastAsiaTheme="minorEastAsia"/>
          <w:color w:val="auto"/>
          <w:sz w:val="24"/>
          <w:szCs w:val="24"/>
        </w:rPr>
      </w:pPr>
    </w:p>
    <w:p>
      <w:pPr>
        <w:pStyle w:val="3"/>
        <w:spacing w:before="0" w:after="0" w:line="240" w:lineRule="auto"/>
        <w:jc w:val="center"/>
        <w:rPr>
          <w:rFonts w:hint="default" w:ascii="Times New Roman" w:hAnsi="Times New Roman" w:cs="Times New Roman"/>
          <w:snapToGrid w:val="0"/>
          <w:color w:val="auto"/>
          <w:kern w:val="50"/>
          <w:sz w:val="28"/>
          <w:szCs w:val="28"/>
        </w:rPr>
      </w:pPr>
      <w:bookmarkStart w:id="192" w:name="_Toc20960"/>
    </w:p>
    <w:p>
      <w:pPr>
        <w:pStyle w:val="3"/>
        <w:spacing w:before="0" w:after="0" w:line="240" w:lineRule="auto"/>
        <w:jc w:val="center"/>
        <w:rPr>
          <w:rFonts w:hint="default" w:ascii="Times New Roman" w:hAnsi="Times New Roman" w:cs="Times New Roman"/>
          <w:snapToGrid w:val="0"/>
          <w:color w:val="auto"/>
          <w:kern w:val="50"/>
          <w:sz w:val="28"/>
          <w:szCs w:val="28"/>
        </w:rPr>
      </w:pPr>
    </w:p>
    <w:p>
      <w:pPr>
        <w:pStyle w:val="3"/>
        <w:spacing w:before="0" w:after="0" w:line="240" w:lineRule="auto"/>
        <w:jc w:val="both"/>
        <w:rPr>
          <w:rFonts w:hint="default" w:ascii="Times New Roman" w:hAnsi="Times New Roman" w:cs="Times New Roman"/>
          <w:snapToGrid w:val="0"/>
          <w:color w:val="auto"/>
          <w:kern w:val="50"/>
          <w:sz w:val="28"/>
          <w:szCs w:val="28"/>
        </w:rPr>
      </w:pPr>
    </w:p>
    <w:p>
      <w:pPr>
        <w:rPr>
          <w:rFonts w:hint="default" w:ascii="Times New Roman" w:hAnsi="Times New Roman" w:cs="Times New Roman"/>
          <w:snapToGrid w:val="0"/>
          <w:color w:val="auto"/>
          <w:kern w:val="50"/>
          <w:sz w:val="28"/>
          <w:szCs w:val="28"/>
        </w:rPr>
      </w:pPr>
    </w:p>
    <w:p>
      <w:pPr>
        <w:rPr>
          <w:rFonts w:hint="default" w:ascii="Times New Roman" w:hAnsi="Times New Roman" w:cs="Times New Roman"/>
          <w:color w:val="auto"/>
        </w:rPr>
      </w:pPr>
      <w:r>
        <w:rPr>
          <w:rFonts w:hint="default" w:ascii="Times New Roman" w:hAnsi="Times New Roman" w:cs="Times New Roman"/>
          <w:color w:val="auto"/>
        </w:rPr>
        <w:br w:type="page"/>
      </w:r>
    </w:p>
    <w:p>
      <w:pPr>
        <w:pStyle w:val="2"/>
        <w:rPr>
          <w:rFonts w:hint="default" w:ascii="Times New Roman" w:hAnsi="Times New Roman" w:cs="Times New Roman"/>
          <w:color w:val="auto"/>
        </w:rPr>
      </w:pPr>
    </w:p>
    <w:p>
      <w:pPr>
        <w:pStyle w:val="3"/>
        <w:spacing w:before="0" w:after="0" w:line="240" w:lineRule="auto"/>
        <w:jc w:val="center"/>
        <w:rPr>
          <w:rFonts w:hint="default" w:ascii="Times New Roman" w:hAnsi="Times New Roman" w:eastAsia="楷体" w:cs="Times New Roman"/>
          <w:snapToGrid w:val="0"/>
          <w:color w:val="auto"/>
          <w:kern w:val="50"/>
          <w:sz w:val="40"/>
          <w:szCs w:val="40"/>
        </w:rPr>
      </w:pPr>
      <w:r>
        <w:rPr>
          <w:rFonts w:hint="default" w:ascii="Times New Roman" w:hAnsi="Times New Roman" w:eastAsia="楷体" w:cs="Times New Roman"/>
          <w:snapToGrid w:val="0"/>
          <w:color w:val="auto"/>
          <w:kern w:val="50"/>
          <w:sz w:val="40"/>
          <w:szCs w:val="40"/>
        </w:rPr>
        <w:t>第</w:t>
      </w:r>
      <w:r>
        <w:rPr>
          <w:rFonts w:hint="default" w:ascii="Times New Roman" w:hAnsi="Times New Roman" w:eastAsia="楷体" w:cs="Times New Roman"/>
          <w:snapToGrid w:val="0"/>
          <w:color w:val="auto"/>
          <w:kern w:val="50"/>
          <w:sz w:val="40"/>
          <w:szCs w:val="40"/>
          <w:lang w:val="en-US" w:eastAsia="zh-CN"/>
        </w:rPr>
        <w:t>六</w:t>
      </w:r>
      <w:r>
        <w:rPr>
          <w:rFonts w:hint="default" w:ascii="Times New Roman" w:hAnsi="Times New Roman" w:eastAsia="楷体" w:cs="Times New Roman"/>
          <w:snapToGrid w:val="0"/>
          <w:color w:val="auto"/>
          <w:kern w:val="50"/>
          <w:sz w:val="40"/>
          <w:szCs w:val="40"/>
        </w:rPr>
        <w:t>章  合同</w:t>
      </w:r>
      <w:bookmarkEnd w:id="192"/>
    </w:p>
    <w:p>
      <w:pPr>
        <w:spacing w:line="360" w:lineRule="auto"/>
        <w:jc w:val="center"/>
        <w:rPr>
          <w:rFonts w:hint="default" w:ascii="Times New Roman" w:hAnsi="Times New Roman" w:eastAsia="宋体" w:cs="Times New Roman"/>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合同编号：XXXX。</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签订地点：</w:t>
      </w:r>
      <w:r>
        <w:rPr>
          <w:rFonts w:hint="eastAsia" w:eastAsia="仿宋_GB2312"/>
          <w:color w:val="000000"/>
          <w:sz w:val="24"/>
          <w:szCs w:val="24"/>
          <w:lang w:eastAsia="zh-Hans"/>
        </w:rPr>
        <w:t>成都市高新区</w:t>
      </w:r>
      <w:r>
        <w:rPr>
          <w:rFonts w:hint="default" w:ascii="Times New Roman" w:hAnsi="Times New Roman" w:eastAsia="仿宋_GB2312"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签订时间：XXXX年XX月XX日。</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采购人（甲方）：</w:t>
      </w:r>
      <w:r>
        <w:rPr>
          <w:rFonts w:hint="eastAsia" w:eastAsia="仿宋_GB2312"/>
          <w:color w:val="000000"/>
          <w:sz w:val="24"/>
          <w:szCs w:val="24"/>
        </w:rPr>
        <w:t>成都粮食集团有限公司</w:t>
      </w:r>
      <w:r>
        <w:rPr>
          <w:rFonts w:hint="default" w:ascii="Times New Roman" w:hAnsi="Times New Roman" w:eastAsia="仿宋_GB2312" w:cs="Times New Roman"/>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rPr>
        <w:t xml:space="preserve">供应商（乙方）：   </w:t>
      </w:r>
      <w:r>
        <w:rPr>
          <w:rFonts w:hint="default" w:ascii="Times New Roman" w:hAnsi="Times New Roman" w:eastAsia="仿宋_GB2312" w:cs="Times New Roman"/>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rPr>
      </w:pPr>
      <w:r>
        <w:rPr>
          <w:rFonts w:hint="default" w:ascii="Times New Roman" w:hAnsi="Times New Roman" w:eastAsia="仿宋_GB2312" w:cs="Times New Roman"/>
          <w:color w:val="auto"/>
          <w:sz w:val="24"/>
          <w:szCs w:val="24"/>
          <w:highlight w:val="none"/>
        </w:rPr>
        <w:t>依据《</w:t>
      </w:r>
      <w:r>
        <w:rPr>
          <w:rFonts w:hint="default" w:ascii="Times New Roman" w:hAnsi="Times New Roman" w:eastAsia="仿宋_GB2312" w:cs="Times New Roman"/>
          <w:color w:val="auto"/>
          <w:sz w:val="24"/>
          <w:szCs w:val="24"/>
          <w:highlight w:val="none"/>
          <w:u w:val="none"/>
          <w:lang w:eastAsia="zh-CN"/>
        </w:rPr>
        <w:t>中华人民共和国民法典</w:t>
      </w:r>
      <w:r>
        <w:rPr>
          <w:rFonts w:hint="default" w:ascii="Times New Roman" w:hAnsi="Times New Roman" w:eastAsia="仿宋_GB2312" w:cs="Times New Roman"/>
          <w:color w:val="auto"/>
          <w:sz w:val="24"/>
          <w:szCs w:val="24"/>
          <w:highlight w:val="none"/>
        </w:rPr>
        <w:t>》、《中华人民共和国政府采购法》与项目行业有关的法律法规，以及</w:t>
      </w:r>
      <w:r>
        <w:rPr>
          <w:rFonts w:hint="eastAsia" w:eastAsia="仿宋_GB2312"/>
          <w:color w:val="000000"/>
          <w:sz w:val="24"/>
          <w:szCs w:val="24"/>
        </w:rPr>
        <w:t>成粮集团诊断分析服务</w:t>
      </w:r>
      <w:r>
        <w:rPr>
          <w:rFonts w:hint="default" w:ascii="Times New Roman" w:hAnsi="Times New Roman" w:eastAsia="仿宋_GB2312" w:cs="Times New Roman"/>
          <w:color w:val="auto"/>
          <w:sz w:val="24"/>
          <w:szCs w:val="24"/>
          <w:highlight w:val="none"/>
        </w:rPr>
        <w:t>项目（项目编号：XXXX）的《</w:t>
      </w:r>
      <w:r>
        <w:rPr>
          <w:rFonts w:hint="default" w:ascii="Times New Roman" w:hAnsi="Times New Roman" w:eastAsia="仿宋_GB2312" w:cs="Times New Roman"/>
          <w:color w:val="auto"/>
          <w:sz w:val="24"/>
          <w:szCs w:val="24"/>
          <w:highlight w:val="none"/>
          <w:lang w:eastAsia="zh-CN"/>
        </w:rPr>
        <w:t>比选</w:t>
      </w:r>
      <w:r>
        <w:rPr>
          <w:rFonts w:hint="default" w:ascii="Times New Roman" w:hAnsi="Times New Roman" w:eastAsia="仿宋_GB2312" w:cs="Times New Roman"/>
          <w:color w:val="auto"/>
          <w:sz w:val="24"/>
          <w:szCs w:val="24"/>
          <w:highlight w:val="none"/>
        </w:rPr>
        <w:t>文件》，乙</w:t>
      </w:r>
      <w:r>
        <w:rPr>
          <w:rFonts w:hint="eastAsia" w:ascii="仿宋_GB2312" w:hAnsi="仿宋_GB2312" w:eastAsia="仿宋_GB2312" w:cs="仿宋_GB2312"/>
          <w:color w:val="auto"/>
          <w:sz w:val="24"/>
          <w:szCs w:val="24"/>
          <w:highlight w:val="none"/>
        </w:rPr>
        <w:t>方的《</w:t>
      </w:r>
      <w:r>
        <w:rPr>
          <w:rFonts w:hint="eastAsia" w:ascii="仿宋_GB2312" w:hAnsi="仿宋_GB2312" w:eastAsia="仿宋_GB2312" w:cs="仿宋_GB2312"/>
          <w:color w:val="auto"/>
          <w:sz w:val="24"/>
          <w:szCs w:val="24"/>
          <w:highlight w:val="none"/>
          <w:lang w:val="en-US" w:eastAsia="zh-CN"/>
        </w:rPr>
        <w:t>比选申请</w:t>
      </w:r>
      <w:r>
        <w:rPr>
          <w:rFonts w:hint="eastAsia" w:ascii="仿宋_GB2312" w:hAnsi="仿宋_GB2312" w:eastAsia="仿宋_GB2312" w:cs="仿宋_GB2312"/>
          <w:color w:val="auto"/>
          <w:sz w:val="24"/>
          <w:szCs w:val="24"/>
          <w:highlight w:val="none"/>
        </w:rPr>
        <w:t>文件》及《成交通知书》，甲、乙双方同意</w:t>
      </w:r>
      <w:r>
        <w:rPr>
          <w:rFonts w:hint="eastAsia" w:ascii="仿宋_GB2312" w:hAnsi="仿宋_GB2312" w:eastAsia="仿宋_GB2312" w:cs="仿宋_GB2312"/>
          <w:color w:val="auto"/>
          <w:sz w:val="24"/>
          <w:szCs w:val="24"/>
        </w:rPr>
        <w:t>签订本合同。详细技术说明及其他有关合同项目的特定信息由合同附件予以说明，合同附件及</w:t>
      </w:r>
      <w:r>
        <w:rPr>
          <w:rFonts w:hint="eastAsia" w:ascii="仿宋_GB2312" w:hAnsi="仿宋_GB2312" w:eastAsia="仿宋_GB2312" w:cs="仿宋_GB2312"/>
          <w:color w:val="auto"/>
          <w:sz w:val="24"/>
          <w:szCs w:val="24"/>
          <w:lang w:val="en-US" w:eastAsia="zh-CN"/>
        </w:rPr>
        <w:t>响应本项目的</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比选</w:t>
      </w:r>
      <w:r>
        <w:rPr>
          <w:rFonts w:hint="eastAsia"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highlight w:val="none"/>
          <w:lang w:val="en-US" w:eastAsia="zh-CN"/>
        </w:rPr>
        <w:t>比选申请</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rPr>
        <w:t xml:space="preserve">》、《成交通知书》等均为本合同的组成部分。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一、</w:t>
      </w:r>
      <w:r>
        <w:rPr>
          <w:rFonts w:hint="eastAsia" w:ascii="仿宋_GB2312" w:hAnsi="仿宋_GB2312" w:eastAsia="仿宋_GB2312" w:cs="仿宋_GB2312"/>
          <w:color w:val="auto"/>
          <w:sz w:val="24"/>
          <w:szCs w:val="24"/>
        </w:rPr>
        <w:t>项目基本情况</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rPr>
        <w:t>作为市属唯一国有粮食企业，成粮集团在这样的</w:t>
      </w:r>
      <w:r>
        <w:rPr>
          <w:rFonts w:hint="eastAsia" w:ascii="仿宋_GB2312" w:hAnsi="仿宋_GB2312" w:eastAsia="仿宋_GB2312" w:cs="仿宋_GB2312"/>
          <w:b w:val="0"/>
          <w:bCs w:val="0"/>
          <w:color w:val="auto"/>
          <w:sz w:val="24"/>
          <w:szCs w:val="24"/>
          <w:lang w:val="en-US" w:eastAsia="zh-CN"/>
        </w:rPr>
        <w:t>时代</w:t>
      </w:r>
      <w:r>
        <w:rPr>
          <w:rFonts w:hint="eastAsia" w:ascii="仿宋_GB2312" w:hAnsi="仿宋_GB2312" w:eastAsia="仿宋_GB2312" w:cs="仿宋_GB2312"/>
          <w:b w:val="0"/>
          <w:bCs w:val="0"/>
          <w:color w:val="auto"/>
          <w:sz w:val="24"/>
          <w:szCs w:val="24"/>
        </w:rPr>
        <w:t>背景下</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以</w:t>
      </w:r>
      <w:r>
        <w:rPr>
          <w:rFonts w:hint="eastAsia" w:ascii="仿宋_GB2312" w:hAnsi="仿宋_GB2312" w:eastAsia="仿宋_GB2312" w:cs="仿宋_GB2312"/>
          <w:b w:val="0"/>
          <w:bCs w:val="0"/>
          <w:color w:val="auto"/>
          <w:sz w:val="24"/>
          <w:szCs w:val="24"/>
        </w:rPr>
        <w:t>扎稳筑牢成都市“米袋子”</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rPr>
        <w:t>“双百亿”</w:t>
      </w:r>
      <w:r>
        <w:rPr>
          <w:rFonts w:hint="eastAsia" w:ascii="仿宋_GB2312" w:hAnsi="仿宋_GB2312" w:eastAsia="仿宋_GB2312" w:cs="仿宋_GB2312"/>
          <w:b w:val="0"/>
          <w:bCs w:val="0"/>
          <w:color w:val="auto"/>
          <w:sz w:val="24"/>
          <w:szCs w:val="24"/>
          <w:lang w:val="en-US" w:eastAsia="zh-CN"/>
        </w:rPr>
        <w:t>经营</w:t>
      </w:r>
      <w:r>
        <w:rPr>
          <w:rFonts w:hint="eastAsia" w:ascii="仿宋_GB2312" w:hAnsi="仿宋_GB2312" w:eastAsia="仿宋_GB2312" w:cs="仿宋_GB2312"/>
          <w:b w:val="0"/>
          <w:bCs w:val="0"/>
          <w:color w:val="auto"/>
          <w:sz w:val="24"/>
          <w:szCs w:val="24"/>
        </w:rPr>
        <w:t>发展</w:t>
      </w:r>
      <w:r>
        <w:rPr>
          <w:rFonts w:hint="eastAsia" w:ascii="仿宋_GB2312" w:hAnsi="仿宋_GB2312" w:eastAsia="仿宋_GB2312" w:cs="仿宋_GB2312"/>
          <w:b w:val="0"/>
          <w:bCs w:val="0"/>
          <w:color w:val="auto"/>
          <w:sz w:val="24"/>
          <w:szCs w:val="24"/>
          <w:lang w:val="en-US" w:eastAsia="zh-CN"/>
        </w:rPr>
        <w:t>为</w:t>
      </w:r>
      <w:r>
        <w:rPr>
          <w:rFonts w:hint="eastAsia" w:ascii="仿宋_GB2312" w:hAnsi="仿宋_GB2312" w:eastAsia="仿宋_GB2312" w:cs="仿宋_GB2312"/>
          <w:b w:val="0"/>
          <w:bCs w:val="0"/>
          <w:color w:val="auto"/>
          <w:sz w:val="24"/>
          <w:szCs w:val="24"/>
        </w:rPr>
        <w:t>目标</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color w:val="auto"/>
          <w:sz w:val="24"/>
          <w:szCs w:val="24"/>
          <w:highlight w:val="none"/>
        </w:rPr>
        <w:t>积极对标行业先进企业，</w:t>
      </w:r>
      <w:r>
        <w:rPr>
          <w:rFonts w:hint="eastAsia" w:ascii="仿宋_GB2312" w:hAnsi="仿宋_GB2312" w:eastAsia="仿宋_GB2312" w:cs="仿宋_GB2312"/>
          <w:color w:val="auto"/>
          <w:sz w:val="24"/>
          <w:szCs w:val="24"/>
          <w:highlight w:val="none"/>
          <w:lang w:val="en-US" w:eastAsia="zh-CN"/>
        </w:rPr>
        <w:t>聚焦“功能性保障”和“市场化转型”，</w:t>
      </w:r>
      <w:r>
        <w:rPr>
          <w:rFonts w:hint="eastAsia" w:ascii="仿宋_GB2312" w:hAnsi="仿宋_GB2312" w:eastAsia="仿宋_GB2312" w:cs="仿宋_GB2312"/>
          <w:color w:val="auto"/>
          <w:sz w:val="24"/>
          <w:szCs w:val="24"/>
          <w:highlight w:val="none"/>
        </w:rPr>
        <w:t>主动查找发展短板，优化经营管理，抢抓新时期新机遇。</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二、</w:t>
      </w:r>
      <w:r>
        <w:rPr>
          <w:rFonts w:hint="eastAsia" w:ascii="仿宋_GB2312" w:hAnsi="仿宋_GB2312" w:eastAsia="仿宋_GB2312" w:cs="仿宋_GB2312"/>
          <w:color w:val="auto"/>
          <w:sz w:val="24"/>
          <w:szCs w:val="24"/>
        </w:rPr>
        <w:t>合同期限</w:t>
      </w:r>
    </w:p>
    <w:p>
      <w:pPr>
        <w:pStyle w:val="2"/>
        <w:keepNext w:val="0"/>
        <w:keepLines w:val="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Hans"/>
        </w:rPr>
        <w:t>合同期限</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Hans"/>
        </w:rPr>
        <w:t>年，自  年  月  日起至  年 月  日止</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rPr>
      </w:pPr>
      <w:bookmarkStart w:id="193" w:name="_Toc283019214"/>
      <w:bookmarkStart w:id="194" w:name="_Toc225670751"/>
      <w:bookmarkStart w:id="195" w:name="_Toc239568418"/>
      <w:bookmarkStart w:id="196" w:name="_Toc238984975"/>
      <w:bookmarkStart w:id="197" w:name="_Toc237145406"/>
      <w:bookmarkStart w:id="198" w:name="_Toc211854449"/>
      <w:bookmarkStart w:id="199" w:name="_Toc251768862"/>
      <w:bookmarkStart w:id="200" w:name="_Toc247334841"/>
      <w:bookmarkStart w:id="201" w:name="_Toc241833903"/>
      <w:bookmarkStart w:id="202" w:name="_Toc211911348"/>
      <w:bookmarkStart w:id="203" w:name="_Toc185395249"/>
      <w:bookmarkStart w:id="204" w:name="_Toc232492928"/>
      <w:bookmarkStart w:id="205" w:name="_Toc239233914"/>
      <w:bookmarkStart w:id="206" w:name="_Toc225244852"/>
      <w:bookmarkStart w:id="207" w:name="_Toc286993786"/>
      <w:bookmarkStart w:id="208" w:name="_Toc282696226"/>
      <w:bookmarkStart w:id="209" w:name="_Toc212019594"/>
      <w:bookmarkStart w:id="210" w:name="_Toc225654644"/>
      <w:r>
        <w:rPr>
          <w:rFonts w:hint="eastAsia" w:ascii="仿宋_GB2312" w:hAnsi="仿宋_GB2312" w:eastAsia="仿宋_GB2312" w:cs="仿宋_GB2312"/>
          <w:color w:val="auto"/>
          <w:sz w:val="24"/>
          <w:szCs w:val="24"/>
          <w:lang w:eastAsia="zh-CN"/>
        </w:rPr>
        <w:t>三、</w:t>
      </w:r>
      <w:r>
        <w:rPr>
          <w:rFonts w:hint="eastAsia" w:ascii="仿宋_GB2312" w:hAnsi="仿宋_GB2312" w:eastAsia="仿宋_GB2312" w:cs="仿宋_GB2312"/>
          <w:color w:val="auto"/>
          <w:sz w:val="24"/>
          <w:szCs w:val="24"/>
        </w:rPr>
        <w:t>服务内容与质量标准</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3.1、项目内容：</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3.1.1 公司情况分析</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从公司概况、组织机构、法人治理结构、所属企业情况、主要经济指标、主要项目构成情况、主要业务构成情况等多方面梳理</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3.1.2 前期规划执行情况诊断</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3.1.2.1回顾成粮集团发展进程，分析成粮集团发展规划执行情况，重点包括：主要经济指标完成情况、重点项目实施情况、主要业务结构情况、现代企业制度情况、风险控制等方面。</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3.1.2.2存在的主要问题，包括企业在体制、机制、组织结构、企业管理、资本运作、业务结构、人力资源等方面的主要问题。</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3.1.3 外部环境分析</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3.1.3.1包括政策、法律、经济、科技等与企业发展相关的外部环境分析。</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3.1.3.2企业所在领域的行业现状、发展趋势分析，包括产业结构调整、重组、技术发展趋势、商业模式创新方向等。关注粮食行业在全国以及成都地区的环境分析。尤其面对现在部分产粮区存在无国有粮库、部分产粮区的国有贸易公司与国有粮库存在股权关系，导致成粮集团在当地从事收储业务时，存在先天风险。</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3.1.3.3企业主业和主导产品市场分析。</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3.1.4标杆企业分析</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3.1.4.1与标杆区域和企业案例的对比分析。成粮集团与对标企业在体制、机制、地域、资源控制能力、企业管理、人力资源、技术、市场营销等方面的比较。</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3.1.4.2与成粮集团发展经济技术指标的对标。</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3.1.4.3标杆企业关键成功要素提炼。</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3.1.5战略蓝图</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3.1.5.1 SWOT分析或其他工具分析诊断。</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3.1.5.2 企业发展指导思想。</w:t>
      </w:r>
    </w:p>
    <w:p>
      <w:pPr>
        <w:keepNext w:val="0"/>
        <w:keepLines w:val="0"/>
        <w:pageBreakBefore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highlight w:val="none"/>
          <w:lang w:val="en-US" w:eastAsia="zh-CN"/>
        </w:rPr>
        <w:t>3.1.5.3 企业战略定位、企业业务布局、总体战略描述。</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3.2</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项目成果：</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乙方在本合同约定期限内向甲方提供四个分项的电子报告【】份，</w:t>
      </w:r>
      <w:r>
        <w:rPr>
          <w:rFonts w:hint="eastAsia" w:ascii="仿宋_GB2312" w:hAnsi="仿宋_GB2312" w:eastAsia="仿宋_GB2312" w:cs="仿宋_GB2312"/>
          <w:color w:val="auto"/>
          <w:sz w:val="24"/>
          <w:szCs w:val="24"/>
          <w:lang w:val="en-US" w:eastAsia="zh-CN"/>
        </w:rPr>
        <w:t>包括</w:t>
      </w:r>
      <w:r>
        <w:rPr>
          <w:rFonts w:hint="eastAsia" w:ascii="仿宋_GB2312" w:hAnsi="仿宋_GB2312" w:eastAsia="仿宋_GB2312" w:cs="仿宋_GB2312"/>
          <w:color w:val="auto"/>
          <w:sz w:val="24"/>
          <w:szCs w:val="24"/>
          <w:lang w:eastAsia="zh-CN"/>
        </w:rPr>
        <w:t>《集团内部环境分析》《集团外部环境报告》《标杆企业研究报告》《集团未来发展思路》。</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3.3</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项目周期：</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乙方应当在合同签订后42日内完成本项目全部工作，并向甲方提供报告文件。</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3.4、乙方应组建服务团队，服务团队成员应当具备完成本项目所需的各项资质，乙方应当将服务团队成员的信息及资质材料复印件交甲方审核（原件备查）；乙方服务团队人员应当固定，如需更换团队人员，乙方应当提前10日向甲方书面申请，甲方同意后方可更换，更换后的人员应当具备相应的完成项目的能力及资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乙方服务团队成员名单：</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3.5项目进度安排</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合同签订后【】日内，乙方应当完成《集团内部环境分析》并提交报告；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合同签订后【】日内，乙方应当完成《集团外部环境报告》并提交报告；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合同签订后【】日内，乙方应当完成《标杆企业研究报告》并提交报告；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合同签订后【】日内，乙方应当完成《集团未来发展思路》并提交报告；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四、</w:t>
      </w:r>
      <w:r>
        <w:rPr>
          <w:rFonts w:hint="eastAsia" w:ascii="仿宋_GB2312" w:hAnsi="仿宋_GB2312" w:eastAsia="仿宋_GB2312" w:cs="仿宋_GB2312"/>
          <w:color w:val="auto"/>
          <w:sz w:val="24"/>
          <w:szCs w:val="24"/>
          <w:lang w:val="en-US" w:eastAsia="zh-CN"/>
        </w:rPr>
        <w:t>乙方银行账户资料和甲方开票信息</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4.1.乙方银行账户资料</w:t>
      </w:r>
    </w:p>
    <w:p>
      <w:pPr>
        <w:pStyle w:val="2"/>
        <w:keepNext w:val="0"/>
        <w:keepLines w:val="0"/>
        <w:pageBreakBefore w:val="0"/>
        <w:widowControl w:val="0"/>
        <w:kinsoku/>
        <w:wordWrap/>
        <w:overflowPunct/>
        <w:topLinePunct w:val="0"/>
        <w:autoSpaceDE/>
        <w:autoSpaceDN/>
        <w:bidi w:val="0"/>
        <w:adjustRightInd/>
        <w:snapToGrid/>
        <w:spacing w:line="590" w:lineRule="exact"/>
        <w:ind w:firstLine="48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4.2.甲方开票信息</w:t>
      </w:r>
    </w:p>
    <w:p>
      <w:pPr>
        <w:pStyle w:val="2"/>
        <w:keepNext w:val="0"/>
        <w:keepLines w:val="0"/>
        <w:pageBreakBefore w:val="0"/>
        <w:widowControl w:val="0"/>
        <w:kinsoku/>
        <w:wordWrap/>
        <w:overflowPunct/>
        <w:topLinePunct w:val="0"/>
        <w:autoSpaceDE/>
        <w:autoSpaceDN/>
        <w:bidi w:val="0"/>
        <w:adjustRightInd/>
        <w:snapToGrid/>
        <w:spacing w:line="590" w:lineRule="exact"/>
        <w:ind w:firstLine="480"/>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五、</w:t>
      </w:r>
      <w:r>
        <w:rPr>
          <w:rFonts w:hint="default" w:ascii="Times New Roman" w:hAnsi="Times New Roman" w:eastAsia="仿宋_GB2312" w:cs="Times New Roman"/>
          <w:b w:val="0"/>
          <w:bCs/>
          <w:color w:val="auto"/>
          <w:sz w:val="24"/>
          <w:szCs w:val="24"/>
        </w:rPr>
        <w:t>项目文件及成果的提交和</w:t>
      </w:r>
      <w:r>
        <w:rPr>
          <w:rFonts w:hint="default" w:ascii="Times New Roman" w:hAnsi="Times New Roman" w:eastAsia="仿宋_GB2312" w:cs="Times New Roman"/>
          <w:b w:val="0"/>
          <w:bCs/>
          <w:color w:val="auto"/>
          <w:sz w:val="24"/>
          <w:szCs w:val="24"/>
          <w:lang w:val="en-US" w:eastAsia="zh-CN"/>
        </w:rPr>
        <w:t>支付</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b w:val="0"/>
          <w:bCs/>
          <w:color w:val="auto"/>
          <w:sz w:val="24"/>
          <w:szCs w:val="24"/>
        </w:rPr>
      </w:pPr>
      <w:r>
        <w:rPr>
          <w:rFonts w:hint="eastAsia" w:eastAsia="仿宋_GB2312" w:cs="Times New Roman"/>
          <w:b w:val="0"/>
          <w:bCs/>
          <w:color w:val="auto"/>
          <w:sz w:val="24"/>
          <w:szCs w:val="24"/>
          <w:lang w:val="en-US" w:eastAsia="zh-CN"/>
        </w:rPr>
        <w:t>5.</w:t>
      </w:r>
      <w:r>
        <w:rPr>
          <w:rFonts w:hint="default" w:ascii="Times New Roman" w:hAnsi="Times New Roman" w:eastAsia="仿宋_GB2312" w:cs="Times New Roman"/>
          <w:b w:val="0"/>
          <w:bCs/>
          <w:color w:val="auto"/>
          <w:sz w:val="24"/>
          <w:szCs w:val="24"/>
          <w:lang w:val="en-US" w:eastAsia="zh-CN"/>
        </w:rPr>
        <w:t>1.</w:t>
      </w:r>
      <w:r>
        <w:rPr>
          <w:rFonts w:hint="default" w:ascii="Times New Roman" w:hAnsi="Times New Roman" w:eastAsia="仿宋_GB2312" w:cs="Times New Roman"/>
          <w:b w:val="0"/>
          <w:bCs/>
          <w:color w:val="auto"/>
          <w:sz w:val="24"/>
          <w:szCs w:val="24"/>
        </w:rPr>
        <w:t>项目文件及成果：是指在本合同执行期间，甲方与乙方之间往来材料，包括但不限于：关于项目内容调整与变更的“电子邮件</w:t>
      </w:r>
      <w:r>
        <w:rPr>
          <w:rFonts w:hint="default" w:ascii="Times New Roman" w:hAnsi="Times New Roman" w:eastAsia="仿宋_GB2312" w:cs="Times New Roman"/>
          <w:b w:val="0"/>
          <w:bCs/>
          <w:color w:val="auto"/>
          <w:sz w:val="24"/>
          <w:szCs w:val="24"/>
          <w:lang w:eastAsia="zh-CN"/>
        </w:rPr>
        <w:t>”“</w:t>
      </w:r>
      <w:r>
        <w:rPr>
          <w:rFonts w:hint="default" w:ascii="Times New Roman" w:hAnsi="Times New Roman" w:eastAsia="仿宋_GB2312" w:cs="Times New Roman"/>
          <w:b w:val="0"/>
          <w:bCs/>
          <w:color w:val="auto"/>
          <w:sz w:val="24"/>
          <w:szCs w:val="24"/>
        </w:rPr>
        <w:t>通知或备忘录</w:t>
      </w:r>
      <w:r>
        <w:rPr>
          <w:rFonts w:hint="default" w:ascii="Times New Roman" w:hAnsi="Times New Roman" w:eastAsia="仿宋_GB2312" w:cs="Times New Roman"/>
          <w:b w:val="0"/>
          <w:bCs/>
          <w:color w:val="auto"/>
          <w:sz w:val="24"/>
          <w:szCs w:val="24"/>
          <w:lang w:eastAsia="zh-CN"/>
        </w:rPr>
        <w:t>”“</w:t>
      </w:r>
      <w:r>
        <w:rPr>
          <w:rFonts w:hint="default" w:ascii="Times New Roman" w:hAnsi="Times New Roman" w:eastAsia="仿宋_GB2312" w:cs="Times New Roman"/>
          <w:b w:val="0"/>
          <w:bCs/>
          <w:color w:val="auto"/>
          <w:sz w:val="24"/>
          <w:szCs w:val="24"/>
        </w:rPr>
        <w:t>会议纪要”、最终成果“方案”或“报告”或甲方确认</w:t>
      </w:r>
      <w:r>
        <w:rPr>
          <w:rFonts w:hint="default" w:ascii="Times New Roman" w:hAnsi="Times New Roman" w:eastAsia="仿宋_GB2312" w:cs="Times New Roman"/>
          <w:b w:val="0"/>
          <w:bCs/>
          <w:color w:val="auto"/>
          <w:sz w:val="24"/>
          <w:szCs w:val="24"/>
          <w:lang w:eastAsia="zh-CN"/>
        </w:rPr>
        <w:t>的其他文件</w:t>
      </w:r>
      <w:r>
        <w:rPr>
          <w:rFonts w:hint="default" w:ascii="Times New Roman" w:hAnsi="Times New Roman" w:eastAsia="仿宋_GB2312" w:cs="Times New Roman"/>
          <w:b w:val="0"/>
          <w:bCs/>
          <w:color w:val="auto"/>
          <w:sz w:val="24"/>
          <w:szCs w:val="24"/>
        </w:rPr>
        <w:t>形式等。</w:t>
      </w:r>
    </w:p>
    <w:p>
      <w:pPr>
        <w:pStyle w:val="19"/>
        <w:keepNext w:val="0"/>
        <w:keepLines w:val="0"/>
        <w:pageBreakBefore w:val="0"/>
        <w:widowControl w:val="0"/>
        <w:kinsoku/>
        <w:wordWrap/>
        <w:overflowPunct/>
        <w:topLinePunct w:val="0"/>
        <w:autoSpaceDE/>
        <w:autoSpaceDN/>
        <w:bidi w:val="0"/>
        <w:adjustRightInd/>
        <w:snapToGrid/>
        <w:spacing w:line="590" w:lineRule="exact"/>
        <w:ind w:left="567" w:firstLine="0" w:firstLineChars="0"/>
        <w:textAlignment w:val="auto"/>
        <w:rPr>
          <w:rFonts w:hint="default" w:ascii="Times New Roman" w:hAnsi="Times New Roman" w:eastAsia="仿宋_GB2312" w:cs="Times New Roman"/>
          <w:b w:val="0"/>
          <w:bCs/>
          <w:color w:val="auto"/>
          <w:sz w:val="24"/>
          <w:szCs w:val="24"/>
        </w:rPr>
      </w:pPr>
      <w:r>
        <w:rPr>
          <w:rFonts w:hint="eastAsia" w:eastAsia="仿宋_GB2312" w:cs="Times New Roman"/>
          <w:b w:val="0"/>
          <w:bCs/>
          <w:color w:val="auto"/>
          <w:sz w:val="24"/>
          <w:szCs w:val="24"/>
          <w:lang w:val="en-US" w:eastAsia="zh-CN"/>
        </w:rPr>
        <w:t>5.</w:t>
      </w:r>
      <w:r>
        <w:rPr>
          <w:rFonts w:hint="default" w:ascii="Times New Roman" w:hAnsi="Times New Roman" w:eastAsia="仿宋_GB2312" w:cs="Times New Roman"/>
          <w:b w:val="0"/>
          <w:bCs/>
          <w:color w:val="auto"/>
          <w:sz w:val="24"/>
          <w:szCs w:val="24"/>
          <w:lang w:val="en-US" w:eastAsia="zh-CN"/>
        </w:rPr>
        <w:t>2.</w:t>
      </w:r>
      <w:r>
        <w:rPr>
          <w:rFonts w:hint="default" w:ascii="Times New Roman" w:hAnsi="Times New Roman" w:eastAsia="仿宋_GB2312" w:cs="Times New Roman"/>
          <w:b w:val="0"/>
          <w:bCs/>
          <w:color w:val="auto"/>
          <w:sz w:val="24"/>
          <w:szCs w:val="24"/>
        </w:rPr>
        <w:t>项目文件及成果提交</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b w:val="0"/>
          <w:bCs/>
          <w:color w:val="auto"/>
          <w:sz w:val="24"/>
          <w:szCs w:val="24"/>
        </w:rPr>
      </w:pPr>
      <w:r>
        <w:rPr>
          <w:rFonts w:hint="eastAsia" w:eastAsia="仿宋_GB2312" w:cs="Times New Roman"/>
          <w:b w:val="0"/>
          <w:bCs/>
          <w:color w:val="auto"/>
          <w:sz w:val="24"/>
          <w:szCs w:val="24"/>
          <w:lang w:val="en-US" w:eastAsia="zh-CN"/>
        </w:rPr>
        <w:t>5.2.1</w:t>
      </w:r>
      <w:r>
        <w:rPr>
          <w:rFonts w:hint="default" w:ascii="Times New Roman" w:hAnsi="Times New Roman" w:eastAsia="仿宋_GB2312" w:cs="Times New Roman"/>
          <w:b w:val="0"/>
          <w:bCs/>
          <w:color w:val="auto"/>
          <w:sz w:val="24"/>
          <w:szCs w:val="24"/>
        </w:rPr>
        <w:t>项目文件及成果将由乙方以电子邮件方式发送至甲方指定电子邮箱，甲方须确保该邮箱能正常接收乙方发出的邮件。指定邮箱</w:t>
      </w:r>
      <w:r>
        <w:rPr>
          <w:rFonts w:hint="default" w:ascii="Times New Roman" w:hAnsi="Times New Roman" w:eastAsia="仿宋_GB2312" w:cs="Times New Roman"/>
          <w:b w:val="0"/>
          <w:bCs/>
          <w:color w:val="auto"/>
          <w:sz w:val="24"/>
          <w:szCs w:val="24"/>
          <w:u w:val="single"/>
        </w:rPr>
        <w:t xml:space="preserve">：        </w:t>
      </w:r>
      <w:r>
        <w:rPr>
          <w:rFonts w:hint="default" w:ascii="Times New Roman" w:hAnsi="Times New Roman" w:eastAsia="仿宋_GB2312" w:cs="Times New Roman"/>
          <w:b w:val="0"/>
          <w:bCs/>
          <w:color w:val="auto"/>
          <w:sz w:val="24"/>
          <w:szCs w:val="24"/>
        </w:rPr>
        <w:t xml:space="preserve"> </w:t>
      </w:r>
      <w:r>
        <w:rPr>
          <w:rFonts w:hint="default" w:ascii="Times New Roman" w:hAnsi="Times New Roman" w:eastAsia="仿宋_GB2312" w:cs="Times New Roman"/>
          <w:b w:val="0"/>
          <w:bCs/>
          <w:color w:val="auto"/>
          <w:sz w:val="24"/>
          <w:szCs w:val="24"/>
          <w:lang w:eastAsia="zh-CN"/>
        </w:rPr>
        <w:t>，</w:t>
      </w:r>
      <w:r>
        <w:rPr>
          <w:rFonts w:hint="default" w:ascii="Times New Roman" w:hAnsi="Times New Roman" w:eastAsia="仿宋_GB2312" w:cs="Times New Roman"/>
          <w:b w:val="0"/>
          <w:bCs/>
          <w:color w:val="auto"/>
          <w:sz w:val="24"/>
          <w:szCs w:val="24"/>
        </w:rPr>
        <w:t>联系人姓名：</w:t>
      </w:r>
      <w:r>
        <w:rPr>
          <w:rFonts w:hint="default" w:ascii="Times New Roman" w:hAnsi="Times New Roman" w:eastAsia="仿宋_GB2312" w:cs="Times New Roman"/>
          <w:b w:val="0"/>
          <w:bCs/>
          <w:color w:val="auto"/>
          <w:sz w:val="24"/>
          <w:szCs w:val="24"/>
          <w:u w:val="single"/>
        </w:rPr>
        <w:t xml:space="preserve">    </w:t>
      </w:r>
      <w:r>
        <w:rPr>
          <w:rFonts w:hint="default" w:ascii="Times New Roman" w:hAnsi="Times New Roman" w:eastAsia="仿宋_GB2312" w:cs="Times New Roman"/>
          <w:b w:val="0"/>
          <w:bCs/>
          <w:color w:val="auto"/>
          <w:sz w:val="24"/>
          <w:szCs w:val="24"/>
        </w:rPr>
        <w:t xml:space="preserve">  ，电话：</w:t>
      </w:r>
      <w:r>
        <w:rPr>
          <w:rFonts w:hint="default" w:ascii="Times New Roman" w:hAnsi="Times New Roman" w:eastAsia="仿宋_GB2312" w:cs="Times New Roman"/>
          <w:b w:val="0"/>
          <w:bCs/>
          <w:color w:val="auto"/>
          <w:sz w:val="24"/>
          <w:szCs w:val="24"/>
          <w:u w:val="single"/>
        </w:rPr>
        <w:t xml:space="preserve">  </w:t>
      </w:r>
      <w:r>
        <w:rPr>
          <w:rFonts w:hint="default" w:ascii="Times New Roman" w:hAnsi="Times New Roman" w:eastAsia="仿宋_GB2312" w:cs="Times New Roman"/>
          <w:b w:val="0"/>
          <w:bCs/>
          <w:color w:val="auto"/>
          <w:sz w:val="24"/>
          <w:szCs w:val="24"/>
        </w:rPr>
        <w:t xml:space="preserve"> 。乙方以如下地址作为接收或发送邮件的指定地址：指定邮箱：      ，联系人姓名：         ，电话：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b w:val="0"/>
          <w:bCs/>
          <w:color w:val="auto"/>
          <w:sz w:val="24"/>
          <w:szCs w:val="24"/>
        </w:rPr>
      </w:pPr>
      <w:r>
        <w:rPr>
          <w:rFonts w:hint="eastAsia" w:eastAsia="仿宋_GB2312" w:cs="Times New Roman"/>
          <w:b w:val="0"/>
          <w:bCs/>
          <w:color w:val="auto"/>
          <w:sz w:val="24"/>
          <w:szCs w:val="24"/>
          <w:lang w:val="en-US" w:eastAsia="zh-CN"/>
        </w:rPr>
        <w:t>5.2.2</w:t>
      </w:r>
      <w:r>
        <w:rPr>
          <w:rFonts w:hint="default" w:ascii="Times New Roman" w:hAnsi="Times New Roman" w:eastAsia="仿宋_GB2312" w:cs="Times New Roman"/>
          <w:b w:val="0"/>
          <w:bCs/>
          <w:color w:val="auto"/>
          <w:sz w:val="24"/>
          <w:szCs w:val="24"/>
        </w:rPr>
        <w:t>为保障甲方利益和项目信息安全，乙方认定甲方指定的电子邮箱为项目成果接收邮箱，不接受向未经甲方指定</w:t>
      </w:r>
      <w:r>
        <w:rPr>
          <w:rFonts w:hint="default" w:ascii="Times New Roman" w:hAnsi="Times New Roman" w:eastAsia="仿宋_GB2312" w:cs="Times New Roman"/>
          <w:b w:val="0"/>
          <w:bCs/>
          <w:color w:val="auto"/>
          <w:sz w:val="24"/>
          <w:szCs w:val="24"/>
          <w:lang w:eastAsia="zh-CN"/>
        </w:rPr>
        <w:t>的其他</w:t>
      </w:r>
      <w:r>
        <w:rPr>
          <w:rFonts w:hint="default" w:ascii="Times New Roman" w:hAnsi="Times New Roman" w:eastAsia="仿宋_GB2312" w:cs="Times New Roman"/>
          <w:b w:val="0"/>
          <w:bCs/>
          <w:color w:val="auto"/>
          <w:sz w:val="24"/>
          <w:szCs w:val="24"/>
        </w:rPr>
        <w:t>电子邮箱发送项目文件及成果的要求。若甲方需要更换或增加接收项目文件及成果的电子邮箱，须以书面形式向乙方发出正式通知。</w:t>
      </w:r>
    </w:p>
    <w:p>
      <w:pPr>
        <w:pStyle w:val="2"/>
        <w:keepNext w:val="0"/>
        <w:keepLines w:val="0"/>
        <w:pageBreakBefore w:val="0"/>
        <w:kinsoku/>
        <w:wordWrap/>
        <w:overflowPunct/>
        <w:topLinePunct w:val="0"/>
        <w:autoSpaceDE/>
        <w:autoSpaceDN/>
        <w:bidi w:val="0"/>
        <w:adjustRightInd/>
        <w:snapToGrid/>
        <w:spacing w:line="590" w:lineRule="exact"/>
        <w:rPr>
          <w:rFonts w:hint="default"/>
          <w:sz w:val="24"/>
          <w:szCs w:val="24"/>
        </w:rPr>
      </w:pPr>
      <w:r>
        <w:rPr>
          <w:rFonts w:ascii="Times New Roman" w:hAnsi="Times New Roman" w:eastAsia="仿宋_GB2312" w:cs="Times New Roman"/>
          <w:bCs/>
          <w:sz w:val="24"/>
          <w:szCs w:val="24"/>
        </w:rPr>
        <w:t xml:space="preserve">   5.2.3</w:t>
      </w:r>
      <w:r>
        <w:rPr>
          <w:rFonts w:hint="eastAsia" w:ascii="Times New Roman" w:hAnsi="Times New Roman" w:eastAsia="仿宋_GB2312" w:cs="Times New Roman"/>
          <w:bCs/>
          <w:sz w:val="24"/>
          <w:szCs w:val="24"/>
          <w:lang w:eastAsia="zh-Hans"/>
        </w:rPr>
        <w:t>乙方应当保证其发送的电子邮件甲方可正常打开且不带病毒</w:t>
      </w:r>
      <w:r>
        <w:rPr>
          <w:rFonts w:ascii="Times New Roman" w:hAnsi="Times New Roman" w:eastAsia="仿宋_GB2312" w:cs="Times New Roman"/>
          <w:bCs/>
          <w:sz w:val="24"/>
          <w:szCs w:val="24"/>
          <w:lang w:eastAsia="zh-Hans"/>
        </w:rPr>
        <w:t>，</w:t>
      </w:r>
      <w:r>
        <w:rPr>
          <w:rFonts w:hint="eastAsia" w:ascii="Times New Roman" w:hAnsi="Times New Roman" w:eastAsia="仿宋_GB2312" w:cs="Times New Roman"/>
          <w:bCs/>
          <w:sz w:val="24"/>
          <w:szCs w:val="24"/>
          <w:lang w:eastAsia="zh-Hans"/>
        </w:rPr>
        <w:t>否则由此造成的甲方一切损失由乙方承担</w:t>
      </w:r>
      <w:r>
        <w:rPr>
          <w:rFonts w:ascii="Times New Roman" w:hAnsi="Times New Roman" w:eastAsia="仿宋_GB2312" w:cs="Times New Roman"/>
          <w:bCs/>
          <w:sz w:val="24"/>
          <w:szCs w:val="24"/>
          <w:lang w:eastAsia="zh-Hans"/>
        </w:rPr>
        <w:t>，</w:t>
      </w:r>
      <w:r>
        <w:rPr>
          <w:rFonts w:hint="eastAsia" w:ascii="Times New Roman" w:hAnsi="Times New Roman" w:eastAsia="仿宋_GB2312" w:cs="Times New Roman"/>
          <w:bCs/>
          <w:sz w:val="24"/>
          <w:szCs w:val="24"/>
          <w:lang w:eastAsia="zh-Hans"/>
        </w:rPr>
        <w:t>并视为乙方未完成交付</w:t>
      </w:r>
      <w:r>
        <w:rPr>
          <w:rFonts w:ascii="Times New Roman" w:hAnsi="Times New Roman" w:eastAsia="仿宋_GB2312" w:cs="Times New Roman"/>
          <w:bCs/>
          <w:sz w:val="24"/>
          <w:szCs w:val="24"/>
          <w:lang w:eastAsia="zh-Hans"/>
        </w:rPr>
        <w:t>，</w:t>
      </w:r>
      <w:r>
        <w:rPr>
          <w:rFonts w:hint="eastAsia" w:ascii="Times New Roman" w:hAnsi="Times New Roman" w:eastAsia="仿宋_GB2312" w:cs="Times New Roman"/>
          <w:bCs/>
          <w:sz w:val="24"/>
          <w:szCs w:val="24"/>
          <w:lang w:eastAsia="zh-Hans"/>
        </w:rPr>
        <w:t>乙方应当在甲方限期内重新提交并按本合同约定承担逾期交付的违约责任</w:t>
      </w:r>
      <w:r>
        <w:rPr>
          <w:rFonts w:ascii="Times New Roman" w:hAnsi="Times New Roman" w:eastAsia="仿宋_GB2312" w:cs="Times New Roman"/>
          <w:bCs/>
          <w:sz w:val="24"/>
          <w:szCs w:val="24"/>
          <w:lang w:eastAsia="zh-Hans"/>
        </w:rPr>
        <w:t>。</w:t>
      </w:r>
      <w:r>
        <w:rPr>
          <w:rFonts w:hint="eastAsia" w:ascii="Times New Roman" w:hAnsi="Times New Roman" w:eastAsia="仿宋_GB2312" w:cs="Times New Roman"/>
          <w:bCs/>
          <w:sz w:val="24"/>
          <w:szCs w:val="24"/>
          <w:lang w:eastAsia="zh-Hans"/>
        </w:rPr>
        <w:t>项目成果的交付时间以甲方的接收时间为准</w:t>
      </w:r>
      <w:r>
        <w:rPr>
          <w:rFonts w:ascii="Times New Roman" w:hAnsi="Times New Roman" w:eastAsia="仿宋_GB2312" w:cs="Times New Roman"/>
          <w:bCs/>
          <w:sz w:val="24"/>
          <w:szCs w:val="24"/>
          <w:lang w:eastAsia="zh-Hans"/>
        </w:rPr>
        <w:t>。</w:t>
      </w:r>
    </w:p>
    <w:p>
      <w:pPr>
        <w:pStyle w:val="19"/>
        <w:keepNext w:val="0"/>
        <w:keepLines w:val="0"/>
        <w:pageBreakBefore w:val="0"/>
        <w:widowControl w:val="0"/>
        <w:kinsoku/>
        <w:wordWrap/>
        <w:overflowPunct/>
        <w:topLinePunct w:val="0"/>
        <w:autoSpaceDE/>
        <w:autoSpaceDN/>
        <w:bidi w:val="0"/>
        <w:adjustRightInd/>
        <w:snapToGrid/>
        <w:spacing w:line="590" w:lineRule="exact"/>
        <w:ind w:left="480" w:firstLine="0" w:firstLineChars="0"/>
        <w:textAlignment w:val="auto"/>
        <w:rPr>
          <w:rFonts w:hint="default" w:ascii="Times New Roman" w:hAnsi="Times New Roman" w:eastAsia="仿宋_GB2312" w:cs="Times New Roman"/>
          <w:b w:val="0"/>
          <w:bCs/>
          <w:color w:val="auto"/>
          <w:sz w:val="24"/>
          <w:szCs w:val="24"/>
        </w:rPr>
      </w:pPr>
      <w:r>
        <w:rPr>
          <w:rFonts w:hint="eastAsia" w:eastAsia="仿宋_GB2312" w:cs="Times New Roman"/>
          <w:b w:val="0"/>
          <w:bCs/>
          <w:color w:val="auto"/>
          <w:sz w:val="24"/>
          <w:szCs w:val="24"/>
          <w:lang w:val="en-US" w:eastAsia="zh-CN"/>
        </w:rPr>
        <w:t>5.</w:t>
      </w:r>
      <w:r>
        <w:rPr>
          <w:rFonts w:hint="default" w:ascii="Times New Roman" w:hAnsi="Times New Roman" w:eastAsia="仿宋_GB2312" w:cs="Times New Roman"/>
          <w:b w:val="0"/>
          <w:bCs/>
          <w:color w:val="auto"/>
          <w:sz w:val="24"/>
          <w:szCs w:val="24"/>
          <w:lang w:val="en-US" w:eastAsia="zh-CN"/>
        </w:rPr>
        <w:t>3.</w:t>
      </w:r>
      <w:r>
        <w:rPr>
          <w:rFonts w:hint="default" w:ascii="Times New Roman" w:hAnsi="Times New Roman" w:eastAsia="仿宋_GB2312" w:cs="Times New Roman"/>
          <w:b w:val="0"/>
          <w:bCs/>
          <w:color w:val="auto"/>
          <w:sz w:val="24"/>
          <w:szCs w:val="24"/>
        </w:rPr>
        <w:t>项目成果验收</w:t>
      </w:r>
      <w:r>
        <w:rPr>
          <w:rFonts w:hint="default" w:ascii="Times New Roman" w:hAnsi="Times New Roman" w:eastAsia="仿宋_GB2312" w:cs="Times New Roman"/>
          <w:b w:val="0"/>
          <w:bCs/>
          <w:color w:val="auto"/>
          <w:sz w:val="24"/>
          <w:szCs w:val="24"/>
          <w:lang w:val="en-US" w:eastAsia="zh-CN"/>
        </w:rPr>
        <w:t>及</w:t>
      </w:r>
      <w:r>
        <w:rPr>
          <w:rFonts w:hint="default" w:ascii="Times New Roman" w:hAnsi="Times New Roman" w:eastAsia="仿宋_GB2312" w:cs="Times New Roman"/>
          <w:b w:val="0"/>
          <w:bCs/>
          <w:color w:val="auto"/>
          <w:sz w:val="24"/>
          <w:szCs w:val="24"/>
        </w:rPr>
        <w:t>支付方式</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b w:val="0"/>
          <w:bCs/>
          <w:color w:val="auto"/>
          <w:sz w:val="24"/>
          <w:szCs w:val="24"/>
        </w:rPr>
      </w:pPr>
      <w:r>
        <w:rPr>
          <w:rFonts w:hint="eastAsia" w:eastAsia="仿宋_GB2312"/>
          <w:bCs/>
          <w:sz w:val="24"/>
          <w:szCs w:val="24"/>
        </w:rPr>
        <w:t xml:space="preserve">本合同项下总服务费用为【 】元，其中各项费用构成为：【 </w:t>
      </w:r>
      <w:r>
        <w:rPr>
          <w:rFonts w:eastAsia="仿宋_GB2312"/>
          <w:bCs/>
          <w:sz w:val="24"/>
          <w:szCs w:val="24"/>
        </w:rPr>
        <w:t xml:space="preserve">  </w:t>
      </w:r>
      <w:r>
        <w:rPr>
          <w:rFonts w:hint="eastAsia" w:eastAsia="仿宋_GB2312"/>
          <w:bCs/>
          <w:sz w:val="24"/>
          <w:szCs w:val="24"/>
        </w:rPr>
        <w:t>】。以上费用价格为含税包干价格，包含乙方为完成本合同项下服务所须咨询费用、服务费用、人工费、打印费、制作费、税费等。</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.1合同签订生效后甲方在收到乙方开具的与服务费等额且合法有效的增值税专用发票并核对无误后十个工作日内支付</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lang w:eastAsia="zh-CN"/>
        </w:rPr>
        <w:t>0%咨询服务费，计人民币（大写）        元整（￥      元）。</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.2甲方应于收到乙方提交经甲方内部验收确认的终稿电子版文件后十五个工作日内支付余款，即</w:t>
      </w:r>
      <w:r>
        <w:rPr>
          <w:rFonts w:hint="default" w:ascii="Times New Roman" w:hAnsi="Times New Roman" w:eastAsia="仿宋_GB2312" w:cs="Times New Roman"/>
          <w:color w:val="auto"/>
          <w:sz w:val="24"/>
          <w:szCs w:val="24"/>
          <w:lang w:val="en-US" w:eastAsia="zh-CN"/>
        </w:rPr>
        <w:t>6</w:t>
      </w:r>
      <w:r>
        <w:rPr>
          <w:rFonts w:hint="default" w:ascii="Times New Roman" w:hAnsi="Times New Roman" w:eastAsia="仿宋_GB2312" w:cs="Times New Roman"/>
          <w:color w:val="auto"/>
          <w:sz w:val="24"/>
          <w:szCs w:val="24"/>
          <w:lang w:eastAsia="zh-CN"/>
        </w:rPr>
        <w:t>0%咨询服务费，计人民币（大写）元整（￥      元）。</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sz w:val="24"/>
          <w:szCs w:val="24"/>
        </w:rPr>
      </w:pPr>
      <w:r>
        <w:rPr>
          <w:rFonts w:eastAsia="仿宋_GB2312"/>
          <w:sz w:val="24"/>
          <w:szCs w:val="24"/>
        </w:rPr>
        <w:t>5.3.3尽管有上述付款时间的规定，乙方应在本合同项下所有款项支付前向甲方提交支付申请、甲方要求的相关资料和合法合规有效的增值税专用发票。甲方只有在收到所有合格的支付凭证后，才向乙方支付，</w:t>
      </w:r>
      <w:r>
        <w:rPr>
          <w:rFonts w:hint="eastAsia" w:eastAsia="仿宋_GB2312"/>
          <w:sz w:val="24"/>
          <w:szCs w:val="24"/>
          <w:lang w:eastAsia="zh-Hans"/>
        </w:rPr>
        <w:t>乙方延迟提供支付凭证或提供的支付凭证不符合甲方要求的</w:t>
      </w:r>
      <w:r>
        <w:rPr>
          <w:rFonts w:eastAsia="仿宋_GB2312"/>
          <w:sz w:val="24"/>
          <w:szCs w:val="24"/>
          <w:lang w:eastAsia="zh-Hans"/>
        </w:rPr>
        <w:t>，</w:t>
      </w:r>
      <w:r>
        <w:rPr>
          <w:rFonts w:hint="eastAsia" w:eastAsia="仿宋_GB2312"/>
          <w:sz w:val="24"/>
          <w:szCs w:val="24"/>
          <w:lang w:eastAsia="zh-Hans"/>
        </w:rPr>
        <w:t>甲方有权暂停付款且不承担任何责任</w:t>
      </w:r>
      <w:r>
        <w:rPr>
          <w:rFonts w:eastAsia="仿宋_GB2312"/>
          <w:sz w:val="24"/>
          <w:szCs w:val="24"/>
        </w:rPr>
        <w:t>。</w:t>
      </w:r>
    </w:p>
    <w:p>
      <w:pPr>
        <w:pStyle w:val="2"/>
        <w:keepNext w:val="0"/>
        <w:keepLines w:val="0"/>
        <w:pageBreakBefore w:val="0"/>
        <w:kinsoku/>
        <w:wordWrap/>
        <w:overflowPunct/>
        <w:topLinePunct w:val="0"/>
        <w:autoSpaceDE/>
        <w:autoSpaceDN/>
        <w:bidi w:val="0"/>
        <w:adjustRightInd/>
        <w:snapToGrid/>
        <w:spacing w:line="590" w:lineRule="exact"/>
        <w:rPr>
          <w:rFonts w:eastAsia="仿宋_GB2312"/>
          <w:sz w:val="24"/>
          <w:szCs w:val="24"/>
          <w:lang w:eastAsia="zh-Hans"/>
        </w:rPr>
      </w:pPr>
      <w:r>
        <w:rPr>
          <w:rFonts w:ascii="Times New Roman" w:hAnsi="Times New Roman" w:eastAsia="仿宋_GB2312" w:cs="Times New Roman"/>
          <w:sz w:val="24"/>
          <w:szCs w:val="24"/>
        </w:rPr>
        <w:t xml:space="preserve">    5.3</w:t>
      </w:r>
      <w:r>
        <w:rPr>
          <w:rFonts w:hint="eastAsia" w:ascii="Times New Roman" w:hAnsi="Times New Roman" w:eastAsia="仿宋_GB2312" w:cs="Times New Roman"/>
          <w:sz w:val="24"/>
          <w:szCs w:val="24"/>
          <w:lang w:eastAsia="zh-Hans"/>
        </w:rPr>
        <w:t>.</w:t>
      </w:r>
      <w:r>
        <w:rPr>
          <w:rFonts w:ascii="Times New Roman" w:hAnsi="Times New Roman" w:eastAsia="仿宋_GB2312" w:cs="Times New Roman"/>
          <w:sz w:val="24"/>
          <w:szCs w:val="24"/>
          <w:lang w:eastAsia="zh-Hans"/>
        </w:rPr>
        <w:t xml:space="preserve">4 </w:t>
      </w:r>
      <w:r>
        <w:rPr>
          <w:rFonts w:hint="eastAsia" w:ascii="Times New Roman" w:hAnsi="Times New Roman" w:eastAsia="仿宋_GB2312" w:cs="Times New Roman"/>
          <w:sz w:val="24"/>
          <w:szCs w:val="24"/>
          <w:lang w:eastAsia="zh-Hans"/>
        </w:rPr>
        <w:t>乙方未在约定时限内提供项目成果或提交的项目成果未经甲方验收通过的</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每逾期一日</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乙方应当向甲方支付本合同价款总额日万分之五的违约金</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同时甲方有权暂停履行本合同项下全部义务</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逾期</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日以上的</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甲方有权直接单方解除合同</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乙方应当返还甲方已经支付的全部费用并向甲方支付本合同价款总额</w:t>
      </w:r>
      <w:r>
        <w:rPr>
          <w:rFonts w:ascii="Times New Roman" w:hAnsi="Times New Roman" w:eastAsia="仿宋_GB2312" w:cs="Times New Roman"/>
          <w:sz w:val="24"/>
          <w:szCs w:val="24"/>
          <w:lang w:eastAsia="zh-Hans"/>
        </w:rPr>
        <w:t>10%</w:t>
      </w:r>
      <w:r>
        <w:rPr>
          <w:rFonts w:hint="eastAsia" w:ascii="Times New Roman" w:hAnsi="Times New Roman" w:eastAsia="仿宋_GB2312" w:cs="Times New Roman"/>
          <w:sz w:val="24"/>
          <w:szCs w:val="24"/>
          <w:lang w:eastAsia="zh-Hans"/>
        </w:rPr>
        <w:t>的违约金</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违约金不足以弥补甲方损失的</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乙方应当继续赔偿</w:t>
      </w:r>
      <w:r>
        <w:rPr>
          <w:rFonts w:ascii="Times New Roman" w:hAnsi="Times New Roman" w:eastAsia="仿宋_GB2312" w:cs="Times New Roman"/>
          <w:sz w:val="24"/>
          <w:szCs w:val="24"/>
          <w:lang w:eastAsia="zh-Hans"/>
        </w:rPr>
        <w:t>。</w:t>
      </w:r>
    </w:p>
    <w:p>
      <w:pPr>
        <w:keepNext w:val="0"/>
        <w:keepLines w:val="0"/>
        <w:pageBreakBefore w:val="0"/>
        <w:tabs>
          <w:tab w:val="left" w:pos="426"/>
        </w:tabs>
        <w:kinsoku/>
        <w:wordWrap/>
        <w:overflowPunct/>
        <w:topLinePunct w:val="0"/>
        <w:autoSpaceDE/>
        <w:autoSpaceDN/>
        <w:bidi w:val="0"/>
        <w:adjustRightInd/>
        <w:snapToGrid/>
        <w:spacing w:line="590" w:lineRule="exact"/>
        <w:ind w:firstLine="480" w:firstLineChars="200"/>
        <w:rPr>
          <w:rFonts w:eastAsia="仿宋_GB2312"/>
          <w:sz w:val="24"/>
          <w:szCs w:val="24"/>
        </w:rPr>
      </w:pPr>
      <w:r>
        <w:rPr>
          <w:rFonts w:eastAsia="仿宋_GB2312"/>
          <w:sz w:val="24"/>
          <w:szCs w:val="24"/>
        </w:rPr>
        <w:t>5.3.5 以上任何一种方式指定对象若发生变化或变更时，变化的一方应及时书面通知另一方，并确保被通知方收悉。因通知延迟造成相关文件未及时送达，被通知方不承担责任。</w:t>
      </w:r>
    </w:p>
    <w:p>
      <w:pPr>
        <w:pStyle w:val="2"/>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sz w:val="24"/>
          <w:szCs w:val="24"/>
          <w:lang w:eastAsia="zh-Hans"/>
        </w:rPr>
      </w:pPr>
      <w:r>
        <w:rPr>
          <w:rFonts w:ascii="Times New Roman" w:hAnsi="Times New Roman" w:eastAsia="仿宋_GB2312" w:cs="Times New Roman"/>
          <w:sz w:val="24"/>
          <w:szCs w:val="24"/>
        </w:rPr>
        <w:t xml:space="preserve"> 5</w:t>
      </w:r>
      <w:r>
        <w:rPr>
          <w:rFonts w:hint="eastAsia" w:ascii="Times New Roman" w:hAnsi="Times New Roman" w:eastAsia="仿宋_GB2312" w:cs="Times New Roman"/>
          <w:sz w:val="24"/>
          <w:szCs w:val="24"/>
          <w:lang w:eastAsia="zh-Hans"/>
        </w:rPr>
        <w:t>.</w:t>
      </w:r>
      <w:r>
        <w:rPr>
          <w:rFonts w:ascii="Times New Roman" w:hAnsi="Times New Roman" w:eastAsia="仿宋_GB2312" w:cs="Times New Roman"/>
          <w:sz w:val="24"/>
          <w:szCs w:val="24"/>
          <w:lang w:eastAsia="zh-Hans"/>
        </w:rPr>
        <w:t>4</w:t>
      </w:r>
      <w:r>
        <w:rPr>
          <w:rFonts w:hint="eastAsia" w:ascii="Times New Roman" w:hAnsi="Times New Roman" w:eastAsia="仿宋_GB2312" w:cs="Times New Roman"/>
          <w:sz w:val="24"/>
          <w:szCs w:val="24"/>
          <w:lang w:eastAsia="zh-Hans"/>
        </w:rPr>
        <w:t>项目成果以甲方验收结果为准</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乙方不得提出任何异议</w:t>
      </w:r>
      <w:r>
        <w:rPr>
          <w:rFonts w:ascii="Times New Roman" w:hAnsi="Times New Roman" w:eastAsia="仿宋_GB2312" w:cs="Times New Roman"/>
          <w:sz w:val="24"/>
          <w:szCs w:val="24"/>
          <w:lang w:eastAsia="zh-Hans"/>
        </w:rPr>
        <w:t>。</w:t>
      </w:r>
      <w:r>
        <w:rPr>
          <w:rFonts w:hint="eastAsia" w:ascii="Times New Roman" w:hAnsi="Times New Roman" w:eastAsia="仿宋_GB2312" w:cs="Times New Roman"/>
          <w:sz w:val="24"/>
          <w:szCs w:val="24"/>
          <w:lang w:eastAsia="zh-Hans"/>
        </w:rPr>
        <w:t>如甲方针对乙方服务成果有修改意见的，乙方应按甲方要求在相应时限内进行调整，且不得针对调整内容加收任何费用。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六、</w:t>
      </w:r>
      <w:r>
        <w:rPr>
          <w:rFonts w:hint="default" w:ascii="Times New Roman" w:hAnsi="Times New Roman" w:eastAsia="仿宋_GB2312" w:cs="Times New Roman"/>
          <w:color w:val="auto"/>
          <w:sz w:val="24"/>
          <w:szCs w:val="24"/>
        </w:rPr>
        <w:t>知识产权</w:t>
      </w:r>
    </w:p>
    <w:p>
      <w:pPr>
        <w:keepNext w:val="0"/>
        <w:keepLines w:val="0"/>
        <w:pageBreakBefore w:val="0"/>
        <w:widowControl/>
        <w:kinsoku/>
        <w:wordWrap/>
        <w:overflowPunct/>
        <w:topLinePunct w:val="0"/>
        <w:autoSpaceDE/>
        <w:autoSpaceDN/>
        <w:bidi w:val="0"/>
        <w:adjustRightInd/>
        <w:snapToGrid/>
        <w:spacing w:line="590" w:lineRule="exact"/>
        <w:ind w:firstLine="480" w:firstLineChars="200"/>
        <w:rPr>
          <w:rFonts w:eastAsia="仿宋_GB2312"/>
          <w:sz w:val="24"/>
          <w:szCs w:val="24"/>
        </w:rPr>
      </w:pPr>
      <w:r>
        <w:rPr>
          <w:rFonts w:eastAsia="仿宋_GB2312"/>
          <w:sz w:val="24"/>
          <w:szCs w:val="24"/>
        </w:rPr>
        <w:t>6.1乙方向甲方提交的方案、文件、资料图纸、数据、报告等技术成果知识产权归甲方所有，未经甲方书面同意，乙方不得使用或许可他人使用。</w:t>
      </w:r>
      <w:r>
        <w:rPr>
          <w:rFonts w:hint="eastAsia" w:eastAsia="仿宋_GB2312"/>
          <w:sz w:val="24"/>
          <w:szCs w:val="24"/>
        </w:rPr>
        <w:t>该等知识产权及相关权益的对价已包含在本合同约定总价中，甲方无须就此额外支付任何费用。</w:t>
      </w:r>
    </w:p>
    <w:p>
      <w:pPr>
        <w:keepNext w:val="0"/>
        <w:keepLines w:val="0"/>
        <w:pageBreakBefore w:val="0"/>
        <w:widowControl/>
        <w:kinsoku/>
        <w:wordWrap/>
        <w:overflowPunct/>
        <w:topLinePunct w:val="0"/>
        <w:autoSpaceDE/>
        <w:autoSpaceDN/>
        <w:bidi w:val="0"/>
        <w:adjustRightInd/>
        <w:snapToGrid/>
        <w:spacing w:line="590" w:lineRule="exact"/>
        <w:ind w:firstLine="480" w:firstLineChars="200"/>
        <w:rPr>
          <w:rFonts w:eastAsia="仿宋_GB2312"/>
          <w:color w:val="000000"/>
          <w:sz w:val="24"/>
          <w:szCs w:val="24"/>
        </w:rPr>
      </w:pPr>
      <w:r>
        <w:rPr>
          <w:rFonts w:eastAsia="仿宋_GB2312"/>
          <w:sz w:val="24"/>
          <w:szCs w:val="24"/>
        </w:rPr>
        <w:t>6</w:t>
      </w:r>
      <w:r>
        <w:rPr>
          <w:rFonts w:hint="eastAsia" w:eastAsia="仿宋_GB2312"/>
          <w:sz w:val="24"/>
          <w:szCs w:val="24"/>
        </w:rPr>
        <w:t>.2乙方向甲方提交的方案、文件、资料图纸、数据、报告等技术成果不得侵犯他人知识产权和其他权利，由此给甲方或第三方造成损失的，由乙方承担赔偿责任。</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rPr>
      </w:pPr>
      <w:r>
        <w:rPr>
          <w:rFonts w:eastAsia="仿宋_GB2312"/>
          <w:color w:val="000000"/>
          <w:sz w:val="24"/>
          <w:szCs w:val="24"/>
        </w:rPr>
        <w:t>七、无</w:t>
      </w:r>
      <w:r>
        <w:rPr>
          <w:rFonts w:hint="eastAsia" w:eastAsia="仿宋_GB2312"/>
          <w:color w:val="000000"/>
          <w:sz w:val="24"/>
          <w:szCs w:val="24"/>
          <w:lang w:val="en-US" w:eastAsia="zh-CN"/>
        </w:rPr>
        <w:t>权属</w:t>
      </w:r>
      <w:r>
        <w:rPr>
          <w:rFonts w:eastAsia="仿宋_GB2312"/>
          <w:color w:val="000000"/>
          <w:sz w:val="24"/>
          <w:szCs w:val="24"/>
        </w:rPr>
        <w:t>瑕疵条款</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eastAsia="仿宋_GB2312"/>
          <w:color w:val="000000"/>
          <w:sz w:val="24"/>
          <w:szCs w:val="24"/>
        </w:rPr>
      </w:pPr>
      <w:r>
        <w:rPr>
          <w:rFonts w:eastAsia="仿宋_GB2312"/>
          <w:color w:val="000000"/>
          <w:sz w:val="24"/>
          <w:szCs w:val="24"/>
        </w:rPr>
        <w:t>乙方保证所提供的服务的所有权完全属于乙方且无</w:t>
      </w:r>
      <w:r>
        <w:rPr>
          <w:rFonts w:hint="eastAsia" w:eastAsia="仿宋_GB2312"/>
          <w:color w:val="000000"/>
          <w:sz w:val="24"/>
          <w:szCs w:val="24"/>
          <w:lang w:val="en-US" w:eastAsia="zh-CN"/>
        </w:rPr>
        <w:t>任何</w:t>
      </w:r>
      <w:r>
        <w:rPr>
          <w:rFonts w:eastAsia="仿宋_GB2312"/>
          <w:color w:val="000000"/>
          <w:sz w:val="24"/>
          <w:szCs w:val="24"/>
        </w:rPr>
        <w:t>权</w:t>
      </w:r>
      <w:r>
        <w:rPr>
          <w:rFonts w:hint="eastAsia" w:eastAsia="仿宋_GB2312"/>
          <w:color w:val="000000"/>
          <w:sz w:val="24"/>
          <w:szCs w:val="24"/>
          <w:lang w:val="en-US" w:eastAsia="zh-CN"/>
        </w:rPr>
        <w:t>属</w:t>
      </w:r>
      <w:r>
        <w:rPr>
          <w:rFonts w:eastAsia="仿宋_GB2312"/>
          <w:color w:val="000000"/>
          <w:sz w:val="24"/>
          <w:szCs w:val="24"/>
        </w:rPr>
        <w:t>瑕疵。如有</w:t>
      </w:r>
      <w:r>
        <w:rPr>
          <w:rFonts w:hint="eastAsia" w:eastAsia="仿宋_GB2312"/>
          <w:color w:val="000000"/>
          <w:sz w:val="24"/>
          <w:szCs w:val="24"/>
          <w:lang w:val="en-US" w:eastAsia="zh-CN"/>
        </w:rPr>
        <w:t>权属</w:t>
      </w:r>
      <w:r>
        <w:rPr>
          <w:rFonts w:eastAsia="仿宋_GB2312"/>
          <w:color w:val="000000"/>
          <w:sz w:val="24"/>
          <w:szCs w:val="24"/>
        </w:rPr>
        <w:t>瑕疵的，视为乙方违约。乙方应负担由此</w:t>
      </w:r>
      <w:r>
        <w:rPr>
          <w:rFonts w:hint="eastAsia" w:eastAsia="仿宋_GB2312"/>
          <w:color w:val="000000"/>
          <w:sz w:val="24"/>
          <w:szCs w:val="24"/>
          <w:lang w:eastAsia="zh-Hans"/>
        </w:rPr>
        <w:t>造成的甲方</w:t>
      </w:r>
      <w:r>
        <w:rPr>
          <w:rFonts w:eastAsia="仿宋_GB2312"/>
          <w:color w:val="000000"/>
          <w:sz w:val="24"/>
          <w:szCs w:val="24"/>
        </w:rPr>
        <w:t>的一切损失</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八</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甲方的权利和义务</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8.</w:t>
      </w:r>
      <w:r>
        <w:rPr>
          <w:rFonts w:hint="default" w:ascii="Times New Roman" w:hAnsi="Times New Roman" w:eastAsia="仿宋_GB2312" w:cs="Times New Roman"/>
          <w:color w:val="auto"/>
          <w:sz w:val="24"/>
          <w:szCs w:val="24"/>
        </w:rPr>
        <w:t>1</w:t>
      </w: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8.2 </w:t>
      </w:r>
      <w:r>
        <w:rPr>
          <w:rFonts w:hint="default" w:ascii="Times New Roman" w:hAnsi="Times New Roman" w:eastAsia="仿宋_GB2312" w:cs="Times New Roman"/>
          <w:color w:val="auto"/>
          <w:sz w:val="24"/>
          <w:szCs w:val="24"/>
        </w:rPr>
        <w:t>未经甲方允许，乙方不得擅自更换服务团队的任何成员（含项目负责人和商务联系人），</w:t>
      </w:r>
      <w:r>
        <w:rPr>
          <w:rFonts w:hint="default" w:ascii="Times New Roman" w:hAnsi="Times New Roman" w:eastAsia="仿宋_GB2312" w:cs="Times New Roman"/>
          <w:color w:val="auto"/>
          <w:sz w:val="24"/>
          <w:szCs w:val="24"/>
          <w:lang w:eastAsia="zh-CN"/>
        </w:rPr>
        <w:t>如需</w:t>
      </w:r>
      <w:r>
        <w:rPr>
          <w:rFonts w:hint="default" w:ascii="Times New Roman" w:hAnsi="Times New Roman" w:eastAsia="仿宋_GB2312" w:cs="Times New Roman"/>
          <w:color w:val="auto"/>
          <w:sz w:val="24"/>
          <w:szCs w:val="24"/>
        </w:rPr>
        <w:t>更换，需乙方书面向甲方提请更换申请并经甲方同意，否则视为乙方违约，甲方有权要求乙方支付本合同约定总金额【】%/次的违约金，前述违约金可直接从乙方的咨询服务费中进行抵扣。</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8.3 </w:t>
      </w:r>
      <w:r>
        <w:rPr>
          <w:rFonts w:hint="default" w:ascii="Times New Roman" w:hAnsi="Times New Roman" w:eastAsia="仿宋_GB2312" w:cs="Times New Roman"/>
          <w:color w:val="auto"/>
          <w:sz w:val="24"/>
          <w:szCs w:val="24"/>
        </w:rPr>
        <w:t>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8.4 </w:t>
      </w:r>
      <w:r>
        <w:rPr>
          <w:rFonts w:hint="default" w:ascii="Times New Roman" w:hAnsi="Times New Roman" w:eastAsia="仿宋_GB2312" w:cs="Times New Roman"/>
          <w:color w:val="auto"/>
          <w:sz w:val="24"/>
          <w:szCs w:val="24"/>
        </w:rPr>
        <w:t>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8.5 </w:t>
      </w:r>
      <w:r>
        <w:rPr>
          <w:rFonts w:hint="default" w:ascii="Times New Roman" w:hAnsi="Times New Roman" w:eastAsia="仿宋_GB2312" w:cs="Times New Roman"/>
          <w:color w:val="auto"/>
          <w:sz w:val="24"/>
          <w:szCs w:val="24"/>
        </w:rPr>
        <w:t>国家法律、法规所规定由甲方承担</w:t>
      </w:r>
      <w:r>
        <w:rPr>
          <w:rFonts w:hint="default" w:ascii="Times New Roman" w:hAnsi="Times New Roman" w:eastAsia="仿宋_GB2312" w:cs="Times New Roman"/>
          <w:color w:val="auto"/>
          <w:sz w:val="24"/>
          <w:szCs w:val="24"/>
          <w:lang w:eastAsia="zh-CN"/>
        </w:rPr>
        <w:t>的其他</w:t>
      </w:r>
      <w:r>
        <w:rPr>
          <w:rFonts w:hint="default" w:ascii="Times New Roman" w:hAnsi="Times New Roman" w:eastAsia="仿宋_GB2312" w:cs="Times New Roman"/>
          <w:color w:val="auto"/>
          <w:sz w:val="24"/>
          <w:szCs w:val="24"/>
        </w:rPr>
        <w:t>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九</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乙方的权利和义务</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9.1 </w:t>
      </w:r>
      <w:r>
        <w:rPr>
          <w:rFonts w:hint="default" w:ascii="Times New Roman" w:hAnsi="Times New Roman" w:eastAsia="仿宋_GB2312" w:cs="Times New Roman"/>
          <w:color w:val="auto"/>
          <w:sz w:val="24"/>
          <w:szCs w:val="24"/>
        </w:rPr>
        <w:t>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9.2 </w:t>
      </w:r>
      <w:r>
        <w:rPr>
          <w:rFonts w:hint="default" w:ascii="Times New Roman" w:hAnsi="Times New Roman" w:eastAsia="仿宋_GB2312" w:cs="Times New Roman"/>
          <w:color w:val="auto"/>
          <w:sz w:val="24"/>
          <w:szCs w:val="24"/>
        </w:rPr>
        <w:t>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9.3</w:t>
      </w:r>
      <w:r>
        <w:rPr>
          <w:rFonts w:hint="default" w:ascii="Times New Roman" w:hAnsi="Times New Roman" w:eastAsia="仿宋_GB2312" w:cs="Times New Roman"/>
          <w:color w:val="auto"/>
          <w:sz w:val="24"/>
          <w:szCs w:val="24"/>
        </w:rPr>
        <w:t>乙方对在执行本合同期间所掌握的甲方内部情况、全部资料及信息及本合同所约定实现的成果负有保密的义务，未经甲方书面许可，不得以任何方式向社会和第三方透露。</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9.4 </w:t>
      </w:r>
      <w:r>
        <w:rPr>
          <w:rFonts w:hint="default" w:ascii="Times New Roman" w:hAnsi="Times New Roman" w:eastAsia="仿宋_GB2312" w:cs="Times New Roman"/>
          <w:color w:val="auto"/>
          <w:sz w:val="24"/>
          <w:szCs w:val="24"/>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9.5 </w:t>
      </w:r>
      <w:r>
        <w:rPr>
          <w:rFonts w:hint="default" w:ascii="Times New Roman" w:hAnsi="Times New Roman" w:eastAsia="仿宋_GB2312" w:cs="Times New Roman"/>
          <w:color w:val="auto"/>
          <w:sz w:val="24"/>
          <w:szCs w:val="24"/>
        </w:rPr>
        <w:t>国家法律、法规所规定由乙方承担</w:t>
      </w:r>
      <w:r>
        <w:rPr>
          <w:rFonts w:hint="default" w:ascii="Times New Roman" w:hAnsi="Times New Roman" w:eastAsia="仿宋_GB2312" w:cs="Times New Roman"/>
          <w:color w:val="auto"/>
          <w:sz w:val="24"/>
          <w:szCs w:val="24"/>
          <w:lang w:eastAsia="zh-CN"/>
        </w:rPr>
        <w:t>的其他</w:t>
      </w:r>
      <w:r>
        <w:rPr>
          <w:rFonts w:hint="default" w:ascii="Times New Roman" w:hAnsi="Times New Roman" w:eastAsia="仿宋_GB2312" w:cs="Times New Roman"/>
          <w:color w:val="auto"/>
          <w:sz w:val="24"/>
          <w:szCs w:val="24"/>
        </w:rPr>
        <w:t>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十、</w:t>
      </w:r>
      <w:r>
        <w:rPr>
          <w:rFonts w:hint="default" w:ascii="Times New Roman" w:hAnsi="Times New Roman" w:eastAsia="仿宋_GB2312" w:cs="Times New Roman"/>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10.1 </w:t>
      </w:r>
      <w:r>
        <w:rPr>
          <w:rFonts w:hint="default" w:ascii="Times New Roman" w:hAnsi="Times New Roman" w:eastAsia="仿宋_GB2312" w:cs="Times New Roman"/>
          <w:color w:val="auto"/>
          <w:sz w:val="24"/>
          <w:szCs w:val="24"/>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10.2 </w:t>
      </w:r>
      <w:r>
        <w:rPr>
          <w:rFonts w:hint="default" w:ascii="Times New Roman" w:hAnsi="Times New Roman" w:eastAsia="仿宋_GB2312" w:cs="Times New Roman"/>
          <w:color w:val="auto"/>
          <w:sz w:val="24"/>
          <w:szCs w:val="24"/>
        </w:rPr>
        <w:t>如因乙方工作人员在履行职务过程</w:t>
      </w:r>
      <w:r>
        <w:rPr>
          <w:rFonts w:hint="default" w:ascii="Times New Roman" w:hAnsi="Times New Roman" w:eastAsia="仿宋_GB2312" w:cs="Times New Roman"/>
          <w:color w:val="auto"/>
          <w:sz w:val="24"/>
          <w:szCs w:val="24"/>
          <w:lang w:eastAsia="zh-CN"/>
        </w:rPr>
        <w:t>中的</w:t>
      </w:r>
      <w:r>
        <w:rPr>
          <w:rFonts w:hint="default" w:ascii="Times New Roman" w:hAnsi="Times New Roman" w:eastAsia="仿宋_GB2312" w:cs="Times New Roman"/>
          <w:color w:val="auto"/>
          <w:sz w:val="24"/>
          <w:szCs w:val="24"/>
        </w:rPr>
        <w:t>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十</w:t>
      </w:r>
      <w:r>
        <w:rPr>
          <w:rFonts w:hint="default" w:ascii="Times New Roman" w:hAnsi="Times New Roman" w:eastAsia="仿宋_GB2312" w:cs="Times New Roman"/>
          <w:color w:val="auto"/>
          <w:sz w:val="24"/>
          <w:szCs w:val="24"/>
          <w:lang w:val="en-US" w:eastAsia="zh-CN"/>
        </w:rPr>
        <w:t>一</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不可抗力事件处理</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11.1 </w:t>
      </w:r>
      <w:r>
        <w:rPr>
          <w:rFonts w:hint="default" w:ascii="Times New Roman" w:hAnsi="Times New Roman" w:eastAsia="仿宋_GB2312" w:cs="Times New Roman"/>
          <w:color w:val="auto"/>
          <w:sz w:val="24"/>
          <w:szCs w:val="24"/>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11.2 </w:t>
      </w:r>
      <w:r>
        <w:rPr>
          <w:rFonts w:hint="default" w:ascii="Times New Roman" w:hAnsi="Times New Roman" w:eastAsia="仿宋_GB2312" w:cs="Times New Roman"/>
          <w:color w:val="auto"/>
          <w:sz w:val="24"/>
          <w:szCs w:val="24"/>
        </w:rPr>
        <w:t>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11.3 </w:t>
      </w:r>
      <w:r>
        <w:rPr>
          <w:rFonts w:hint="default" w:ascii="Times New Roman" w:hAnsi="Times New Roman" w:eastAsia="仿宋_GB2312" w:cs="Times New Roman"/>
          <w:color w:val="auto"/>
          <w:sz w:val="24"/>
          <w:szCs w:val="24"/>
        </w:rPr>
        <w:t>不可抗力事件延续XX天以上，双方应通过友好协商，确定是否继续履行合同。</w:t>
      </w: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bookmarkStart w:id="211" w:name="_Toc286993792"/>
      <w:bookmarkStart w:id="212" w:name="_Toc211854454"/>
      <w:bookmarkStart w:id="213" w:name="_Toc225670756"/>
      <w:bookmarkStart w:id="214" w:name="_Toc211911353"/>
      <w:bookmarkStart w:id="215" w:name="_Toc241833908"/>
      <w:bookmarkStart w:id="216" w:name="_Toc232492933"/>
      <w:bookmarkStart w:id="217" w:name="_Toc212019599"/>
      <w:bookmarkStart w:id="218" w:name="_Toc225244857"/>
      <w:bookmarkStart w:id="219" w:name="_Toc239568423"/>
      <w:bookmarkStart w:id="220" w:name="_Toc247334846"/>
      <w:bookmarkStart w:id="221" w:name="_Toc225654649"/>
      <w:bookmarkStart w:id="222" w:name="_Toc239233919"/>
      <w:bookmarkStart w:id="223" w:name="_Toc238984980"/>
      <w:bookmarkStart w:id="224" w:name="_Toc185395254"/>
      <w:bookmarkStart w:id="225" w:name="_Toc251768867"/>
      <w:bookmarkStart w:id="226" w:name="_Toc237145411"/>
      <w:r>
        <w:rPr>
          <w:rFonts w:hint="default" w:ascii="Times New Roman" w:hAnsi="Times New Roman" w:eastAsia="仿宋_GB2312" w:cs="Times New Roman"/>
          <w:color w:val="auto"/>
          <w:sz w:val="24"/>
          <w:szCs w:val="24"/>
          <w:lang w:eastAsia="zh-CN"/>
        </w:rPr>
        <w:t>十</w:t>
      </w:r>
      <w:r>
        <w:rPr>
          <w:rFonts w:hint="default" w:ascii="Times New Roman" w:hAnsi="Times New Roman" w:eastAsia="仿宋_GB2312" w:cs="Times New Roman"/>
          <w:color w:val="auto"/>
          <w:sz w:val="24"/>
          <w:szCs w:val="24"/>
          <w:lang w:val="en-US" w:eastAsia="zh-CN"/>
        </w:rPr>
        <w:t>二</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解决合同纠纷的方式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12.1 </w:t>
      </w:r>
      <w:r>
        <w:rPr>
          <w:rFonts w:hint="default" w:ascii="Times New Roman" w:hAnsi="Times New Roman" w:eastAsia="仿宋_GB2312" w:cs="Times New Roman"/>
          <w:color w:val="auto"/>
          <w:sz w:val="24"/>
          <w:szCs w:val="24"/>
        </w:rPr>
        <w:t>在执行本合同中发生的或与本合同有关的争端，双方应通过友好协商解决，经协商在XX天内不能达成协议时，可向甲方住所地人民法院提起诉讼。</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bookmarkStart w:id="227" w:name="_Toc239233920"/>
      <w:bookmarkStart w:id="228" w:name="_Toc286993793"/>
      <w:bookmarkStart w:id="229" w:name="_Toc282696231"/>
      <w:bookmarkStart w:id="230" w:name="_Toc211911354"/>
      <w:bookmarkStart w:id="231" w:name="_Toc225654650"/>
      <w:bookmarkStart w:id="232" w:name="_Toc239568424"/>
      <w:bookmarkStart w:id="233" w:name="_Toc211854455"/>
      <w:bookmarkStart w:id="234" w:name="_Toc238984981"/>
      <w:bookmarkStart w:id="235" w:name="_Toc241833909"/>
      <w:bookmarkStart w:id="236" w:name="_Toc247334847"/>
      <w:bookmarkStart w:id="237" w:name="_Toc251768868"/>
      <w:bookmarkStart w:id="238" w:name="_Toc237145412"/>
      <w:bookmarkStart w:id="239" w:name="_Toc283019219"/>
      <w:bookmarkStart w:id="240" w:name="_Toc212019600"/>
      <w:bookmarkStart w:id="241" w:name="_Toc225670757"/>
      <w:bookmarkStart w:id="242" w:name="_Toc185395255"/>
      <w:bookmarkStart w:id="243" w:name="_Toc232492934"/>
      <w:bookmarkStart w:id="244" w:name="_Toc225244858"/>
      <w:r>
        <w:rPr>
          <w:rFonts w:hint="default" w:ascii="Times New Roman" w:hAnsi="Times New Roman" w:eastAsia="仿宋_GB2312" w:cs="Times New Roman"/>
          <w:color w:val="auto"/>
          <w:sz w:val="24"/>
          <w:szCs w:val="24"/>
          <w:lang w:eastAsia="zh-CN"/>
        </w:rPr>
        <w:t>十</w:t>
      </w:r>
      <w:r>
        <w:rPr>
          <w:rFonts w:hint="default" w:ascii="Times New Roman" w:hAnsi="Times New Roman" w:eastAsia="仿宋_GB2312" w:cs="Times New Roman"/>
          <w:color w:val="auto"/>
          <w:sz w:val="24"/>
          <w:szCs w:val="24"/>
          <w:lang w:val="en-US" w:eastAsia="zh-CN"/>
        </w:rPr>
        <w:t>三</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default" w:ascii="Times New Roman" w:hAnsi="Times New Roman" w:eastAsia="仿宋_GB2312" w:cs="Times New Roman"/>
          <w:color w:val="auto"/>
          <w:sz w:val="24"/>
          <w:szCs w:val="24"/>
        </w:rPr>
        <w:t>生效及其他</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13.</w:t>
      </w:r>
      <w:r>
        <w:rPr>
          <w:rFonts w:hint="default" w:ascii="Times New Roman" w:hAnsi="Times New Roman" w:eastAsia="仿宋_GB2312" w:cs="Times New Roman"/>
          <w:color w:val="auto"/>
          <w:sz w:val="24"/>
          <w:szCs w:val="24"/>
        </w:rPr>
        <w:t>1</w:t>
      </w: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合同经双方法定代表人（或负责人）或授权委托代理人签字并加盖单位公章后生效。</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eastAsia" w:eastAsia="仿宋_GB2312" w:cs="Times New Roman"/>
          <w:color w:val="auto"/>
          <w:sz w:val="24"/>
          <w:szCs w:val="24"/>
          <w:lang w:val="en-US" w:eastAsia="zh-CN"/>
        </w:rPr>
        <w:t xml:space="preserve">13.2 </w:t>
      </w:r>
      <w:r>
        <w:rPr>
          <w:rFonts w:hint="default" w:ascii="Times New Roman" w:hAnsi="Times New Roman" w:eastAsia="仿宋_GB2312" w:cs="Times New Roman"/>
          <w:color w:val="auto"/>
          <w:sz w:val="24"/>
          <w:szCs w:val="24"/>
        </w:rPr>
        <w:t>本合同一式XX份，自双方签章之日起起效。甲方XX份，乙方XX份。</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十</w:t>
      </w:r>
      <w:r>
        <w:rPr>
          <w:rFonts w:hint="default" w:ascii="Times New Roman" w:hAnsi="Times New Roman" w:eastAsia="仿宋_GB2312" w:cs="Times New Roman"/>
          <w:color w:val="auto"/>
          <w:sz w:val="24"/>
          <w:szCs w:val="24"/>
          <w:lang w:val="en-US" w:eastAsia="zh-CN"/>
        </w:rPr>
        <w:t>四</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附件</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eastAsia="仿宋_GB2312"/>
          <w:color w:val="000000"/>
          <w:sz w:val="24"/>
          <w:szCs w:val="24"/>
          <w:lang w:val="en-US" w:eastAsia="zh-CN"/>
        </w:rPr>
      </w:pPr>
      <w:r>
        <w:rPr>
          <w:rFonts w:eastAsia="仿宋_GB2312"/>
          <w:color w:val="000000"/>
          <w:sz w:val="24"/>
          <w:szCs w:val="24"/>
        </w:rPr>
        <w:t>14</w:t>
      </w:r>
      <w:r>
        <w:rPr>
          <w:rFonts w:hint="eastAsia" w:eastAsia="仿宋_GB2312"/>
          <w:color w:val="000000"/>
          <w:sz w:val="24"/>
          <w:szCs w:val="24"/>
          <w:lang w:eastAsia="zh-Hans"/>
        </w:rPr>
        <w:t>.</w:t>
      </w:r>
      <w:r>
        <w:rPr>
          <w:rFonts w:eastAsia="仿宋_GB2312"/>
          <w:color w:val="000000"/>
          <w:sz w:val="24"/>
          <w:szCs w:val="24"/>
        </w:rPr>
        <w:t>1</w:t>
      </w:r>
      <w:r>
        <w:rPr>
          <w:rFonts w:hint="eastAsia" w:eastAsia="仿宋_GB2312"/>
          <w:color w:val="000000"/>
          <w:sz w:val="24"/>
          <w:szCs w:val="24"/>
          <w:lang w:val="en-US" w:eastAsia="zh-CN"/>
        </w:rPr>
        <w:t>比选申请文件</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rPr>
      </w:pPr>
      <w:r>
        <w:rPr>
          <w:rFonts w:eastAsia="仿宋_GB2312"/>
          <w:color w:val="000000"/>
          <w:sz w:val="24"/>
          <w:szCs w:val="24"/>
        </w:rPr>
        <w:t>14</w:t>
      </w:r>
      <w:r>
        <w:rPr>
          <w:rFonts w:hint="eastAsia" w:eastAsia="仿宋_GB2312"/>
          <w:color w:val="000000"/>
          <w:sz w:val="24"/>
          <w:szCs w:val="24"/>
          <w:lang w:eastAsia="zh-Hans"/>
        </w:rPr>
        <w:t>.</w:t>
      </w:r>
      <w:r>
        <w:rPr>
          <w:rFonts w:eastAsia="仿宋_GB2312"/>
          <w:color w:val="000000"/>
          <w:sz w:val="24"/>
          <w:szCs w:val="24"/>
        </w:rPr>
        <w:t>2成交通知书</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rPr>
      </w:pPr>
      <w:r>
        <w:rPr>
          <w:rFonts w:eastAsia="仿宋_GB2312"/>
          <w:color w:val="000000"/>
          <w:sz w:val="24"/>
          <w:szCs w:val="24"/>
        </w:rPr>
        <w:t>14</w:t>
      </w:r>
      <w:r>
        <w:rPr>
          <w:rFonts w:hint="eastAsia" w:eastAsia="仿宋_GB2312"/>
          <w:color w:val="000000"/>
          <w:sz w:val="24"/>
          <w:szCs w:val="24"/>
          <w:lang w:eastAsia="zh-Hans"/>
        </w:rPr>
        <w:t>.</w:t>
      </w:r>
      <w:r>
        <w:rPr>
          <w:rFonts w:eastAsia="仿宋_GB2312"/>
          <w:color w:val="000000"/>
          <w:sz w:val="24"/>
          <w:szCs w:val="24"/>
        </w:rPr>
        <w:t>3其他</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rPr>
      </w:pPr>
      <w:r>
        <w:rPr>
          <w:rFonts w:eastAsia="仿宋_GB2312"/>
          <w:color w:val="000000"/>
          <w:sz w:val="24"/>
          <w:szCs w:val="24"/>
        </w:rPr>
        <w:t>14.4</w:t>
      </w:r>
      <w:r>
        <w:rPr>
          <w:rFonts w:hint="eastAsia" w:eastAsia="仿宋_GB2312"/>
          <w:color w:val="000000"/>
          <w:sz w:val="24"/>
          <w:szCs w:val="24"/>
          <w:lang w:eastAsia="zh-Hans"/>
        </w:rPr>
        <w:t>甲乙</w:t>
      </w:r>
      <w:r>
        <w:rPr>
          <w:rFonts w:hint="eastAsia" w:eastAsia="仿宋_GB2312"/>
          <w:color w:val="000000"/>
          <w:sz w:val="24"/>
          <w:szCs w:val="24"/>
        </w:rPr>
        <w:t>双方</w:t>
      </w:r>
      <w:r>
        <w:rPr>
          <w:rFonts w:hint="eastAsia" w:eastAsia="仿宋_GB2312"/>
          <w:color w:val="000000"/>
          <w:sz w:val="24"/>
          <w:szCs w:val="24"/>
          <w:lang w:eastAsia="zh-Hans"/>
        </w:rPr>
        <w:t>确认</w:t>
      </w:r>
      <w:r>
        <w:rPr>
          <w:rFonts w:eastAsia="仿宋_GB2312"/>
          <w:color w:val="000000"/>
          <w:sz w:val="24"/>
          <w:szCs w:val="24"/>
          <w:lang w:eastAsia="zh-Hans"/>
        </w:rPr>
        <w:t>，</w:t>
      </w:r>
      <w:r>
        <w:rPr>
          <w:rFonts w:hint="eastAsia" w:eastAsia="仿宋_GB2312"/>
          <w:color w:val="000000"/>
          <w:sz w:val="24"/>
          <w:szCs w:val="24"/>
          <w:lang w:eastAsia="zh-Hans"/>
        </w:rPr>
        <w:t>本合同预留的</w:t>
      </w:r>
      <w:r>
        <w:rPr>
          <w:rFonts w:hint="eastAsia" w:eastAsia="仿宋_GB2312"/>
          <w:color w:val="000000"/>
          <w:sz w:val="24"/>
          <w:szCs w:val="24"/>
        </w:rPr>
        <w:t>联系地址为通讯及联系地址</w:t>
      </w:r>
      <w:r>
        <w:rPr>
          <w:rFonts w:eastAsia="仿宋_GB2312"/>
          <w:color w:val="000000"/>
          <w:sz w:val="24"/>
          <w:szCs w:val="24"/>
        </w:rPr>
        <w:t>，</w:t>
      </w:r>
      <w:r>
        <w:rPr>
          <w:rFonts w:hint="eastAsia" w:eastAsia="仿宋_GB2312"/>
          <w:color w:val="000000"/>
          <w:sz w:val="24"/>
          <w:szCs w:val="24"/>
        </w:rPr>
        <w:t>往来函件、通知等文书的送达</w:t>
      </w:r>
      <w:r>
        <w:rPr>
          <w:rFonts w:hint="eastAsia" w:eastAsia="仿宋_GB2312"/>
          <w:color w:val="000000"/>
          <w:sz w:val="24"/>
          <w:szCs w:val="24"/>
          <w:lang w:eastAsia="zh-Hans"/>
        </w:rPr>
        <w:t>以此为准</w:t>
      </w:r>
      <w:r>
        <w:rPr>
          <w:rFonts w:hint="eastAsia" w:eastAsia="仿宋_GB2312"/>
          <w:color w:val="000000"/>
          <w:sz w:val="24"/>
          <w:szCs w:val="24"/>
        </w:rPr>
        <w:t>，若一方联系地址或联系方式发生变更时，应以书面形式提前3天通知另一方。如因一方提供的联系方式不准确，或联系方式变更后未及时通知另一方，导致未能被实际接收的，邮件以寄出满3日之日视为送达之日，电子数据以发送至对方系统之日视为送达之日。</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甲方：   （盖章）   </w:t>
      </w:r>
      <w:r>
        <w:rPr>
          <w:rFonts w:hint="default" w:ascii="Times New Roman" w:hAnsi="Times New Roman" w:eastAsia="仿宋_GB2312" w:cs="Times New Roman"/>
          <w:color w:val="auto"/>
          <w:sz w:val="24"/>
          <w:szCs w:val="24"/>
        </w:rPr>
        <w:tab/>
      </w:r>
      <w:r>
        <w:rPr>
          <w:rFonts w:hint="default" w:ascii="Times New Roman" w:hAnsi="Times New Roman" w:eastAsia="仿宋_GB2312" w:cs="Times New Roman"/>
          <w:color w:val="auto"/>
          <w:sz w:val="24"/>
          <w:szCs w:val="24"/>
        </w:rPr>
        <w:tab/>
      </w:r>
      <w:r>
        <w:rPr>
          <w:rFonts w:hint="default" w:ascii="Times New Roman" w:hAnsi="Times New Roman" w:eastAsia="仿宋_GB2312" w:cs="Times New Roman"/>
          <w:color w:val="auto"/>
          <w:sz w:val="24"/>
          <w:szCs w:val="24"/>
        </w:rPr>
        <w:tab/>
      </w:r>
      <w:r>
        <w:rPr>
          <w:rFonts w:hint="default" w:ascii="Times New Roman" w:hAnsi="Times New Roman" w:eastAsia="仿宋_GB2312" w:cs="Times New Roman"/>
          <w:color w:val="auto"/>
          <w:sz w:val="24"/>
          <w:szCs w:val="24"/>
        </w:rPr>
        <w:t xml:space="preserve">            乙方：   （盖章）</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法定代表人（或负责人）（授权代表）：   法定代表人（授权代表）：</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地    址：                             地    址：</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开户银行：                             开户银行：</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账号：                                 账号：</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电    话：                             电    话：</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传    真：                             传    真：</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签约日期：XX年XX月XX日 </w:t>
      </w:r>
      <w:r>
        <w:rPr>
          <w:rFonts w:hint="default" w:ascii="Times New Roman" w:hAnsi="Times New Roman" w:eastAsia="仿宋_GB2312" w:cs="Times New Roman"/>
          <w:color w:val="auto"/>
          <w:sz w:val="24"/>
          <w:szCs w:val="24"/>
        </w:rPr>
        <w:tab/>
      </w:r>
      <w:r>
        <w:rPr>
          <w:rFonts w:hint="default" w:ascii="Times New Roman" w:hAnsi="Times New Roman" w:eastAsia="仿宋_GB2312" w:cs="Times New Roman"/>
          <w:color w:val="auto"/>
          <w:sz w:val="24"/>
          <w:szCs w:val="24"/>
        </w:rPr>
        <w:tab/>
      </w:r>
      <w:r>
        <w:rPr>
          <w:rFonts w:hint="default" w:ascii="Times New Roman" w:hAnsi="Times New Roman" w:eastAsia="仿宋_GB2312" w:cs="Times New Roman"/>
          <w:color w:val="auto"/>
          <w:sz w:val="24"/>
          <w:szCs w:val="24"/>
        </w:rPr>
        <w:tab/>
      </w:r>
      <w:r>
        <w:rPr>
          <w:rFonts w:hint="default" w:ascii="Times New Roman" w:hAnsi="Times New Roman" w:eastAsia="仿宋_GB2312" w:cs="Times New Roman"/>
          <w:color w:val="auto"/>
          <w:sz w:val="24"/>
          <w:szCs w:val="24"/>
        </w:rPr>
        <w:t xml:space="preserve"> 签约日期：XX年XX月XX日</w:t>
      </w:r>
    </w:p>
    <w:p>
      <w:pPr>
        <w:keepNext w:val="0"/>
        <w:keepLines w:val="0"/>
        <w:pageBreakBefore w:val="0"/>
        <w:kinsoku/>
        <w:wordWrap/>
        <w:overflowPunct/>
        <w:topLinePunct w:val="0"/>
        <w:autoSpaceDE/>
        <w:autoSpaceDN/>
        <w:bidi w:val="0"/>
        <w:adjustRightInd/>
        <w:snapToGrid/>
        <w:spacing w:line="590" w:lineRule="exact"/>
        <w:rPr>
          <w:rFonts w:hint="default" w:ascii="Times New Roman" w:hAnsi="Times New Roman" w:eastAsia="黑体" w:cs="Times New Roman"/>
          <w:color w:val="auto"/>
          <w:sz w:val="32"/>
          <w:szCs w:val="32"/>
        </w:rPr>
        <w:sectPr>
          <w:footerReference r:id="rId11" w:type="default"/>
          <w:footerReference r:id="rId12" w:type="even"/>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color w:val="auto"/>
          <w:sz w:val="24"/>
          <w:szCs w:val="24"/>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64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8975A"/>
    <w:multiLevelType w:val="singleLevel"/>
    <w:tmpl w:val="9378975A"/>
    <w:lvl w:ilvl="0" w:tentative="0">
      <w:start w:val="1"/>
      <w:numFmt w:val="decimal"/>
      <w:lvlText w:val="%1."/>
      <w:lvlJc w:val="left"/>
      <w:pPr>
        <w:tabs>
          <w:tab w:val="left" w:pos="-420"/>
        </w:tabs>
        <w:ind w:left="5" w:hanging="425"/>
      </w:pPr>
      <w:rPr>
        <w:rFonts w:hint="default"/>
      </w:rPr>
    </w:lvl>
  </w:abstractNum>
  <w:abstractNum w:abstractNumId="1">
    <w:nsid w:val="B5225ABC"/>
    <w:multiLevelType w:val="singleLevel"/>
    <w:tmpl w:val="B5225ABC"/>
    <w:lvl w:ilvl="0" w:tentative="0">
      <w:start w:val="1"/>
      <w:numFmt w:val="decimal"/>
      <w:suff w:val="nothing"/>
      <w:lvlText w:val="（%1）"/>
      <w:lvlJc w:val="left"/>
      <w:pPr>
        <w:ind w:left="-105"/>
      </w:pPr>
    </w:lvl>
  </w:abstractNum>
  <w:abstractNum w:abstractNumId="2">
    <w:nsid w:val="C4AC8991"/>
    <w:multiLevelType w:val="singleLevel"/>
    <w:tmpl w:val="C4AC8991"/>
    <w:lvl w:ilvl="0" w:tentative="0">
      <w:start w:val="1"/>
      <w:numFmt w:val="decimal"/>
      <w:lvlText w:val="%1."/>
      <w:lvlJc w:val="left"/>
      <w:pPr>
        <w:tabs>
          <w:tab w:val="left" w:pos="-420"/>
        </w:tabs>
        <w:ind w:left="5" w:hanging="425"/>
      </w:pPr>
      <w:rPr>
        <w:rFonts w:hint="default"/>
      </w:rPr>
    </w:lvl>
  </w:abstractNum>
  <w:abstractNum w:abstractNumId="3">
    <w:nsid w:val="D1BA9777"/>
    <w:multiLevelType w:val="singleLevel"/>
    <w:tmpl w:val="D1BA9777"/>
    <w:lvl w:ilvl="0" w:tentative="0">
      <w:start w:val="1"/>
      <w:numFmt w:val="chineseCounting"/>
      <w:suff w:val="nothing"/>
      <w:lvlText w:val="%1、"/>
      <w:lvlJc w:val="left"/>
      <w:rPr>
        <w:rFonts w:hint="eastAsia"/>
      </w:rPr>
    </w:lvl>
  </w:abstractNum>
  <w:abstractNum w:abstractNumId="4">
    <w:nsid w:val="088C23FF"/>
    <w:multiLevelType w:val="multilevel"/>
    <w:tmpl w:val="088C23FF"/>
    <w:lvl w:ilvl="0" w:tentative="0">
      <w:start w:val="1"/>
      <w:numFmt w:val="decimal"/>
      <w:lvlText w:val="%1."/>
      <w:lvlJc w:val="left"/>
      <w:pPr>
        <w:ind w:left="240" w:hanging="24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CFA842"/>
    <w:multiLevelType w:val="singleLevel"/>
    <w:tmpl w:val="23CFA842"/>
    <w:lvl w:ilvl="0" w:tentative="0">
      <w:start w:val="1"/>
      <w:numFmt w:val="decimal"/>
      <w:lvlText w:val="%1."/>
      <w:lvlJc w:val="left"/>
      <w:pPr>
        <w:tabs>
          <w:tab w:val="left" w:pos="312"/>
        </w:tabs>
      </w:pPr>
    </w:lvl>
  </w:abstractNum>
  <w:abstractNum w:abstractNumId="6">
    <w:nsid w:val="365975BE"/>
    <w:multiLevelType w:val="singleLevel"/>
    <w:tmpl w:val="365975BE"/>
    <w:lvl w:ilvl="0" w:tentative="0">
      <w:start w:val="1"/>
      <w:numFmt w:val="decimal"/>
      <w:lvlText w:val="%1."/>
      <w:lvlJc w:val="left"/>
      <w:pPr>
        <w:tabs>
          <w:tab w:val="left" w:pos="312"/>
        </w:tabs>
      </w:pPr>
    </w:lvl>
  </w:abstractNum>
  <w:abstractNum w:abstractNumId="7">
    <w:nsid w:val="46A87641"/>
    <w:multiLevelType w:val="singleLevel"/>
    <w:tmpl w:val="46A87641"/>
    <w:lvl w:ilvl="0" w:tentative="0">
      <w:start w:val="1"/>
      <w:numFmt w:val="chineseCounting"/>
      <w:suff w:val="nothing"/>
      <w:lvlText w:val="（%1）"/>
      <w:lvlJc w:val="left"/>
      <w:rPr>
        <w:rFonts w:hint="eastAsia"/>
      </w:rPr>
    </w:lvl>
  </w:abstractNum>
  <w:abstractNum w:abstractNumId="8">
    <w:nsid w:val="67B194E6"/>
    <w:multiLevelType w:val="singleLevel"/>
    <w:tmpl w:val="67B194E6"/>
    <w:lvl w:ilvl="0" w:tentative="0">
      <w:start w:val="5"/>
      <w:numFmt w:val="chineseCounting"/>
      <w:suff w:val="nothing"/>
      <w:lvlText w:val="%1、"/>
      <w:lvlJc w:val="left"/>
      <w:pPr>
        <w:ind w:left="840"/>
      </w:pPr>
      <w:rPr>
        <w:rFonts w:hint="eastAsia"/>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TJhYjdiZTE0YTIwODc5YTE5YzYwYTZjYWE4YjMifQ=="/>
  </w:docVars>
  <w:rsids>
    <w:rsidRoot w:val="00000000"/>
    <w:rsid w:val="25BB2913"/>
    <w:rsid w:val="404C5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32"/>
    </w:rPr>
  </w:style>
  <w:style w:type="paragraph" w:styleId="4">
    <w:name w:val="heading 2"/>
    <w:basedOn w:val="1"/>
    <w:next w:val="1"/>
    <w:link w:val="1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qFormat/>
    <w:uiPriority w:val="0"/>
    <w:pPr>
      <w:ind w:firstLine="420"/>
    </w:p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rPr>
  </w:style>
  <w:style w:type="paragraph" w:styleId="9">
    <w:name w:val="Body Text Indent 2"/>
    <w:basedOn w:val="1"/>
    <w:qFormat/>
    <w:uiPriority w:val="0"/>
    <w:pPr>
      <w:ind w:firstLine="630"/>
    </w:pPr>
    <w:rPr>
      <w:sz w:val="3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标题 2 Char"/>
    <w:link w:val="4"/>
    <w:semiHidden/>
    <w:qFormat/>
    <w:locked/>
    <w:uiPriority w:val="0"/>
    <w:rPr>
      <w:rFonts w:hint="eastAsia" w:ascii="宋体" w:hAnsi="宋体" w:eastAsia="宋体" w:cs="宋体"/>
      <w:b/>
      <w:bCs/>
      <w:kern w:val="0"/>
      <w:sz w:val="36"/>
      <w:szCs w:val="36"/>
      <w:lang w:val="en-US" w:eastAsia="zh-CN" w:bidi="ar"/>
    </w:rPr>
  </w:style>
  <w:style w:type="character" w:customStyle="1" w:styleId="15">
    <w:name w:val="标题 3 Char Char Char"/>
    <w:qFormat/>
    <w:uiPriority w:val="0"/>
    <w:rPr>
      <w:rFonts w:eastAsia="宋体"/>
      <w:b/>
      <w:kern w:val="2"/>
      <w:sz w:val="32"/>
      <w:lang w:val="en-US" w:eastAsia="zh-CN" w:bidi="ar-SA"/>
    </w:rPr>
  </w:style>
  <w:style w:type="paragraph" w:customStyle="1" w:styleId="16">
    <w:name w:val="Body text|1"/>
    <w:basedOn w:val="1"/>
    <w:qFormat/>
    <w:uiPriority w:val="0"/>
    <w:pPr>
      <w:spacing w:after="2200"/>
      <w:jc w:val="center"/>
    </w:pPr>
    <w:rPr>
      <w:rFonts w:ascii="宋体" w:hAnsi="宋体" w:cs="宋体"/>
      <w:sz w:val="22"/>
      <w:szCs w:val="22"/>
      <w:lang w:val="zh-TW" w:eastAsia="zh-TW" w:bidi="zh-TW"/>
    </w:rPr>
  </w:style>
  <w:style w:type="character" w:customStyle="1" w:styleId="17">
    <w:name w:val="标题 3 Char Char Char1"/>
    <w:qFormat/>
    <w:uiPriority w:val="0"/>
    <w:rPr>
      <w:rFonts w:eastAsia="宋体"/>
      <w:b/>
      <w:kern w:val="2"/>
      <w:sz w:val="32"/>
      <w:lang w:val="en-US" w:eastAsia="zh-CN" w:bidi="ar-SA"/>
    </w:rPr>
  </w:style>
  <w:style w:type="paragraph" w:customStyle="1" w:styleId="18">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11988</Words>
  <Characters>12994</Characters>
  <Lines>0</Lines>
  <Paragraphs>0</Paragraphs>
  <TotalTime>0</TotalTime>
  <ScaleCrop>false</ScaleCrop>
  <LinksUpToDate>false</LinksUpToDate>
  <CharactersWithSpaces>13565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2023-03-17T05:09:00Z</dcterms:created>
  <dc:creator>CL1001</dc:creator>
  <cp:lastModifiedBy>CL002</cp:lastModifiedBy>
  <dcterms:modified xsi:type="dcterms:W3CDTF">2023-03-17T05:12:24Z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B88C39C4308F41248D4408E147C7DD35</vt:lpwstr>
  </property>
</Properties>
</file>