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F9EA5">
      <w:pPr>
        <w:keepNext w:val="0"/>
        <w:keepLines w:val="0"/>
        <w:widowControl w:val="0"/>
        <w:suppressLineNumbers w:val="0"/>
        <w:spacing w:before="0" w:beforeAutospacing="0" w:after="0" w:afterAutospacing="0" w:line="600" w:lineRule="exact"/>
        <w:ind w:left="0" w:right="0"/>
        <w:jc w:val="center"/>
        <w:rPr>
          <w:rFonts w:hint="eastAsia" w:ascii="方正小标宋简体" w:hAnsi="Times New Roman" w:eastAsia="方正小标宋简体" w:cs="Times New Roman"/>
          <w:kern w:val="2"/>
          <w:sz w:val="44"/>
          <w:szCs w:val="44"/>
        </w:rPr>
      </w:pPr>
      <w:r>
        <w:rPr>
          <w:rFonts w:hint="eastAsia" w:ascii="方正小标宋简体" w:hAnsi="方正小标宋简体" w:eastAsia="方正小标宋简体" w:cs="方正小标宋简体"/>
          <w:kern w:val="2"/>
          <w:sz w:val="32"/>
          <w:szCs w:val="32"/>
          <w:lang w:val="en-US" w:eastAsia="zh-CN" w:bidi="ar"/>
        </w:rPr>
        <w:t>成都凡易物流有限责任公司2025年布草洗涤项目（第二次）询价公告</w:t>
      </w:r>
    </w:p>
    <w:p w14:paraId="58C394B5">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674C807">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bookmarkStart w:id="0" w:name="_Toc53993934"/>
      <w:bookmarkEnd w:id="0"/>
      <w:r>
        <w:rPr>
          <w:rFonts w:hint="eastAsia" w:ascii="仿宋_GB2312" w:hAnsi="宋体" w:eastAsia="仿宋_GB2312" w:cs="仿宋_GB2312"/>
          <w:kern w:val="2"/>
          <w:sz w:val="32"/>
          <w:szCs w:val="32"/>
          <w:lang w:val="en-US" w:eastAsia="zh-CN" w:bidi="ar"/>
        </w:rPr>
        <w:t>本询价项目：</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成都凡易物流有限责任公司布草洗涤项目</w:t>
      </w:r>
      <w:r>
        <w:rPr>
          <w:rFonts w:hint="eastAsia" w:ascii="仿宋_GB2312" w:hAnsi="宋体" w:eastAsia="仿宋_GB2312" w:cs="仿宋_GB2312"/>
          <w:kern w:val="2"/>
          <w:sz w:val="32"/>
          <w:szCs w:val="32"/>
          <w:lang w:val="en-US" w:eastAsia="zh-CN" w:bidi="ar"/>
        </w:rPr>
        <w:t>已具备采购条件，现公开选择有意向的供应商参加询价采购活动。</w:t>
      </w:r>
    </w:p>
    <w:p w14:paraId="26B6A769">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Times New Roman" w:eastAsia="仿宋_GB2312" w:cs="Times New Roman"/>
          <w:bCs/>
          <w:kern w:val="2"/>
          <w:sz w:val="32"/>
          <w:szCs w:val="32"/>
        </w:rPr>
      </w:pPr>
      <w:bookmarkStart w:id="1" w:name="_Toc169689743"/>
      <w:bookmarkEnd w:id="1"/>
      <w:bookmarkStart w:id="2" w:name="_Toc169208636"/>
      <w:bookmarkEnd w:id="2"/>
      <w:bookmarkStart w:id="3" w:name="_Toc53993935"/>
      <w:r>
        <w:rPr>
          <w:rFonts w:hint="eastAsia" w:ascii="仿宋_GB2312" w:hAnsi="Times New Roman" w:eastAsia="仿宋_GB2312" w:cs="仿宋_GB2312"/>
          <w:kern w:val="2"/>
          <w:sz w:val="32"/>
          <w:szCs w:val="32"/>
          <w:lang w:val="en-US" w:eastAsia="zh-CN" w:bidi="ar"/>
        </w:rPr>
        <w:t>1. 采购项目简介</w:t>
      </w:r>
      <w:bookmarkEnd w:id="3"/>
    </w:p>
    <w:p w14:paraId="51AC1931">
      <w:pPr>
        <w:pStyle w:val="7"/>
        <w:keepNext w:val="0"/>
        <w:keepLines w:val="0"/>
        <w:pageBreakBefore w:val="0"/>
        <w:widowControl/>
        <w:kinsoku/>
        <w:wordWrap/>
        <w:overflowPunct/>
        <w:autoSpaceDE/>
        <w:autoSpaceDN/>
        <w:bidi w:val="0"/>
        <w:adjustRightInd w:val="0"/>
        <w:snapToGrid w:val="0"/>
        <w:spacing w:line="520" w:lineRule="exact"/>
        <w:ind w:left="420"/>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rPr>
        <w:t>1.1 采购项目名称：</w:t>
      </w:r>
      <w:r>
        <w:rPr>
          <w:rFonts w:hint="eastAsia" w:ascii="仿宋_GB2312" w:hAnsi="宋体" w:eastAsia="仿宋_GB2312" w:cs="仿宋_GB2312"/>
          <w:kern w:val="2"/>
          <w:sz w:val="32"/>
          <w:szCs w:val="32"/>
          <w:u w:val="single"/>
        </w:rPr>
        <w:t>成都凡易物流有限责任公司布草洗涤项目</w:t>
      </w:r>
    </w:p>
    <w:p w14:paraId="6AC23925">
      <w:pPr>
        <w:pStyle w:val="7"/>
        <w:keepNext w:val="0"/>
        <w:keepLines w:val="0"/>
        <w:pageBreakBefore w:val="0"/>
        <w:widowControl/>
        <w:kinsoku/>
        <w:wordWrap/>
        <w:overflowPunct/>
        <w:autoSpaceDE/>
        <w:autoSpaceDN/>
        <w:bidi w:val="0"/>
        <w:adjustRightInd w:val="0"/>
        <w:snapToGrid w:val="0"/>
        <w:spacing w:line="520" w:lineRule="exact"/>
        <w:ind w:left="420"/>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rPr>
        <w:t>1.2 采购人：</w:t>
      </w:r>
      <w:r>
        <w:rPr>
          <w:rFonts w:hint="eastAsia" w:ascii="仿宋_GB2312" w:hAnsi="宋体" w:eastAsia="仿宋_GB2312" w:cs="Times New Roman"/>
          <w:kern w:val="2"/>
          <w:sz w:val="32"/>
          <w:szCs w:val="32"/>
          <w:u w:val="single"/>
        </w:rPr>
        <w:t xml:space="preserve"> </w:t>
      </w:r>
      <w:r>
        <w:rPr>
          <w:rFonts w:hint="eastAsia" w:ascii="仿宋_GB2312" w:hAnsi="宋体" w:eastAsia="仿宋_GB2312" w:cs="仿宋_GB2312"/>
          <w:kern w:val="2"/>
          <w:sz w:val="32"/>
          <w:szCs w:val="32"/>
          <w:u w:val="single"/>
        </w:rPr>
        <w:t>成都凡易物流有限责任公司</w:t>
      </w:r>
      <w:r>
        <w:rPr>
          <w:rFonts w:hint="eastAsia" w:ascii="仿宋_GB2312" w:hAnsi="宋体" w:eastAsia="仿宋_GB2312" w:cs="Times New Roman"/>
          <w:kern w:val="2"/>
          <w:sz w:val="32"/>
          <w:szCs w:val="32"/>
          <w:u w:val="single"/>
        </w:rPr>
        <w:t xml:space="preserve"> </w:t>
      </w:r>
      <w:r>
        <w:rPr>
          <w:rFonts w:hint="eastAsia" w:ascii="仿宋_GB2312" w:hAnsi="宋体" w:eastAsia="仿宋_GB2312" w:cs="Times New Roman"/>
          <w:kern w:val="2"/>
          <w:sz w:val="32"/>
          <w:szCs w:val="32"/>
        </w:rPr>
        <w:t xml:space="preserve"> </w:t>
      </w:r>
    </w:p>
    <w:p w14:paraId="692ECE6A">
      <w:pPr>
        <w:pStyle w:val="7"/>
        <w:keepNext w:val="0"/>
        <w:keepLines w:val="0"/>
        <w:pageBreakBefore w:val="0"/>
        <w:widowControl/>
        <w:kinsoku/>
        <w:wordWrap/>
        <w:overflowPunct/>
        <w:autoSpaceDE/>
        <w:autoSpaceDN/>
        <w:bidi w:val="0"/>
        <w:adjustRightInd w:val="0"/>
        <w:snapToGrid w:val="0"/>
        <w:spacing w:line="520" w:lineRule="exact"/>
        <w:ind w:left="420"/>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rPr>
        <w:t>1.3 采购项目资金落实情况：</w:t>
      </w:r>
      <w:r>
        <w:rPr>
          <w:rFonts w:hint="eastAsia" w:ascii="仿宋_GB2312" w:hAnsi="宋体" w:eastAsia="仿宋_GB2312" w:cs="Times New Roman"/>
          <w:kern w:val="2"/>
          <w:sz w:val="32"/>
          <w:szCs w:val="32"/>
          <w:u w:val="single"/>
        </w:rPr>
        <w:t xml:space="preserve">  </w:t>
      </w:r>
      <w:r>
        <w:rPr>
          <w:rFonts w:hint="eastAsia" w:ascii="仿宋_GB2312" w:hAnsi="宋体" w:eastAsia="仿宋_GB2312" w:cs="仿宋_GB2312"/>
          <w:kern w:val="2"/>
          <w:sz w:val="32"/>
          <w:szCs w:val="32"/>
          <w:u w:val="single"/>
        </w:rPr>
        <w:t>已落实</w:t>
      </w:r>
      <w:r>
        <w:rPr>
          <w:rFonts w:hint="eastAsia" w:ascii="仿宋_GB2312" w:hAnsi="宋体" w:eastAsia="仿宋_GB2312" w:cs="Times New Roman"/>
          <w:kern w:val="2"/>
          <w:sz w:val="32"/>
          <w:szCs w:val="32"/>
          <w:u w:val="single"/>
        </w:rPr>
        <w:t xml:space="preserve">  </w:t>
      </w:r>
    </w:p>
    <w:p w14:paraId="1F021806">
      <w:pPr>
        <w:pStyle w:val="7"/>
        <w:keepNext w:val="0"/>
        <w:keepLines w:val="0"/>
        <w:pageBreakBefore w:val="0"/>
        <w:widowControl/>
        <w:kinsoku/>
        <w:wordWrap/>
        <w:overflowPunct/>
        <w:autoSpaceDE/>
        <w:autoSpaceDN/>
        <w:bidi w:val="0"/>
        <w:adjustRightInd w:val="0"/>
        <w:snapToGrid w:val="0"/>
        <w:spacing w:line="520" w:lineRule="exact"/>
        <w:ind w:left="420"/>
        <w:textAlignment w:val="auto"/>
        <w:rPr>
          <w:rFonts w:hint="eastAsia" w:ascii="仿宋_GB2312" w:hAnsi="宋体" w:eastAsia="仿宋_GB2312" w:cs="Times New Roman"/>
          <w:kern w:val="2"/>
          <w:sz w:val="32"/>
          <w:szCs w:val="32"/>
          <w:u w:val="single" w:color="000000"/>
        </w:rPr>
      </w:pPr>
      <w:r>
        <w:rPr>
          <w:rFonts w:hint="eastAsia" w:ascii="仿宋_GB2312" w:hAnsi="宋体" w:eastAsia="仿宋_GB2312" w:cs="仿宋_GB2312"/>
          <w:kern w:val="2"/>
          <w:sz w:val="32"/>
          <w:szCs w:val="32"/>
        </w:rPr>
        <w:t>1.4 采购项目概况：</w:t>
      </w:r>
      <w:r>
        <w:rPr>
          <w:rFonts w:hint="eastAsia" w:ascii="仿宋_GB2312" w:hAnsi="宋体" w:eastAsia="仿宋_GB2312" w:cs="仿宋_GB2312"/>
          <w:kern w:val="2"/>
          <w:sz w:val="32"/>
          <w:szCs w:val="32"/>
          <w:u w:val="single" w:color="000000"/>
        </w:rPr>
        <w:t>成都凡易物流公司客房区域的布草洗涤服务委托第三方洗涤，需进行的服务详见附件。</w:t>
      </w:r>
    </w:p>
    <w:p w14:paraId="16055297">
      <w:pPr>
        <w:pStyle w:val="7"/>
        <w:keepNext w:val="0"/>
        <w:keepLines w:val="0"/>
        <w:pageBreakBefore w:val="0"/>
        <w:widowControl/>
        <w:kinsoku/>
        <w:wordWrap/>
        <w:overflowPunct/>
        <w:autoSpaceDE/>
        <w:autoSpaceDN/>
        <w:bidi w:val="0"/>
        <w:adjustRightInd w:val="0"/>
        <w:snapToGrid w:val="0"/>
        <w:spacing w:line="520" w:lineRule="exact"/>
        <w:ind w:left="420"/>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rPr>
        <w:t>1.5</w:t>
      </w:r>
      <w:r>
        <w:rPr>
          <w:rFonts w:hint="eastAsia" w:ascii="仿宋_GB2312" w:hAnsi="宋体" w:eastAsia="仿宋_GB2312" w:cs="Times New Roman"/>
          <w:kern w:val="2"/>
          <w:sz w:val="32"/>
          <w:szCs w:val="32"/>
        </w:rPr>
        <w:t xml:space="preserve"> </w:t>
      </w:r>
      <w:r>
        <w:rPr>
          <w:rFonts w:hint="eastAsia" w:ascii="仿宋_GB2312" w:hAnsi="宋体" w:eastAsia="仿宋_GB2312" w:cs="仿宋_GB2312"/>
          <w:kern w:val="2"/>
          <w:sz w:val="32"/>
          <w:szCs w:val="32"/>
        </w:rPr>
        <w:t>2025年预计洗涤规模：床单量21200（件），被套19500（件），枕套26000（件）</w:t>
      </w:r>
    </w:p>
    <w:p w14:paraId="10F19546">
      <w:pPr>
        <w:pStyle w:val="7"/>
        <w:keepNext w:val="0"/>
        <w:keepLines w:val="0"/>
        <w:pageBreakBefore w:val="0"/>
        <w:widowControl/>
        <w:kinsoku/>
        <w:wordWrap/>
        <w:overflowPunct/>
        <w:autoSpaceDE/>
        <w:autoSpaceDN/>
        <w:bidi w:val="0"/>
        <w:adjustRightInd w:val="0"/>
        <w:snapToGrid w:val="0"/>
        <w:spacing w:line="520" w:lineRule="exact"/>
        <w:ind w:left="420"/>
        <w:textAlignment w:val="auto"/>
        <w:rPr>
          <w:rFonts w:hint="eastAsia" w:ascii="仿宋_GB2312" w:hAnsi="宋体" w:eastAsia="仿宋_GB2312" w:cs="Times New Roman"/>
          <w:kern w:val="2"/>
          <w:sz w:val="32"/>
          <w:szCs w:val="32"/>
        </w:rPr>
      </w:pPr>
      <w:bookmarkStart w:id="4" w:name="_Hlk170149915"/>
      <w:bookmarkEnd w:id="4"/>
      <w:r>
        <w:rPr>
          <w:rFonts w:hint="eastAsia" w:ascii="仿宋_GB2312" w:hAnsi="宋体" w:eastAsia="仿宋_GB2312" w:cs="仿宋_GB2312"/>
          <w:kern w:val="2"/>
          <w:sz w:val="32"/>
          <w:szCs w:val="32"/>
        </w:rPr>
        <w:t>1.6成交供应商数量及成交份额：</w:t>
      </w:r>
    </w:p>
    <w:p w14:paraId="1A0C7950">
      <w:pPr>
        <w:pStyle w:val="7"/>
        <w:keepNext w:val="0"/>
        <w:keepLines w:val="0"/>
        <w:pageBreakBefore w:val="0"/>
        <w:widowControl/>
        <w:kinsoku/>
        <w:wordWrap/>
        <w:overflowPunct/>
        <w:autoSpaceDE/>
        <w:autoSpaceDN/>
        <w:bidi w:val="0"/>
        <w:adjustRightInd w:val="0"/>
        <w:snapToGrid w:val="0"/>
        <w:spacing w:line="520" w:lineRule="exact"/>
        <w:ind w:left="420"/>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rPr>
        <w:t>☑一家。成交份额：100%</w:t>
      </w:r>
    </w:p>
    <w:p w14:paraId="639AD743">
      <w:pPr>
        <w:pStyle w:val="2"/>
        <w:keepNext w:val="0"/>
        <w:keepLines w:val="0"/>
        <w:pageBreakBefore w:val="0"/>
        <w:widowControl/>
        <w:kinsoku/>
        <w:wordWrap/>
        <w:overflowPunct/>
        <w:autoSpaceDE/>
        <w:autoSpaceDN/>
        <w:bidi w:val="0"/>
        <w:spacing w:line="520" w:lineRule="exac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rPr>
        <w:t xml:space="preserve">  本项目采购预算价：最高限价床单1.8元/件（含税价）、被套1.9元/件（含税价）、枕套1.00元/件（含税价），单品价超过此价格报价无效；供应商报价高于最高限价的，其应答将被否决；本项目仅考虑价格要素，按照本项目计算方法供应商报价形成的综合单价（含税价）有效价为最低价，最低价可确定为中选侯选单位。</w:t>
      </w:r>
    </w:p>
    <w:p w14:paraId="2D2484EB">
      <w:pPr>
        <w:pStyle w:val="2"/>
        <w:keepNext w:val="0"/>
        <w:keepLines w:val="0"/>
        <w:pageBreakBefore w:val="0"/>
        <w:widowControl/>
        <w:kinsoku/>
        <w:wordWrap/>
        <w:overflowPunct/>
        <w:autoSpaceDE/>
        <w:autoSpaceDN/>
        <w:bidi w:val="0"/>
        <w:spacing w:line="520" w:lineRule="exact"/>
        <w:textAlignment w:val="auto"/>
        <w:rPr>
          <w:rFonts w:hint="eastAsia" w:ascii="仿宋_GB2312" w:hAnsi="宋体" w:eastAsia="仿宋_GB2312" w:cs="Times New Roman"/>
          <w:kern w:val="2"/>
          <w:sz w:val="24"/>
          <w:szCs w:val="24"/>
        </w:rPr>
      </w:pPr>
      <w:r>
        <w:rPr>
          <w:rFonts w:hint="eastAsia" w:ascii="仿宋_GB2312" w:hAnsi="宋体" w:eastAsia="仿宋_GB2312" w:cs="仿宋_GB2312"/>
          <w:kern w:val="2"/>
          <w:sz w:val="24"/>
          <w:szCs w:val="24"/>
        </w:rPr>
        <w:t xml:space="preserve">  综合单价计算方法如下：</w:t>
      </w:r>
    </w:p>
    <w:p w14:paraId="04832DFF">
      <w:pPr>
        <w:pStyle w:val="2"/>
        <w:keepNext w:val="0"/>
        <w:keepLines w:val="0"/>
        <w:pageBreakBefore w:val="0"/>
        <w:widowControl/>
        <w:kinsoku/>
        <w:wordWrap/>
        <w:overflowPunct/>
        <w:autoSpaceDE/>
        <w:autoSpaceDN/>
        <w:bidi w:val="0"/>
        <w:spacing w:line="520" w:lineRule="exact"/>
        <w:textAlignment w:val="auto"/>
        <w:rPr>
          <w:rFonts w:hint="eastAsia" w:ascii="仿宋_GB2312" w:hAnsi="宋体" w:eastAsia="仿宋_GB2312" w:cs="Times New Roman"/>
          <w:kern w:val="2"/>
          <w:sz w:val="24"/>
          <w:szCs w:val="24"/>
        </w:rPr>
      </w:pPr>
      <w:r>
        <w:rPr>
          <w:rFonts w:hint="eastAsia" w:ascii="仿宋_GB2312" w:hAnsi="宋体" w:eastAsia="仿宋_GB2312" w:cs="仿宋_GB2312"/>
          <w:kern w:val="2"/>
          <w:sz w:val="24"/>
          <w:szCs w:val="24"/>
        </w:rPr>
        <w:t xml:space="preserve">  综合单价（含税价）＝（上年度床单洗涤量/上年度布草洗涤总量*100%）*供应商床单洗涤报价+（上年度被套洗涤量/上年度布草洗涤总量*100%）*供应商被套洗涤报价+（上年度枕套洗涤量/上年度布草洗涤总量*100%）*供应商枕套洗涤报价</w:t>
      </w:r>
    </w:p>
    <w:p w14:paraId="522E2054">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宋体" w:eastAsia="仿宋_GB2312" w:cs="Times New Roman"/>
          <w:kern w:val="2"/>
          <w:sz w:val="32"/>
          <w:szCs w:val="32"/>
        </w:rPr>
      </w:pPr>
      <w:bookmarkStart w:id="5" w:name="_Toc53993937"/>
      <w:bookmarkEnd w:id="5"/>
      <w:bookmarkStart w:id="6" w:name="_Toc169689682"/>
      <w:bookmarkEnd w:id="6"/>
      <w:bookmarkStart w:id="7" w:name="_Hlk170159624"/>
      <w:bookmarkEnd w:id="7"/>
      <w:bookmarkStart w:id="8" w:name="_Toc319394716"/>
      <w:bookmarkEnd w:id="8"/>
      <w:bookmarkStart w:id="9" w:name="_Toc53993940"/>
      <w:bookmarkEnd w:id="9"/>
      <w:bookmarkStart w:id="10" w:name="_Toc319769475"/>
      <w:bookmarkEnd w:id="10"/>
      <w:bookmarkStart w:id="11" w:name="_Toc184704557"/>
      <w:r>
        <w:rPr>
          <w:rFonts w:hint="eastAsia" w:ascii="仿宋_GB2312" w:hAnsi="宋体" w:eastAsia="仿宋_GB2312" w:cs="仿宋_GB2312"/>
          <w:kern w:val="2"/>
          <w:sz w:val="32"/>
          <w:szCs w:val="32"/>
          <w:lang w:val="en-US" w:eastAsia="zh-CN" w:bidi="ar"/>
        </w:rPr>
        <w:t>2. 采购范围及相关要求</w:t>
      </w:r>
      <w:bookmarkEnd w:id="11"/>
    </w:p>
    <w:p w14:paraId="02867EB9">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2.1采购范围：</w:t>
      </w:r>
      <w:r>
        <w:rPr>
          <w:rFonts w:hint="eastAsia" w:ascii="仿宋_GB2312" w:hAnsi="宋体" w:eastAsia="仿宋_GB2312" w:cs="仿宋_GB2312"/>
          <w:spacing w:val="-11"/>
          <w:kern w:val="2"/>
          <w:sz w:val="32"/>
          <w:szCs w:val="32"/>
          <w:lang w:val="en-US" w:eastAsia="zh-CN" w:bidi="ar"/>
        </w:rPr>
        <w:t>成都凡易物流有限责任公司布草洗涤项目</w:t>
      </w:r>
      <w:r>
        <w:rPr>
          <w:rFonts w:hint="eastAsia" w:ascii="仿宋_GB2312" w:hAnsi="宋体" w:eastAsia="仿宋_GB2312" w:cs="Times New Roman"/>
          <w:kern w:val="2"/>
          <w:sz w:val="32"/>
          <w:szCs w:val="32"/>
          <w:lang w:val="en-US" w:eastAsia="zh-CN" w:bidi="ar"/>
        </w:rPr>
        <w:t xml:space="preserve"> </w:t>
      </w:r>
    </w:p>
    <w:p w14:paraId="0955B76D">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宋体"/>
          <w:kern w:val="2"/>
          <w:sz w:val="32"/>
          <w:szCs w:val="32"/>
          <w:u w:val="single"/>
        </w:rPr>
      </w:pPr>
      <w:r>
        <w:rPr>
          <w:rFonts w:hint="eastAsia" w:ascii="仿宋_GB2312" w:hAnsi="宋体" w:eastAsia="仿宋_GB2312" w:cs="仿宋_GB2312"/>
          <w:kern w:val="2"/>
          <w:sz w:val="32"/>
          <w:szCs w:val="32"/>
          <w:lang w:val="en-US" w:eastAsia="zh-CN" w:bidi="ar"/>
        </w:rPr>
        <w:t>2.2服务期限：</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 xml:space="preserve">自签订合同起1年  </w:t>
      </w:r>
    </w:p>
    <w:p w14:paraId="4524D56E">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宋体"/>
          <w:kern w:val="2"/>
          <w:sz w:val="32"/>
          <w:szCs w:val="32"/>
        </w:rPr>
      </w:pPr>
      <w:r>
        <w:rPr>
          <w:rFonts w:hint="eastAsia" w:ascii="仿宋_GB2312" w:hAnsi="宋体" w:eastAsia="仿宋_GB2312" w:cs="仿宋_GB2312"/>
          <w:kern w:val="2"/>
          <w:sz w:val="32"/>
          <w:szCs w:val="32"/>
          <w:lang w:val="en-US" w:eastAsia="zh-CN" w:bidi="ar"/>
        </w:rPr>
        <w:t>2.3服务地点：</w:t>
      </w:r>
      <w:r>
        <w:rPr>
          <w:rFonts w:hint="eastAsia" w:ascii="仿宋_GB2312" w:hAnsi="宋体" w:eastAsia="仿宋_GB2312" w:cs="仿宋_GB2312"/>
          <w:kern w:val="2"/>
          <w:sz w:val="32"/>
          <w:szCs w:val="32"/>
          <w:u w:val="single"/>
          <w:lang w:val="en-US" w:eastAsia="zh-CN" w:bidi="ar"/>
        </w:rPr>
        <w:t xml:space="preserve">成都市青白江区弥牟镇仁新路199号川陕货运市场  </w:t>
      </w:r>
    </w:p>
    <w:p w14:paraId="2900DCB2">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宋体"/>
          <w:kern w:val="2"/>
          <w:sz w:val="32"/>
          <w:szCs w:val="32"/>
          <w:u w:val="single"/>
        </w:rPr>
      </w:pPr>
      <w:r>
        <w:rPr>
          <w:rFonts w:hint="eastAsia" w:ascii="仿宋_GB2312" w:hAnsi="宋体" w:eastAsia="仿宋_GB2312" w:cs="仿宋_GB2312"/>
          <w:kern w:val="2"/>
          <w:sz w:val="32"/>
          <w:szCs w:val="32"/>
          <w:lang w:val="en-US" w:eastAsia="zh-CN" w:bidi="ar"/>
        </w:rPr>
        <w:t>2.4质量要求或服务标准：</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详见本公告附件</w:t>
      </w:r>
      <w:r>
        <w:rPr>
          <w:rFonts w:hint="eastAsia" w:ascii="仿宋_GB2312" w:hAnsi="宋体" w:eastAsia="仿宋_GB2312" w:cs="Times New Roman"/>
          <w:kern w:val="2"/>
          <w:sz w:val="32"/>
          <w:szCs w:val="32"/>
          <w:u w:val="single"/>
          <w:lang w:val="en-US" w:eastAsia="zh-CN" w:bidi="ar"/>
        </w:rPr>
        <w:t xml:space="preserve">   </w:t>
      </w:r>
    </w:p>
    <w:p w14:paraId="7F818E2C">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Times New Roman" w:eastAsia="仿宋_GB2312" w:cs="Times New Roman"/>
          <w:bCs/>
          <w:kern w:val="2"/>
          <w:sz w:val="32"/>
          <w:szCs w:val="32"/>
        </w:rPr>
      </w:pPr>
      <w:bookmarkStart w:id="12" w:name="_Hlk170159503"/>
      <w:bookmarkEnd w:id="12"/>
      <w:r>
        <w:rPr>
          <w:rFonts w:hint="eastAsia" w:ascii="仿宋_GB2312" w:hAnsi="Times New Roman" w:eastAsia="仿宋_GB2312" w:cs="仿宋_GB2312"/>
          <w:kern w:val="2"/>
          <w:sz w:val="32"/>
          <w:szCs w:val="32"/>
          <w:lang w:val="en-US" w:eastAsia="zh-CN" w:bidi="ar"/>
        </w:rPr>
        <w:t>3. 供应商资格要求</w:t>
      </w:r>
    </w:p>
    <w:p w14:paraId="0CA0B9FD">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bookmarkStart w:id="13" w:name="_Hlk170159477"/>
      <w:bookmarkEnd w:id="13"/>
      <w:bookmarkStart w:id="14" w:name="_Hlk170159466"/>
      <w:r>
        <w:rPr>
          <w:rFonts w:hint="eastAsia" w:ascii="仿宋_GB2312" w:hAnsi="宋体" w:eastAsia="仿宋_GB2312" w:cs="仿宋_GB2312"/>
          <w:kern w:val="2"/>
          <w:sz w:val="32"/>
          <w:szCs w:val="32"/>
          <w:lang w:val="en-US" w:eastAsia="zh-CN" w:bidi="ar"/>
        </w:rPr>
        <w:t>3.1依法设立：</w:t>
      </w:r>
      <w:bookmarkEnd w:id="14"/>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中华人民共和国境内注册，具有独立法人资格或依法设立并领取营业执照的法人的分支机构</w:t>
      </w:r>
      <w:r>
        <w:rPr>
          <w:rFonts w:hint="eastAsia" w:ascii="仿宋_GB2312" w:hAnsi="宋体" w:eastAsia="仿宋_GB2312" w:cs="仿宋_GB2312"/>
          <w:kern w:val="2"/>
          <w:sz w:val="32"/>
          <w:szCs w:val="32"/>
          <w:lang w:val="en-US" w:eastAsia="zh-CN" w:bidi="ar"/>
        </w:rPr>
        <w:t>。</w:t>
      </w:r>
    </w:p>
    <w:p w14:paraId="12065202">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426" w:right="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3.2资质要求：</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须具有营业执照、洗染服务、固定污染源排污登记回执、城镇污水排入排水管网许可证等相关行业许可资质</w:t>
      </w:r>
      <w:r>
        <w:rPr>
          <w:rFonts w:hint="eastAsia" w:ascii="仿宋_GB2312" w:hAnsi="宋体" w:eastAsia="仿宋_GB2312" w:cs="仿宋_GB2312"/>
          <w:kern w:val="2"/>
          <w:sz w:val="32"/>
          <w:szCs w:val="32"/>
          <w:lang w:val="en-US" w:eastAsia="zh-CN" w:bidi="ar"/>
        </w:rPr>
        <w:t>。</w:t>
      </w:r>
    </w:p>
    <w:p w14:paraId="0ABF71B6">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bookmarkStart w:id="15" w:name="_Hlk170159367"/>
      <w:bookmarkEnd w:id="15"/>
      <w:r>
        <w:rPr>
          <w:rFonts w:hint="eastAsia" w:ascii="仿宋_GB2312" w:hAnsi="宋体" w:eastAsia="仿宋_GB2312" w:cs="仿宋_GB2312"/>
          <w:kern w:val="2"/>
          <w:sz w:val="32"/>
          <w:szCs w:val="32"/>
          <w:lang w:val="en-US" w:eastAsia="zh-CN" w:bidi="ar"/>
        </w:rPr>
        <w:t>3.3财务要求：</w:t>
      </w:r>
      <w:r>
        <w:rPr>
          <w:rFonts w:hint="eastAsia" w:ascii="仿宋_GB2312" w:hAnsi="宋体" w:eastAsia="仿宋_GB2312" w:cs="仿宋_GB2312"/>
          <w:kern w:val="2"/>
          <w:sz w:val="32"/>
          <w:szCs w:val="32"/>
          <w:u w:val="single"/>
          <w:lang w:val="en-US" w:eastAsia="zh-CN" w:bidi="ar"/>
        </w:rPr>
        <w:t>具有良好的商业信誉和健全的财务会计制度，同时提供证明材料复印件加盖公司鲜章</w:t>
      </w:r>
      <w:r>
        <w:rPr>
          <w:rFonts w:hint="eastAsia" w:ascii="仿宋_GB2312" w:hAnsi="宋体" w:eastAsia="仿宋_GB2312" w:cs="仿宋_GB2312"/>
          <w:kern w:val="2"/>
          <w:sz w:val="32"/>
          <w:szCs w:val="32"/>
          <w:lang w:val="en-US" w:eastAsia="zh-CN" w:bidi="ar"/>
        </w:rPr>
        <w:t>。</w:t>
      </w:r>
    </w:p>
    <w:p w14:paraId="415ADB13">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3.4信誉要求：</w:t>
      </w:r>
      <w:r>
        <w:rPr>
          <w:rFonts w:hint="eastAsia" w:ascii="仿宋_GB2312" w:hAnsi="宋体" w:eastAsia="仿宋_GB2312" w:cs="仿宋_GB2312"/>
          <w:kern w:val="2"/>
          <w:sz w:val="32"/>
          <w:szCs w:val="32"/>
          <w:u w:val="single"/>
          <w:lang w:val="en-US" w:eastAsia="zh-CN" w:bidi="ar"/>
        </w:rPr>
        <w:t>参加本次比选活动前三年内（成立不足三年的从成立之日起算），在经营活动中没有重大违法记录提供承诺函原件加盖公司鲜章；同时提供证明材料复印件加盖公司鲜章</w:t>
      </w:r>
      <w:r>
        <w:rPr>
          <w:rFonts w:hint="eastAsia" w:ascii="仿宋_GB2312" w:hAnsi="宋体" w:eastAsia="仿宋_GB2312" w:cs="仿宋_GB2312"/>
          <w:kern w:val="2"/>
          <w:sz w:val="32"/>
          <w:szCs w:val="32"/>
          <w:lang w:val="en-US" w:eastAsia="zh-CN" w:bidi="ar"/>
        </w:rPr>
        <w:t>。</w:t>
      </w:r>
    </w:p>
    <w:p w14:paraId="60D450FA">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426" w:right="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3.5承担本项目的主要人员要求：</w:t>
      </w:r>
      <w:r>
        <w:rPr>
          <w:rFonts w:hint="eastAsia" w:ascii="仿宋_GB2312" w:hAnsi="宋体" w:eastAsia="仿宋_GB2312" w:cs="仿宋_GB2312"/>
          <w:kern w:val="2"/>
          <w:sz w:val="32"/>
          <w:szCs w:val="32"/>
          <w:u w:val="single"/>
          <w:lang w:val="en-US" w:eastAsia="zh-CN" w:bidi="ar"/>
        </w:rPr>
        <w:t>1人，具有履行合同所必需的设备或专业技术能力</w:t>
      </w:r>
      <w:r>
        <w:rPr>
          <w:rFonts w:hint="eastAsia" w:ascii="仿宋_GB2312" w:hAnsi="宋体" w:eastAsia="仿宋_GB2312" w:cs="仿宋_GB2312"/>
          <w:kern w:val="2"/>
          <w:sz w:val="32"/>
          <w:szCs w:val="32"/>
          <w:lang w:val="en-US" w:eastAsia="zh-CN" w:bidi="ar"/>
        </w:rPr>
        <w:t>。</w:t>
      </w:r>
    </w:p>
    <w:p w14:paraId="356F4827">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0" w:right="0" w:firstLine="646" w:firstLineChars="202"/>
        <w:jc w:val="both"/>
        <w:textAlignment w:val="auto"/>
        <w:rPr>
          <w:rFonts w:hint="eastAsia" w:ascii="仿宋_GB2312" w:hAnsi="宋体" w:eastAsia="仿宋_GB2312" w:cs="Times New Roman"/>
          <w:kern w:val="2"/>
          <w:sz w:val="32"/>
          <w:szCs w:val="32"/>
          <w:u w:val="single"/>
        </w:rPr>
      </w:pPr>
      <w:r>
        <w:rPr>
          <w:rFonts w:hint="eastAsia" w:ascii="仿宋_GB2312" w:hAnsi="宋体" w:eastAsia="仿宋_GB2312" w:cs="仿宋_GB2312"/>
          <w:kern w:val="2"/>
          <w:sz w:val="32"/>
          <w:szCs w:val="32"/>
          <w:lang w:val="en-US" w:eastAsia="zh-CN" w:bidi="ar"/>
        </w:rPr>
        <w:t>3.6其它要求：</w:t>
      </w:r>
      <w:r>
        <w:rPr>
          <w:rFonts w:hint="eastAsia" w:ascii="仿宋_GB2312" w:hAnsi="宋体" w:eastAsia="仿宋_GB2312" w:cs="Times New Roman"/>
          <w:kern w:val="2"/>
          <w:sz w:val="32"/>
          <w:szCs w:val="32"/>
          <w:u w:val="single"/>
          <w:lang w:val="en-US" w:eastAsia="zh-CN" w:bidi="ar"/>
        </w:rPr>
        <w:t xml:space="preserve">  </w:t>
      </w:r>
      <w:r>
        <w:rPr>
          <w:rFonts w:hint="eastAsia" w:ascii="宋体" w:hAnsi="宋体" w:eastAsia="宋体" w:cs="宋体"/>
          <w:kern w:val="2"/>
          <w:sz w:val="30"/>
          <w:szCs w:val="30"/>
          <w:u w:val="single"/>
          <w:lang w:val="en-US" w:eastAsia="zh-CN" w:bidi="ar"/>
        </w:rPr>
        <w:t>①</w:t>
      </w:r>
      <w:r>
        <w:rPr>
          <w:rFonts w:hint="eastAsia" w:ascii="仿宋_GB2312" w:hAnsi="宋体" w:eastAsia="仿宋_GB2312" w:cs="仿宋_GB2312"/>
          <w:kern w:val="2"/>
          <w:sz w:val="30"/>
          <w:szCs w:val="30"/>
          <w:u w:val="single"/>
          <w:lang w:val="en-US" w:eastAsia="zh-CN" w:bidi="ar"/>
        </w:rPr>
        <w:t>参加本次采购活动前三年内（成立不足三年的从成立之日起算）与本集团及下属企业以往业务合作中未曾发生过严重违法、违约、履约评价中被评价为“不合格”的情形。</w:t>
      </w:r>
      <w:r>
        <w:rPr>
          <w:rFonts w:hint="eastAsia" w:ascii="宋体" w:hAnsi="宋体" w:eastAsia="宋体" w:cs="宋体"/>
          <w:kern w:val="2"/>
          <w:sz w:val="30"/>
          <w:szCs w:val="30"/>
          <w:u w:val="single"/>
          <w:lang w:val="en-US" w:eastAsia="zh-CN" w:bidi="ar"/>
        </w:rPr>
        <w:t>②</w:t>
      </w:r>
      <w:r>
        <w:rPr>
          <w:rFonts w:hint="eastAsia" w:ascii="仿宋_GB2312" w:hAnsi="宋体" w:eastAsia="仿宋_GB2312" w:cs="仿宋_GB2312"/>
          <w:kern w:val="2"/>
          <w:sz w:val="30"/>
          <w:szCs w:val="30"/>
          <w:u w:val="single"/>
          <w:lang w:val="en-US" w:eastAsia="zh-CN" w:bidi="ar"/>
        </w:rPr>
        <w:t>未被列入服务商黑名单、禁止交易企业名单；</w:t>
      </w:r>
      <w:r>
        <w:rPr>
          <w:rFonts w:hint="eastAsia" w:ascii="宋体" w:hAnsi="宋体" w:eastAsia="宋体" w:cs="宋体"/>
          <w:kern w:val="2"/>
          <w:sz w:val="30"/>
          <w:szCs w:val="30"/>
          <w:u w:val="single"/>
          <w:lang w:val="en-US" w:eastAsia="zh-CN" w:bidi="ar"/>
        </w:rPr>
        <w:t>③</w:t>
      </w:r>
      <w:r>
        <w:rPr>
          <w:rFonts w:hint="eastAsia" w:ascii="仿宋_GB2312" w:hAnsi="宋体" w:eastAsia="仿宋_GB2312" w:cs="仿宋_GB2312"/>
          <w:kern w:val="2"/>
          <w:sz w:val="30"/>
          <w:szCs w:val="30"/>
          <w:u w:val="single"/>
          <w:lang w:val="en-US" w:eastAsia="zh-CN" w:bidi="ar"/>
        </w:rPr>
        <w:t>未</w:t>
      </w:r>
      <w:r>
        <w:rPr>
          <w:rFonts w:hint="eastAsia" w:ascii="仿宋_GB2312" w:hAnsi="宋体" w:eastAsia="仿宋_GB2312" w:cs="仿宋_GB2312"/>
          <w:kern w:val="2"/>
          <w:sz w:val="32"/>
          <w:szCs w:val="32"/>
          <w:u w:val="single"/>
          <w:lang w:val="en-US" w:eastAsia="zh-CN" w:bidi="ar"/>
        </w:rPr>
        <w:t>被上级机构或上级机关列入违规违法中介机构清单（第一批）。</w:t>
      </w:r>
      <w:r>
        <w:rPr>
          <w:rFonts w:hint="eastAsia" w:ascii="微软雅黑" w:hAnsi="微软雅黑" w:eastAsia="微软雅黑" w:cs="微软雅黑"/>
          <w:kern w:val="2"/>
          <w:sz w:val="32"/>
          <w:szCs w:val="32"/>
          <w:u w:val="single"/>
          <w:lang w:val="en-US" w:eastAsia="zh-CN" w:bidi="ar"/>
        </w:rPr>
        <w:t>④</w:t>
      </w:r>
      <w:r>
        <w:rPr>
          <w:rFonts w:hint="eastAsia" w:ascii="仿宋_GB2312" w:hAnsi="宋体" w:eastAsia="仿宋_GB2312" w:cs="仿宋_GB2312"/>
          <w:kern w:val="2"/>
          <w:sz w:val="32"/>
          <w:szCs w:val="32"/>
          <w:u w:val="single"/>
          <w:lang w:val="en-US" w:eastAsia="zh-CN" w:bidi="ar"/>
        </w:rPr>
        <w:t>本项目不接受联合体。</w:t>
      </w:r>
    </w:p>
    <w:p w14:paraId="2FD9CA5A">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520" w:lineRule="exact"/>
        <w:ind w:left="426" w:right="0"/>
        <w:jc w:val="both"/>
        <w:textAlignment w:val="auto"/>
        <w:rPr>
          <w:rFonts w:hint="eastAsia" w:ascii="仿宋_GB2312" w:hAnsi="宋体" w:eastAsia="仿宋_GB2312" w:cs="Times New Roman"/>
          <w:kern w:val="2"/>
          <w:sz w:val="32"/>
          <w:szCs w:val="32"/>
        </w:rPr>
      </w:pPr>
      <w:bookmarkStart w:id="16" w:name="_Hlk169214123"/>
      <w:bookmarkEnd w:id="16"/>
      <w:r>
        <w:rPr>
          <w:rFonts w:hint="eastAsia" w:ascii="仿宋_GB2312" w:hAnsi="宋体" w:eastAsia="仿宋_GB2312" w:cs="仿宋_GB2312"/>
          <w:kern w:val="2"/>
          <w:sz w:val="32"/>
          <w:szCs w:val="32"/>
          <w:lang w:val="en-US" w:eastAsia="zh-CN" w:bidi="ar"/>
        </w:rPr>
        <w:t>3.7不得存在下列情形之一：</w:t>
      </w:r>
    </w:p>
    <w:p w14:paraId="1B5EAC1F">
      <w:pPr>
        <w:keepNext w:val="0"/>
        <w:keepLines w:val="0"/>
        <w:pageBreakBefore w:val="0"/>
        <w:widowControl w:val="0"/>
        <w:numPr>
          <w:ilvl w:val="0"/>
          <w:numId w:val="1"/>
        </w:numPr>
        <w:suppressLineNumbers w:val="0"/>
        <w:tabs>
          <w:tab w:val="left" w:pos="993"/>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被行业主管部门取消询价项目所在地的投标资格且处于有效期内；</w:t>
      </w:r>
    </w:p>
    <w:p w14:paraId="3468AD4F">
      <w:pPr>
        <w:keepNext w:val="0"/>
        <w:keepLines w:val="0"/>
        <w:pageBreakBefore w:val="0"/>
        <w:widowControl w:val="0"/>
        <w:numPr>
          <w:ilvl w:val="0"/>
          <w:numId w:val="1"/>
        </w:numPr>
        <w:suppressLineNumbers w:val="0"/>
        <w:tabs>
          <w:tab w:val="left" w:pos="993"/>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被依法暂停或取消投标资格的；</w:t>
      </w:r>
    </w:p>
    <w:p w14:paraId="4CC1BD17">
      <w:pPr>
        <w:keepNext w:val="0"/>
        <w:keepLines w:val="0"/>
        <w:pageBreakBefore w:val="0"/>
        <w:widowControl w:val="0"/>
        <w:numPr>
          <w:ilvl w:val="0"/>
          <w:numId w:val="1"/>
        </w:numPr>
        <w:suppressLineNumbers w:val="0"/>
        <w:kinsoku/>
        <w:wordWrap/>
        <w:overflowPunct/>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被责令停产停业、暂扣或者吊销许可证、暂扣或者吊销执照；</w:t>
      </w:r>
      <w:r>
        <w:rPr>
          <w:rFonts w:hint="eastAsia" w:ascii="仿宋_GB2312" w:hAnsi="宋体" w:eastAsia="仿宋_GB2312" w:cs="Times New Roman"/>
          <w:kern w:val="2"/>
          <w:sz w:val="32"/>
          <w:szCs w:val="32"/>
          <w:lang w:val="en-US" w:eastAsia="zh-CN" w:bidi="ar"/>
        </w:rPr>
        <w:t xml:space="preserve"> </w:t>
      </w:r>
    </w:p>
    <w:p w14:paraId="0147510D">
      <w:pPr>
        <w:keepNext w:val="0"/>
        <w:keepLines w:val="0"/>
        <w:pageBreakBefore w:val="0"/>
        <w:widowControl w:val="0"/>
        <w:numPr>
          <w:ilvl w:val="0"/>
          <w:numId w:val="1"/>
        </w:numPr>
        <w:suppressLineNumbers w:val="0"/>
        <w:kinsoku/>
        <w:wordWrap/>
        <w:overflowPunct/>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进入清算程序，或被宣告破产，或其他丧失履约能力的情形；</w:t>
      </w:r>
      <w:r>
        <w:rPr>
          <w:rFonts w:hint="eastAsia" w:ascii="仿宋_GB2312" w:hAnsi="宋体" w:eastAsia="仿宋_GB2312" w:cs="Times New Roman"/>
          <w:kern w:val="2"/>
          <w:sz w:val="32"/>
          <w:szCs w:val="32"/>
          <w:lang w:val="en-US" w:eastAsia="zh-CN" w:bidi="ar"/>
        </w:rPr>
        <w:t xml:space="preserve"> </w:t>
      </w:r>
    </w:p>
    <w:p w14:paraId="6B1B35AF">
      <w:pPr>
        <w:keepNext w:val="0"/>
        <w:keepLines w:val="0"/>
        <w:pageBreakBefore w:val="0"/>
        <w:widowControl w:val="0"/>
        <w:numPr>
          <w:ilvl w:val="0"/>
          <w:numId w:val="1"/>
        </w:numPr>
        <w:suppressLineNumbers w:val="0"/>
        <w:tabs>
          <w:tab w:val="left" w:pos="0"/>
          <w:tab w:val="left" w:pos="993"/>
          <w:tab w:val="left" w:pos="2564"/>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bookmarkStart w:id="17" w:name="_Hlk169175203"/>
      <w:bookmarkEnd w:id="17"/>
      <w:r>
        <w:rPr>
          <w:rFonts w:hint="eastAsia" w:ascii="仿宋_GB2312" w:hAnsi="宋体" w:eastAsia="仿宋_GB2312" w:cs="仿宋_GB2312"/>
          <w:kern w:val="2"/>
          <w:sz w:val="32"/>
          <w:szCs w:val="32"/>
          <w:lang w:val="en-US" w:eastAsia="zh-CN" w:bidi="ar"/>
        </w:rPr>
        <w:t>在最近三年内（自2022年1月1日起）被相关行业主管部门或司法机关认定有骗取中标、严重违约、重大工程质量或者重大工程安全问题（以相关行业主管部门的行政处罚决定或司法机关出具的有关法律文书为准）的；</w:t>
      </w:r>
    </w:p>
    <w:p w14:paraId="0B6C3753">
      <w:pPr>
        <w:keepNext w:val="0"/>
        <w:keepLines w:val="0"/>
        <w:pageBreakBefore w:val="0"/>
        <w:widowControl w:val="0"/>
        <w:numPr>
          <w:ilvl w:val="0"/>
          <w:numId w:val="1"/>
        </w:numPr>
        <w:suppressLineNumbers w:val="0"/>
        <w:tabs>
          <w:tab w:val="left" w:pos="0"/>
          <w:tab w:val="left" w:pos="993"/>
          <w:tab w:val="left" w:pos="2564"/>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在最近五年内（自</w:t>
      </w: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2020年1月1日起）被判处单位行贿罪，且行贿行为与采购活动相关的（以“中国裁判文书网”的生效判决为准）；</w:t>
      </w:r>
    </w:p>
    <w:p w14:paraId="3BE78A20">
      <w:pPr>
        <w:keepNext w:val="0"/>
        <w:keepLines w:val="0"/>
        <w:pageBreakBefore w:val="0"/>
        <w:widowControl w:val="0"/>
        <w:numPr>
          <w:ilvl w:val="0"/>
          <w:numId w:val="1"/>
        </w:numPr>
        <w:suppressLineNumbers w:val="0"/>
        <w:tabs>
          <w:tab w:val="left" w:pos="0"/>
          <w:tab w:val="left" w:pos="993"/>
          <w:tab w:val="left" w:pos="2564"/>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在最近五年内（自2020年1月1日起）被判处合同诈骗罪的（以“中国裁判文书网”的生效判决为准）；</w:t>
      </w:r>
    </w:p>
    <w:p w14:paraId="5A070118">
      <w:pPr>
        <w:keepNext w:val="0"/>
        <w:keepLines w:val="0"/>
        <w:pageBreakBefore w:val="0"/>
        <w:widowControl w:val="0"/>
        <w:numPr>
          <w:ilvl w:val="0"/>
          <w:numId w:val="1"/>
        </w:numPr>
        <w:suppressLineNumbers w:val="0"/>
        <w:tabs>
          <w:tab w:val="left" w:pos="0"/>
          <w:tab w:val="left" w:pos="993"/>
          <w:tab w:val="left" w:pos="2564"/>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被最高人民法院认定为失信被执行人的（以“信用中国”网站（www.creditchina.gov.cn）或各级信用信息共享平台公布的失信被执行人名单为准），已执行完毕或不再执行的除外；</w:t>
      </w:r>
    </w:p>
    <w:p w14:paraId="370B0533">
      <w:pPr>
        <w:keepNext w:val="0"/>
        <w:keepLines w:val="0"/>
        <w:pageBreakBefore w:val="0"/>
        <w:widowControl w:val="0"/>
        <w:numPr>
          <w:ilvl w:val="0"/>
          <w:numId w:val="1"/>
        </w:numPr>
        <w:suppressLineNumbers w:val="0"/>
        <w:tabs>
          <w:tab w:val="left" w:pos="0"/>
          <w:tab w:val="left" w:pos="993"/>
          <w:tab w:val="left" w:pos="2564"/>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在近三年内（自</w:t>
      </w: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2022年1月1 日起）供应商或其法定代表人、拟委任的项目负责人有行贿犯罪行为的（以“中国裁判文书网”的生效判决为准）；</w:t>
      </w:r>
    </w:p>
    <w:p w14:paraId="75AE0684">
      <w:pPr>
        <w:keepNext w:val="0"/>
        <w:keepLines w:val="0"/>
        <w:pageBreakBefore w:val="0"/>
        <w:widowControl w:val="0"/>
        <w:numPr>
          <w:ilvl w:val="0"/>
          <w:numId w:val="1"/>
        </w:numPr>
        <w:suppressLineNumbers w:val="0"/>
        <w:tabs>
          <w:tab w:val="left" w:pos="993"/>
          <w:tab w:val="left" w:pos="2564"/>
        </w:tabs>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bookmarkStart w:id="18" w:name="_Toc169689746"/>
      <w:bookmarkEnd w:id="18"/>
      <w:r>
        <w:rPr>
          <w:rFonts w:hint="eastAsia" w:ascii="仿宋_GB2312" w:hAnsi="宋体" w:eastAsia="仿宋_GB2312" w:cs="仿宋_GB2312"/>
          <w:kern w:val="2"/>
          <w:sz w:val="32"/>
          <w:szCs w:val="32"/>
          <w:lang w:val="en-US" w:eastAsia="zh-CN" w:bidi="ar"/>
        </w:rPr>
        <w:t>被列入“服务商黑名单”或“禁止交易企业名单”的。</w:t>
      </w:r>
    </w:p>
    <w:p w14:paraId="532DAE46">
      <w:pPr>
        <w:pStyle w:val="2"/>
        <w:keepNext w:val="0"/>
        <w:keepLines w:val="0"/>
        <w:pageBreakBefore w:val="0"/>
        <w:widowControl/>
        <w:kinsoku/>
        <w:wordWrap/>
        <w:overflowPunct/>
        <w:autoSpaceDE/>
        <w:autoSpaceDN/>
        <w:bidi w:val="0"/>
        <w:spacing w:line="520" w:lineRule="exac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rPr>
        <w:t xml:space="preserve">  （11）被上级机构或上级机关列入违规违法中介机构清单（第一批）的。</w:t>
      </w:r>
    </w:p>
    <w:p w14:paraId="5C04A3C1">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 xml:space="preserve">  4.询价文件的获取</w:t>
      </w:r>
    </w:p>
    <w:p w14:paraId="292F3B14">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bookmarkStart w:id="19" w:name="_Toc122530791"/>
      <w:bookmarkEnd w:id="19"/>
      <w:bookmarkStart w:id="20" w:name="_Toc122956003"/>
      <w:bookmarkEnd w:id="20"/>
      <w:bookmarkStart w:id="21" w:name="_Hlk53504050"/>
      <w:r>
        <w:rPr>
          <w:rFonts w:hint="eastAsia" w:ascii="仿宋_GB2312" w:hAnsi="宋体" w:eastAsia="仿宋_GB2312" w:cs="仿宋_GB2312"/>
          <w:kern w:val="2"/>
          <w:sz w:val="32"/>
          <w:szCs w:val="32"/>
          <w:lang w:val="en-US" w:eastAsia="zh-CN" w:bidi="ar"/>
        </w:rPr>
        <w:t>4.1凡有意参加应答者，请于</w:t>
      </w:r>
      <w:bookmarkEnd w:id="21"/>
      <w:r>
        <w:rPr>
          <w:rFonts w:hint="eastAsia" w:ascii="仿宋_GB2312" w:hAnsi="宋体" w:eastAsia="仿宋_GB2312" w:cs="仿宋_GB2312"/>
          <w:kern w:val="2"/>
          <w:sz w:val="32"/>
          <w:szCs w:val="32"/>
          <w:u w:val="single"/>
          <w:lang w:val="en-US" w:eastAsia="zh-CN" w:bidi="ar"/>
        </w:rPr>
        <w:t>2025</w:t>
      </w:r>
      <w:r>
        <w:rPr>
          <w:rFonts w:hint="eastAsia" w:ascii="仿宋_GB2312" w:hAnsi="宋体" w:eastAsia="仿宋_GB2312" w:cs="仿宋_GB2312"/>
          <w:kern w:val="2"/>
          <w:sz w:val="32"/>
          <w:szCs w:val="32"/>
          <w:lang w:val="en-US" w:eastAsia="zh-CN" w:bidi="ar"/>
        </w:rPr>
        <w:t>年</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5</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月</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21</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日至</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2025</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年</w:t>
      </w:r>
      <w:r>
        <w:rPr>
          <w:rFonts w:hint="eastAsia" w:ascii="仿宋_GB2312" w:hAnsi="宋体" w:eastAsia="仿宋_GB2312" w:cs="仿宋_GB2312"/>
          <w:kern w:val="2"/>
          <w:sz w:val="32"/>
          <w:szCs w:val="32"/>
          <w:u w:val="single"/>
          <w:lang w:val="en-US" w:eastAsia="zh-CN" w:bidi="ar"/>
        </w:rPr>
        <w:t>5</w:t>
      </w:r>
      <w:r>
        <w:rPr>
          <w:rFonts w:hint="eastAsia" w:ascii="仿宋_GB2312" w:hAnsi="宋体" w:eastAsia="仿宋_GB2312" w:cs="仿宋_GB2312"/>
          <w:kern w:val="2"/>
          <w:sz w:val="32"/>
          <w:szCs w:val="32"/>
          <w:lang w:val="en-US" w:eastAsia="zh-CN" w:bidi="ar"/>
        </w:rPr>
        <w:t>月</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25</w:t>
      </w:r>
      <w:r>
        <w:rPr>
          <w:rFonts w:hint="eastAsia" w:ascii="仿宋_GB2312" w:hAnsi="宋体" w:eastAsia="仿宋_GB2312" w:cs="仿宋_GB2312"/>
          <w:kern w:val="2"/>
          <w:sz w:val="32"/>
          <w:szCs w:val="32"/>
          <w:lang w:val="en-US" w:eastAsia="zh-CN" w:bidi="ar"/>
        </w:rPr>
        <w:t>日，每日上午</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09</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时至</w:t>
      </w:r>
      <w:r>
        <w:rPr>
          <w:rFonts w:hint="eastAsia" w:ascii="仿宋_GB2312" w:hAnsi="宋体" w:eastAsia="仿宋_GB2312" w:cs="仿宋_GB2312"/>
          <w:kern w:val="2"/>
          <w:sz w:val="32"/>
          <w:szCs w:val="32"/>
          <w:u w:val="single"/>
          <w:lang w:val="en-US" w:eastAsia="zh-CN" w:bidi="ar"/>
        </w:rPr>
        <w:t>12</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时，下午</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13</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时至</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17</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时（北京时间，下同，节假日除外），在</w:t>
      </w:r>
      <w:bookmarkStart w:id="22" w:name="OLE_LINK2"/>
      <w:r>
        <w:rPr>
          <w:rFonts w:hint="eastAsia" w:ascii="仿宋_GB2312" w:hAnsi="宋体" w:eastAsia="仿宋_GB2312" w:cs="仿宋_GB2312"/>
          <w:kern w:val="2"/>
          <w:sz w:val="32"/>
          <w:szCs w:val="32"/>
          <w:lang w:val="en-US" w:eastAsia="zh-CN" w:bidi="ar"/>
        </w:rPr>
        <w:t>成都凡易物流有限责任公司（</w:t>
      </w:r>
      <w:bookmarkEnd w:id="22"/>
      <w:r>
        <w:rPr>
          <w:rFonts w:hint="eastAsia" w:ascii="仿宋_GB2312" w:hAnsi="宋体" w:eastAsia="仿宋_GB2312" w:cs="仿宋_GB2312"/>
          <w:kern w:val="2"/>
          <w:sz w:val="32"/>
          <w:szCs w:val="32"/>
          <w:u w:val="single"/>
          <w:lang w:val="en-US" w:eastAsia="zh-CN" w:bidi="ar"/>
        </w:rPr>
        <w:t>成都市青白江区弥牟镇仁新路199号川陕货运市场1栋3-3号</w:t>
      </w:r>
      <w:r>
        <w:rPr>
          <w:rFonts w:hint="eastAsia" w:ascii="仿宋_GB2312" w:hAnsi="宋体" w:eastAsia="仿宋_GB2312" w:cs="仿宋_GB2312"/>
          <w:kern w:val="2"/>
          <w:sz w:val="32"/>
          <w:szCs w:val="32"/>
          <w:lang w:val="en-US" w:eastAsia="zh-CN" w:bidi="ar"/>
        </w:rPr>
        <w:t>）持单位介绍信获取询价文件，也可联系采购人后通过电子邮件获取询价文件。</w:t>
      </w:r>
    </w:p>
    <w:p w14:paraId="23735F33">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应答者获取询价文件时，应同步提供以下资料：</w:t>
      </w:r>
    </w:p>
    <w:p w14:paraId="025BBBA0">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（1）单位介绍信；</w:t>
      </w:r>
    </w:p>
    <w:p w14:paraId="5A50019C">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（2）法定代表人资格证明文件或其授权书；</w:t>
      </w:r>
    </w:p>
    <w:p w14:paraId="56A0BBBD">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（3）法定代表人或授权代理人身份证复印件；</w:t>
      </w:r>
    </w:p>
    <w:p w14:paraId="7A7989DA">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（4）被授权人身份证明的复印件；</w:t>
      </w:r>
    </w:p>
    <w:p w14:paraId="5338FA58">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（5）营业执照复印件（加盖公章）。</w:t>
      </w:r>
    </w:p>
    <w:p w14:paraId="7DD10329">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宋体" w:eastAsia="仿宋_GB2312" w:cs="Times New Roman"/>
          <w:kern w:val="2"/>
          <w:sz w:val="32"/>
          <w:szCs w:val="32"/>
        </w:rPr>
      </w:pPr>
      <w:bookmarkStart w:id="23" w:name="_Toc169689747"/>
      <w:bookmarkEnd w:id="23"/>
      <w:r>
        <w:rPr>
          <w:rFonts w:hint="eastAsia" w:ascii="仿宋_GB2312" w:hAnsi="宋体" w:eastAsia="仿宋_GB2312" w:cs="仿宋_GB2312"/>
          <w:kern w:val="2"/>
          <w:sz w:val="32"/>
          <w:szCs w:val="32"/>
          <w:lang w:val="en-US" w:eastAsia="zh-CN" w:bidi="ar"/>
        </w:rPr>
        <w:t>5. 应答文件的递交</w:t>
      </w:r>
    </w:p>
    <w:p w14:paraId="040B5CED">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u w:val="single"/>
        </w:rPr>
      </w:pPr>
      <w:bookmarkStart w:id="24" w:name="_Toc53993942"/>
      <w:bookmarkEnd w:id="24"/>
      <w:r>
        <w:rPr>
          <w:rFonts w:hint="eastAsia" w:ascii="仿宋_GB2312" w:hAnsi="宋体" w:eastAsia="仿宋_GB2312" w:cs="仿宋_GB2312"/>
          <w:kern w:val="2"/>
          <w:sz w:val="32"/>
          <w:szCs w:val="32"/>
          <w:lang w:val="en-US" w:eastAsia="zh-CN" w:bidi="ar"/>
        </w:rPr>
        <w:t>5.1 应答文件递交的截止时间（应答截止时间，下同）为</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2025</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年</w:t>
      </w:r>
      <w:r>
        <w:rPr>
          <w:rFonts w:hint="eastAsia" w:ascii="仿宋_GB2312" w:hAnsi="宋体" w:eastAsia="仿宋_GB2312" w:cs="仿宋_GB2312"/>
          <w:kern w:val="2"/>
          <w:sz w:val="32"/>
          <w:szCs w:val="32"/>
          <w:u w:val="single"/>
          <w:lang w:val="en-US" w:eastAsia="zh-CN" w:bidi="ar"/>
        </w:rPr>
        <w:t>5</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月</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28</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日</w:t>
      </w:r>
      <w:r>
        <w:rPr>
          <w:rFonts w:hint="eastAsia" w:ascii="仿宋_GB2312" w:hAnsi="宋体" w:eastAsia="仿宋_GB2312" w:cs="仿宋_GB2312"/>
          <w:kern w:val="2"/>
          <w:sz w:val="32"/>
          <w:szCs w:val="32"/>
          <w:u w:val="single"/>
          <w:lang w:val="en-US" w:eastAsia="zh-CN" w:bidi="ar"/>
        </w:rPr>
        <w:t>10</w:t>
      </w:r>
      <w:r>
        <w:rPr>
          <w:rFonts w:hint="eastAsia" w:ascii="仿宋_GB2312" w:hAnsi="宋体" w:eastAsia="仿宋_GB2312" w:cs="仿宋_GB2312"/>
          <w:kern w:val="2"/>
          <w:sz w:val="32"/>
          <w:szCs w:val="32"/>
          <w:lang w:val="en-US" w:eastAsia="zh-CN" w:bidi="ar"/>
        </w:rPr>
        <w:t>时</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00</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分（北京时间，节假日除外），地点为</w:t>
      </w:r>
      <w:r>
        <w:rPr>
          <w:rFonts w:hint="eastAsia" w:ascii="仿宋_GB2312" w:hAnsi="宋体" w:eastAsia="仿宋_GB2312" w:cs="仿宋_GB2312"/>
          <w:kern w:val="2"/>
          <w:sz w:val="32"/>
          <w:szCs w:val="32"/>
          <w:u w:val="single"/>
          <w:lang w:val="en-US" w:eastAsia="zh-CN" w:bidi="ar"/>
        </w:rPr>
        <w:t>成都凡易物流有限责任公司（成都市青白江区弥牟镇仁新路199号川陕货运市场1栋3-3号）</w:t>
      </w:r>
      <w:r>
        <w:rPr>
          <w:rFonts w:hint="eastAsia" w:ascii="仿宋_GB2312" w:hAnsi="宋体" w:eastAsia="仿宋_GB2312" w:cs="仿宋_GB2312"/>
          <w:kern w:val="2"/>
          <w:sz w:val="32"/>
          <w:szCs w:val="32"/>
          <w:lang w:val="en-US" w:eastAsia="zh-CN" w:bidi="ar"/>
        </w:rPr>
        <w:t>。</w:t>
      </w:r>
    </w:p>
    <w:p w14:paraId="2F4C4671">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left"/>
        <w:textAlignment w:val="auto"/>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5.2 逾期送达的、未送达指定地点的或者不按照询价文件要求密封的应答文件，采购人将予以拒收。</w:t>
      </w:r>
    </w:p>
    <w:p w14:paraId="62D8A356">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宋体" w:eastAsia="仿宋_GB2312" w:cs="Times New Roman"/>
          <w:kern w:val="2"/>
          <w:sz w:val="32"/>
          <w:szCs w:val="32"/>
        </w:rPr>
      </w:pPr>
      <w:bookmarkStart w:id="25" w:name="_Toc169689748"/>
      <w:bookmarkEnd w:id="25"/>
      <w:bookmarkStart w:id="26" w:name="_Toc169208641"/>
      <w:r>
        <w:rPr>
          <w:rFonts w:hint="eastAsia" w:ascii="仿宋_GB2312" w:hAnsi="宋体" w:eastAsia="仿宋_GB2312" w:cs="仿宋_GB2312"/>
          <w:kern w:val="2"/>
          <w:sz w:val="32"/>
          <w:szCs w:val="32"/>
          <w:lang w:val="en-US" w:eastAsia="zh-CN" w:bidi="ar"/>
        </w:rPr>
        <w:t>6. 询价时间和地点</w:t>
      </w:r>
      <w:bookmarkEnd w:id="26"/>
      <w:bookmarkStart w:id="73" w:name="_GoBack"/>
      <w:bookmarkEnd w:id="73"/>
    </w:p>
    <w:p w14:paraId="7FEFE353">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u w:val="single"/>
        </w:rPr>
      </w:pPr>
      <w:bookmarkStart w:id="27" w:name="_Toc53993943"/>
      <w:bookmarkEnd w:id="27"/>
      <w:r>
        <w:rPr>
          <w:rFonts w:hint="eastAsia" w:ascii="仿宋_GB2312" w:hAnsi="宋体" w:eastAsia="仿宋_GB2312" w:cs="仿宋_GB2312"/>
          <w:kern w:val="2"/>
          <w:sz w:val="32"/>
          <w:szCs w:val="32"/>
          <w:lang w:val="en-US" w:eastAsia="zh-CN" w:bidi="ar"/>
        </w:rPr>
        <w:t>递交应答文件的供应商应委派代表准时参加询价活动，询价开始时间：</w:t>
      </w:r>
      <w:r>
        <w:rPr>
          <w:rFonts w:hint="eastAsia" w:ascii="仿宋_GB2312" w:hAnsi="宋体" w:eastAsia="仿宋_GB2312" w:cs="仿宋_GB2312"/>
          <w:kern w:val="2"/>
          <w:sz w:val="32"/>
          <w:szCs w:val="32"/>
          <w:u w:val="single"/>
          <w:lang w:val="en-US" w:eastAsia="zh-CN" w:bidi="ar"/>
        </w:rPr>
        <w:t>2025</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年</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5</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月</w:t>
      </w:r>
      <w:r>
        <w:rPr>
          <w:rFonts w:hint="eastAsia" w:ascii="仿宋_GB2312" w:hAnsi="宋体" w:eastAsia="仿宋_GB2312" w:cs="仿宋_GB2312"/>
          <w:kern w:val="2"/>
          <w:sz w:val="32"/>
          <w:szCs w:val="32"/>
          <w:u w:val="single"/>
          <w:lang w:val="en-US" w:eastAsia="zh-CN" w:bidi="ar"/>
        </w:rPr>
        <w:t>28</w:t>
      </w:r>
      <w:r>
        <w:rPr>
          <w:rFonts w:hint="eastAsia" w:ascii="仿宋_GB2312" w:hAnsi="宋体" w:eastAsia="仿宋_GB2312" w:cs="仿宋_GB2312"/>
          <w:kern w:val="2"/>
          <w:sz w:val="32"/>
          <w:szCs w:val="32"/>
          <w:lang w:val="en-US" w:eastAsia="zh-CN" w:bidi="ar"/>
        </w:rPr>
        <w:t>日</w:t>
      </w:r>
      <w:r>
        <w:rPr>
          <w:rFonts w:hint="eastAsia" w:ascii="仿宋_GB2312" w:hAnsi="宋体" w:eastAsia="仿宋_GB2312" w:cs="仿宋_GB2312"/>
          <w:kern w:val="2"/>
          <w:sz w:val="32"/>
          <w:szCs w:val="32"/>
          <w:u w:val="single"/>
          <w:lang w:val="en-US" w:eastAsia="zh-CN" w:bidi="ar"/>
        </w:rPr>
        <w:t>10</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时</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u w:val="single"/>
          <w:lang w:val="en-US" w:eastAsia="zh-CN" w:bidi="ar"/>
        </w:rPr>
        <w:t>00</w:t>
      </w:r>
      <w:r>
        <w:rPr>
          <w:rFonts w:hint="eastAsia" w:ascii="仿宋_GB2312" w:hAnsi="宋体" w:eastAsia="仿宋_GB2312" w:cs="Times New Roman"/>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分（北京时间）；如有调整另行通知，与每一供应商进行询价的具体时间另行通知。询价地点为</w:t>
      </w:r>
      <w:r>
        <w:rPr>
          <w:rFonts w:hint="eastAsia" w:ascii="仿宋_GB2312" w:hAnsi="宋体" w:eastAsia="仿宋_GB2312" w:cs="仿宋_GB2312"/>
          <w:kern w:val="2"/>
          <w:sz w:val="32"/>
          <w:szCs w:val="32"/>
          <w:u w:val="single"/>
          <w:lang w:val="en-US" w:eastAsia="zh-CN" w:bidi="ar"/>
        </w:rPr>
        <w:t>成都凡易物流有限责任公司（成都市青白江区弥牟镇仁新路199号川陕货运市场1栋3-3号）。</w:t>
      </w:r>
    </w:p>
    <w:p w14:paraId="5149D42A">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宋体" w:eastAsia="仿宋_GB2312" w:cs="Times New Roman"/>
          <w:kern w:val="2"/>
          <w:sz w:val="32"/>
          <w:szCs w:val="32"/>
          <w:u w:val="single"/>
        </w:rPr>
      </w:pPr>
      <w:bookmarkStart w:id="28" w:name="_Toc169689749"/>
      <w:bookmarkEnd w:id="28"/>
      <w:bookmarkStart w:id="29" w:name="_Toc492300551"/>
      <w:bookmarkEnd w:id="29"/>
      <w:bookmarkStart w:id="30" w:name="_Toc169208642"/>
      <w:bookmarkEnd w:id="30"/>
      <w:bookmarkStart w:id="31" w:name="_Toc169173297"/>
      <w:r>
        <w:rPr>
          <w:rFonts w:hint="eastAsia" w:ascii="仿宋_GB2312" w:hAnsi="宋体" w:eastAsia="仿宋_GB2312" w:cs="仿宋_GB2312"/>
          <w:kern w:val="2"/>
          <w:sz w:val="32"/>
          <w:szCs w:val="32"/>
          <w:lang w:val="en-US" w:eastAsia="zh-CN" w:bidi="ar"/>
        </w:rPr>
        <w:t>7. 发布公告的媒介</w:t>
      </w:r>
      <w:bookmarkEnd w:id="31"/>
    </w:p>
    <w:p w14:paraId="63B7AF70">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color w:val="auto"/>
          <w:kern w:val="2"/>
          <w:sz w:val="32"/>
          <w:szCs w:val="32"/>
        </w:rPr>
      </w:pPr>
      <w:r>
        <w:rPr>
          <w:rFonts w:hint="eastAsia" w:ascii="仿宋_GB2312" w:hAnsi="宋体" w:eastAsia="仿宋_GB2312" w:cs="仿宋_GB2312"/>
          <w:kern w:val="2"/>
          <w:sz w:val="32"/>
          <w:szCs w:val="32"/>
          <w:lang w:val="en-US" w:eastAsia="zh-CN" w:bidi="ar"/>
        </w:rPr>
        <w:t>本次询价公告同时在</w:t>
      </w: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成都益民投资集团有限公司官网</w:t>
      </w:r>
      <w:r>
        <w:rPr>
          <w:rFonts w:hint="eastAsia" w:ascii="仿宋_GB2312" w:hAnsi="宋体" w:eastAsia="仿宋_GB2312" w:cs="仿宋_GB2312"/>
          <w:color w:val="auto"/>
          <w:kern w:val="2"/>
          <w:sz w:val="32"/>
          <w:szCs w:val="32"/>
          <w:lang w:val="en-US" w:eastAsia="zh-CN" w:bidi="ar"/>
        </w:rPr>
        <w:t>（</w:t>
      </w:r>
      <w:r>
        <w:rPr>
          <w:rFonts w:hint="default" w:ascii="Times New Roman" w:hAnsi="Times New Roman" w:eastAsia="宋体" w:cs="Times New Roman"/>
          <w:color w:val="auto"/>
          <w:kern w:val="2"/>
          <w:sz w:val="21"/>
          <w:szCs w:val="21"/>
          <w:lang w:val="en-US" w:eastAsia="zh-CN" w:bidi="ar"/>
        </w:rPr>
        <w:fldChar w:fldCharType="begin"/>
      </w:r>
      <w:r>
        <w:rPr>
          <w:rFonts w:hint="default" w:ascii="Times New Roman" w:hAnsi="Times New Roman" w:eastAsia="宋体" w:cs="Times New Roman"/>
          <w:color w:val="auto"/>
          <w:kern w:val="2"/>
          <w:sz w:val="21"/>
          <w:szCs w:val="21"/>
          <w:lang w:val="en-US" w:eastAsia="zh-CN" w:bidi="ar"/>
        </w:rPr>
        <w:instrText xml:space="preserve"> HYPERLINK "http://www.ymtzjt.com）" </w:instrText>
      </w:r>
      <w:r>
        <w:rPr>
          <w:rFonts w:hint="default" w:ascii="Times New Roman" w:hAnsi="Times New Roman" w:eastAsia="宋体" w:cs="Times New Roman"/>
          <w:color w:val="auto"/>
          <w:kern w:val="2"/>
          <w:sz w:val="21"/>
          <w:szCs w:val="21"/>
          <w:lang w:val="en-US" w:eastAsia="zh-CN" w:bidi="ar"/>
        </w:rPr>
        <w:fldChar w:fldCharType="separate"/>
      </w:r>
      <w:r>
        <w:rPr>
          <w:rStyle w:val="5"/>
          <w:rFonts w:hint="eastAsia" w:ascii="仿宋_GB2312" w:hAnsi="宋体" w:eastAsia="仿宋_GB2312" w:cs="仿宋_GB2312"/>
          <w:color w:val="auto"/>
          <w:sz w:val="32"/>
          <w:szCs w:val="32"/>
        </w:rPr>
        <w:t>www.ymtzjt.com）</w:t>
      </w:r>
      <w:r>
        <w:rPr>
          <w:rFonts w:hint="default" w:ascii="Times New Roman" w:hAnsi="Times New Roman" w:eastAsia="宋体" w:cs="Times New Roman"/>
          <w:color w:val="auto"/>
          <w:kern w:val="2"/>
          <w:sz w:val="21"/>
          <w:szCs w:val="21"/>
          <w:lang w:val="en-US" w:eastAsia="zh-CN" w:bidi="ar"/>
        </w:rPr>
        <w:fldChar w:fldCharType="end"/>
      </w:r>
      <w:r>
        <w:rPr>
          <w:rStyle w:val="6"/>
          <w:rFonts w:hint="eastAsia" w:ascii="仿宋_GB2312" w:hAnsi="宋体" w:eastAsia="仿宋_GB2312" w:cs="仿宋_GB2312"/>
          <w:color w:val="auto"/>
          <w:kern w:val="2"/>
          <w:sz w:val="32"/>
          <w:szCs w:val="32"/>
          <w:lang w:val="en-US" w:eastAsia="zh-CN" w:bidi="ar"/>
        </w:rPr>
        <w:t>、</w:t>
      </w:r>
      <w:r>
        <w:rPr>
          <w:rFonts w:hint="eastAsia" w:ascii="仿宋_GB2312" w:hAnsi="宋体" w:eastAsia="仿宋_GB2312" w:cs="仿宋_GB2312"/>
          <w:color w:val="auto"/>
          <w:kern w:val="2"/>
          <w:sz w:val="32"/>
          <w:szCs w:val="32"/>
          <w:lang w:val="en-US" w:eastAsia="zh-CN" w:bidi="ar"/>
        </w:rPr>
        <w:t>中国招标投标公共服务平台（http://bulletin.cebpubservice.com/）四川招投标网（http://www.scbid.com/、</w:t>
      </w:r>
      <w:r>
        <w:rPr>
          <w:rStyle w:val="6"/>
          <w:rFonts w:hint="eastAsia" w:ascii="仿宋_GB2312" w:hAnsi="宋体" w:eastAsia="仿宋_GB2312" w:cs="仿宋_GB2312"/>
          <w:color w:val="auto"/>
          <w:kern w:val="2"/>
          <w:sz w:val="32"/>
          <w:szCs w:val="32"/>
          <w:lang w:val="en-US" w:eastAsia="zh-CN" w:bidi="ar"/>
        </w:rPr>
        <w:t>成都市公共资源交易中心网站（https://www.cdggzy.com/）</w:t>
      </w:r>
      <w:r>
        <w:rPr>
          <w:rFonts w:hint="eastAsia" w:ascii="仿宋_GB2312" w:hAnsi="宋体" w:eastAsia="仿宋_GB2312" w:cs="仿宋_GB2312"/>
          <w:color w:val="auto"/>
          <w:kern w:val="2"/>
          <w:sz w:val="32"/>
          <w:szCs w:val="32"/>
          <w:lang w:val="en-US" w:eastAsia="zh-CN" w:bidi="ar"/>
        </w:rPr>
        <w:t>上发布，其他媒介转载无效。</w:t>
      </w:r>
    </w:p>
    <w:p w14:paraId="4C36E2FE">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jc w:val="both"/>
        <w:textAlignment w:val="auto"/>
        <w:rPr>
          <w:rFonts w:hint="eastAsia" w:ascii="仿宋_GB2312" w:hAnsi="宋体" w:eastAsia="仿宋_GB2312" w:cs="Times New Roman"/>
          <w:color w:val="auto"/>
          <w:kern w:val="2"/>
          <w:sz w:val="32"/>
          <w:szCs w:val="32"/>
        </w:rPr>
      </w:pPr>
      <w:bookmarkStart w:id="32" w:name="_Toc169689750"/>
      <w:bookmarkEnd w:id="32"/>
      <w:bookmarkStart w:id="33" w:name="_Toc169208643"/>
      <w:bookmarkEnd w:id="33"/>
      <w:bookmarkStart w:id="34" w:name="_Toc169173298"/>
      <w:bookmarkEnd w:id="34"/>
      <w:bookmarkStart w:id="35" w:name="_Toc492300552"/>
      <w:r>
        <w:rPr>
          <w:rFonts w:hint="eastAsia" w:ascii="仿宋_GB2312" w:hAnsi="宋体" w:eastAsia="仿宋_GB2312" w:cs="仿宋_GB2312"/>
          <w:color w:val="auto"/>
          <w:kern w:val="2"/>
          <w:sz w:val="32"/>
          <w:szCs w:val="32"/>
          <w:lang w:val="en-US" w:eastAsia="zh-CN" w:bidi="ar"/>
        </w:rPr>
        <w:t>8. 联系方式</w:t>
      </w:r>
      <w:bookmarkEnd w:id="35"/>
    </w:p>
    <w:p w14:paraId="35FC4161">
      <w:pPr>
        <w:keepNext w:val="0"/>
        <w:keepLines w:val="0"/>
        <w:pageBreakBefore w:val="0"/>
        <w:widowControl w:val="0"/>
        <w:suppressLineNumbers w:val="0"/>
        <w:kinsoku/>
        <w:wordWrap/>
        <w:overflowPunct/>
        <w:topLine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color w:val="auto"/>
          <w:kern w:val="2"/>
          <w:sz w:val="32"/>
          <w:szCs w:val="32"/>
        </w:rPr>
      </w:pPr>
      <w:bookmarkStart w:id="36" w:name="_Toc30817"/>
      <w:bookmarkEnd w:id="36"/>
      <w:bookmarkStart w:id="37" w:name="_Toc384308187"/>
      <w:bookmarkEnd w:id="37"/>
      <w:bookmarkStart w:id="38" w:name="_Toc361508562"/>
      <w:bookmarkEnd w:id="38"/>
      <w:bookmarkStart w:id="39" w:name="_Toc247513935"/>
      <w:bookmarkEnd w:id="39"/>
      <w:bookmarkStart w:id="40" w:name="_Toc361508563"/>
      <w:bookmarkEnd w:id="40"/>
      <w:bookmarkStart w:id="41" w:name="_Toc144974481"/>
      <w:bookmarkEnd w:id="41"/>
      <w:bookmarkStart w:id="42" w:name="_Toc300834927"/>
      <w:bookmarkEnd w:id="42"/>
      <w:bookmarkStart w:id="43" w:name="_Toc369531495"/>
      <w:bookmarkEnd w:id="43"/>
      <w:bookmarkStart w:id="44" w:name="_Toc352691455"/>
      <w:bookmarkEnd w:id="44"/>
      <w:bookmarkStart w:id="45" w:name="_Toc300834930"/>
      <w:bookmarkEnd w:id="45"/>
      <w:bookmarkStart w:id="46" w:name="_Toc369531498"/>
      <w:bookmarkEnd w:id="46"/>
      <w:bookmarkStart w:id="47" w:name="_Toc152045513"/>
      <w:bookmarkEnd w:id="47"/>
      <w:bookmarkStart w:id="48" w:name="_Toc352691456"/>
      <w:bookmarkEnd w:id="48"/>
      <w:bookmarkStart w:id="49" w:name="_Toc152045512"/>
      <w:bookmarkEnd w:id="49"/>
      <w:bookmarkStart w:id="50" w:name="_Toc17972"/>
      <w:bookmarkEnd w:id="50"/>
      <w:bookmarkStart w:id="51" w:name="_Toc247513934"/>
      <w:bookmarkEnd w:id="51"/>
      <w:bookmarkStart w:id="52" w:name="_Toc384308185"/>
      <w:bookmarkEnd w:id="52"/>
      <w:bookmarkStart w:id="53" w:name="_Toc10785"/>
      <w:bookmarkEnd w:id="53"/>
      <w:bookmarkStart w:id="54" w:name="_Toc361508560"/>
      <w:bookmarkEnd w:id="54"/>
      <w:bookmarkStart w:id="55" w:name="_Toc144974480"/>
      <w:bookmarkEnd w:id="55"/>
      <w:bookmarkStart w:id="56" w:name="_Toc384308188"/>
      <w:bookmarkEnd w:id="56"/>
      <w:bookmarkStart w:id="57" w:name="_Toc369531497"/>
      <w:bookmarkEnd w:id="57"/>
      <w:bookmarkStart w:id="58" w:name="_Toc152042289"/>
      <w:bookmarkEnd w:id="58"/>
      <w:bookmarkStart w:id="59" w:name="_Toc352691453"/>
      <w:bookmarkEnd w:id="59"/>
      <w:bookmarkStart w:id="60" w:name="_Toc247527536"/>
      <w:bookmarkEnd w:id="60"/>
      <w:bookmarkStart w:id="61" w:name="_Toc152042288"/>
      <w:bookmarkEnd w:id="61"/>
      <w:bookmarkStart w:id="62" w:name="_Toc300834929"/>
      <w:bookmarkEnd w:id="62"/>
      <w:bookmarkStart w:id="63" w:name="_Toc247527535"/>
      <w:bookmarkEnd w:id="63"/>
      <w:r>
        <w:rPr>
          <w:rFonts w:hint="eastAsia" w:ascii="仿宋_GB2312" w:hAnsi="宋体" w:eastAsia="仿宋_GB2312" w:cs="仿宋_GB2312"/>
          <w:color w:val="auto"/>
          <w:kern w:val="2"/>
          <w:sz w:val="32"/>
          <w:szCs w:val="32"/>
          <w:lang w:val="en-US" w:eastAsia="zh-CN" w:bidi="ar"/>
        </w:rPr>
        <w:t>采</w:t>
      </w:r>
      <w:r>
        <w:rPr>
          <w:rFonts w:hint="eastAsia" w:ascii="仿宋_GB2312" w:hAnsi="宋体" w:eastAsia="仿宋_GB2312" w:cs="Times New Roman"/>
          <w:color w:val="auto"/>
          <w:kern w:val="2"/>
          <w:sz w:val="32"/>
          <w:szCs w:val="32"/>
          <w:lang w:val="en-US" w:eastAsia="zh-CN" w:bidi="ar"/>
        </w:rPr>
        <w:t xml:space="preserve"> </w:t>
      </w:r>
      <w:r>
        <w:rPr>
          <w:rFonts w:hint="eastAsia" w:ascii="仿宋_GB2312" w:hAnsi="宋体" w:eastAsia="仿宋_GB2312" w:cs="仿宋_GB2312"/>
          <w:color w:val="auto"/>
          <w:kern w:val="2"/>
          <w:sz w:val="32"/>
          <w:szCs w:val="32"/>
          <w:lang w:val="en-US" w:eastAsia="zh-CN" w:bidi="ar"/>
        </w:rPr>
        <w:t>购</w:t>
      </w:r>
      <w:r>
        <w:rPr>
          <w:rFonts w:hint="eastAsia" w:ascii="仿宋_GB2312" w:hAnsi="宋体" w:eastAsia="仿宋_GB2312" w:cs="Times New Roman"/>
          <w:color w:val="auto"/>
          <w:kern w:val="2"/>
          <w:sz w:val="32"/>
          <w:szCs w:val="32"/>
          <w:lang w:val="en-US" w:eastAsia="zh-CN" w:bidi="ar"/>
        </w:rPr>
        <w:t xml:space="preserve"> </w:t>
      </w:r>
      <w:r>
        <w:rPr>
          <w:rFonts w:hint="eastAsia" w:ascii="仿宋_GB2312" w:hAnsi="宋体" w:eastAsia="仿宋_GB2312" w:cs="仿宋_GB2312"/>
          <w:color w:val="auto"/>
          <w:kern w:val="2"/>
          <w:sz w:val="32"/>
          <w:szCs w:val="32"/>
          <w:lang w:val="en-US" w:eastAsia="zh-CN" w:bidi="ar"/>
        </w:rPr>
        <w:t>人：</w:t>
      </w:r>
      <w:r>
        <w:rPr>
          <w:rFonts w:hint="eastAsia" w:ascii="仿宋_GB2312" w:hAnsi="宋体" w:eastAsia="仿宋_GB2312" w:cs="仿宋_GB2312"/>
          <w:color w:val="auto"/>
          <w:kern w:val="2"/>
          <w:sz w:val="32"/>
          <w:szCs w:val="32"/>
          <w:u w:val="single"/>
          <w:lang w:val="en-US" w:eastAsia="zh-CN" w:bidi="ar"/>
        </w:rPr>
        <w:t>成都凡易物流有限责任公司</w:t>
      </w:r>
      <w:r>
        <w:rPr>
          <w:rFonts w:hint="eastAsia" w:ascii="仿宋_GB2312" w:hAnsi="宋体" w:eastAsia="仿宋_GB2312" w:cs="Times New Roman"/>
          <w:color w:val="auto"/>
          <w:kern w:val="2"/>
          <w:sz w:val="32"/>
          <w:szCs w:val="32"/>
          <w:u w:val="single"/>
          <w:lang w:val="en-US" w:eastAsia="zh-CN" w:bidi="ar"/>
        </w:rPr>
        <w:t xml:space="preserve"> </w:t>
      </w:r>
    </w:p>
    <w:p w14:paraId="6E7D230E">
      <w:pPr>
        <w:keepNext w:val="0"/>
        <w:keepLines w:val="0"/>
        <w:pageBreakBefore w:val="0"/>
        <w:widowControl w:val="0"/>
        <w:suppressLineNumbers w:val="0"/>
        <w:kinsoku/>
        <w:wordWrap/>
        <w:overflowPunct/>
        <w:topLine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color w:val="auto"/>
          <w:kern w:val="2"/>
          <w:sz w:val="32"/>
          <w:szCs w:val="32"/>
        </w:rPr>
      </w:pPr>
      <w:r>
        <w:rPr>
          <w:rFonts w:hint="eastAsia" w:ascii="仿宋_GB2312" w:hAnsi="宋体" w:eastAsia="仿宋_GB2312" w:cs="仿宋_GB2312"/>
          <w:color w:val="auto"/>
          <w:kern w:val="2"/>
          <w:sz w:val="32"/>
          <w:szCs w:val="32"/>
          <w:lang w:val="en-US" w:eastAsia="zh-CN" w:bidi="ar"/>
        </w:rPr>
        <w:t>地</w:t>
      </w:r>
      <w:r>
        <w:rPr>
          <w:rFonts w:hint="eastAsia" w:ascii="仿宋_GB2312" w:hAnsi="宋体" w:eastAsia="仿宋_GB2312" w:cs="Times New Roman"/>
          <w:color w:val="auto"/>
          <w:kern w:val="2"/>
          <w:sz w:val="32"/>
          <w:szCs w:val="32"/>
          <w:lang w:val="en-US" w:eastAsia="zh-CN" w:bidi="ar"/>
        </w:rPr>
        <w:t xml:space="preserve">    </w:t>
      </w:r>
      <w:r>
        <w:rPr>
          <w:rFonts w:hint="eastAsia" w:ascii="仿宋_GB2312" w:hAnsi="宋体" w:eastAsia="仿宋_GB2312" w:cs="仿宋_GB2312"/>
          <w:color w:val="auto"/>
          <w:kern w:val="2"/>
          <w:sz w:val="32"/>
          <w:szCs w:val="32"/>
          <w:lang w:val="en-US" w:eastAsia="zh-CN" w:bidi="ar"/>
        </w:rPr>
        <w:t>址：</w:t>
      </w:r>
      <w:r>
        <w:rPr>
          <w:rFonts w:hint="eastAsia" w:ascii="仿宋_GB2312" w:hAnsi="宋体" w:eastAsia="仿宋_GB2312" w:cs="仿宋_GB2312"/>
          <w:color w:val="auto"/>
          <w:kern w:val="2"/>
          <w:sz w:val="32"/>
          <w:szCs w:val="32"/>
          <w:u w:val="single"/>
          <w:lang w:val="en-US" w:eastAsia="zh-CN" w:bidi="ar"/>
        </w:rPr>
        <w:t>成都市青白江区弥牟镇仁新路199号</w:t>
      </w:r>
    </w:p>
    <w:p w14:paraId="7A090F6E">
      <w:pPr>
        <w:keepNext w:val="0"/>
        <w:keepLines w:val="0"/>
        <w:pageBreakBefore w:val="0"/>
        <w:widowControl w:val="0"/>
        <w:suppressLineNumbers w:val="0"/>
        <w:kinsoku/>
        <w:wordWrap/>
        <w:overflowPunct/>
        <w:topLine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color w:val="auto"/>
          <w:kern w:val="2"/>
          <w:sz w:val="32"/>
          <w:szCs w:val="32"/>
        </w:rPr>
      </w:pPr>
      <w:bookmarkStart w:id="64" w:name="_Hlk169033586"/>
      <w:bookmarkEnd w:id="64"/>
      <w:r>
        <w:rPr>
          <w:rFonts w:hint="eastAsia" w:ascii="仿宋_GB2312" w:hAnsi="宋体" w:eastAsia="仿宋_GB2312" w:cs="仿宋_GB2312"/>
          <w:color w:val="auto"/>
          <w:kern w:val="2"/>
          <w:sz w:val="32"/>
          <w:szCs w:val="32"/>
          <w:lang w:val="en-US" w:eastAsia="zh-CN" w:bidi="ar"/>
        </w:rPr>
        <w:t>邮</w:t>
      </w:r>
      <w:r>
        <w:rPr>
          <w:rFonts w:hint="eastAsia" w:ascii="仿宋_GB2312" w:hAnsi="宋体" w:eastAsia="仿宋_GB2312" w:cs="Times New Roman"/>
          <w:color w:val="auto"/>
          <w:kern w:val="2"/>
          <w:sz w:val="32"/>
          <w:szCs w:val="32"/>
          <w:lang w:val="en-US" w:eastAsia="zh-CN" w:bidi="ar"/>
        </w:rPr>
        <w:t xml:space="preserve">    </w:t>
      </w:r>
      <w:r>
        <w:rPr>
          <w:rFonts w:hint="eastAsia" w:ascii="仿宋_GB2312" w:hAnsi="宋体" w:eastAsia="仿宋_GB2312" w:cs="仿宋_GB2312"/>
          <w:color w:val="auto"/>
          <w:kern w:val="2"/>
          <w:sz w:val="32"/>
          <w:szCs w:val="32"/>
          <w:lang w:val="en-US" w:eastAsia="zh-CN" w:bidi="ar"/>
        </w:rPr>
        <w:t>编：</w:t>
      </w:r>
      <w:r>
        <w:rPr>
          <w:rFonts w:hint="eastAsia" w:ascii="仿宋_GB2312" w:hAnsi="宋体" w:eastAsia="仿宋_GB2312" w:cs="Times New Roman"/>
          <w:color w:val="auto"/>
          <w:kern w:val="2"/>
          <w:sz w:val="32"/>
          <w:szCs w:val="32"/>
          <w:u w:val="single"/>
          <w:lang w:val="en-US" w:eastAsia="zh-CN" w:bidi="ar"/>
        </w:rPr>
        <w:t xml:space="preserve"> </w:t>
      </w:r>
      <w:r>
        <w:rPr>
          <w:rFonts w:hint="eastAsia" w:ascii="仿宋_GB2312" w:hAnsi="宋体" w:eastAsia="仿宋_GB2312" w:cs="仿宋_GB2312"/>
          <w:color w:val="auto"/>
          <w:kern w:val="2"/>
          <w:sz w:val="32"/>
          <w:szCs w:val="32"/>
          <w:u w:val="single"/>
          <w:lang w:val="en-US" w:eastAsia="zh-CN" w:bidi="ar"/>
        </w:rPr>
        <w:t xml:space="preserve">610000            </w:t>
      </w:r>
    </w:p>
    <w:p w14:paraId="5882D4AF">
      <w:pPr>
        <w:keepNext w:val="0"/>
        <w:keepLines w:val="0"/>
        <w:pageBreakBefore w:val="0"/>
        <w:widowControl w:val="0"/>
        <w:suppressLineNumbers w:val="0"/>
        <w:kinsoku/>
        <w:wordWrap/>
        <w:overflowPunct/>
        <w:topLine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color w:val="auto"/>
          <w:kern w:val="2"/>
          <w:sz w:val="32"/>
          <w:szCs w:val="32"/>
          <w:u w:val="single"/>
        </w:rPr>
      </w:pPr>
      <w:r>
        <w:rPr>
          <w:rFonts w:hint="eastAsia" w:ascii="仿宋_GB2312" w:hAnsi="宋体" w:eastAsia="仿宋_GB2312" w:cs="仿宋_GB2312"/>
          <w:color w:val="auto"/>
          <w:kern w:val="2"/>
          <w:sz w:val="32"/>
          <w:szCs w:val="32"/>
          <w:lang w:val="en-US" w:eastAsia="zh-CN" w:bidi="ar"/>
        </w:rPr>
        <w:t>联</w:t>
      </w:r>
      <w:r>
        <w:rPr>
          <w:rFonts w:hint="eastAsia" w:ascii="仿宋_GB2312" w:hAnsi="宋体" w:eastAsia="仿宋_GB2312" w:cs="Times New Roman"/>
          <w:color w:val="auto"/>
          <w:kern w:val="2"/>
          <w:sz w:val="32"/>
          <w:szCs w:val="32"/>
          <w:lang w:val="en-US" w:eastAsia="zh-CN" w:bidi="ar"/>
        </w:rPr>
        <w:t xml:space="preserve"> </w:t>
      </w:r>
      <w:r>
        <w:rPr>
          <w:rFonts w:hint="eastAsia" w:ascii="仿宋_GB2312" w:hAnsi="宋体" w:eastAsia="仿宋_GB2312" w:cs="仿宋_GB2312"/>
          <w:color w:val="auto"/>
          <w:kern w:val="2"/>
          <w:sz w:val="32"/>
          <w:szCs w:val="32"/>
          <w:lang w:val="en-US" w:eastAsia="zh-CN" w:bidi="ar"/>
        </w:rPr>
        <w:t>系</w:t>
      </w:r>
      <w:r>
        <w:rPr>
          <w:rFonts w:hint="eastAsia" w:ascii="仿宋_GB2312" w:hAnsi="宋体" w:eastAsia="仿宋_GB2312" w:cs="Times New Roman"/>
          <w:color w:val="auto"/>
          <w:kern w:val="2"/>
          <w:sz w:val="32"/>
          <w:szCs w:val="32"/>
          <w:lang w:val="en-US" w:eastAsia="zh-CN" w:bidi="ar"/>
        </w:rPr>
        <w:t xml:space="preserve"> </w:t>
      </w:r>
      <w:r>
        <w:rPr>
          <w:rFonts w:hint="eastAsia" w:ascii="仿宋_GB2312" w:hAnsi="宋体" w:eastAsia="仿宋_GB2312" w:cs="仿宋_GB2312"/>
          <w:color w:val="auto"/>
          <w:kern w:val="2"/>
          <w:sz w:val="32"/>
          <w:szCs w:val="32"/>
          <w:lang w:val="en-US" w:eastAsia="zh-CN" w:bidi="ar"/>
        </w:rPr>
        <w:t>人：</w:t>
      </w:r>
      <w:r>
        <w:rPr>
          <w:rFonts w:hint="eastAsia" w:ascii="仿宋_GB2312" w:hAnsi="宋体" w:eastAsia="仿宋_GB2312" w:cs="Times New Roman"/>
          <w:color w:val="auto"/>
          <w:kern w:val="2"/>
          <w:sz w:val="32"/>
          <w:szCs w:val="32"/>
          <w:u w:val="single"/>
          <w:lang w:val="en-US" w:eastAsia="zh-CN" w:bidi="ar"/>
        </w:rPr>
        <w:t xml:space="preserve"> </w:t>
      </w:r>
      <w:r>
        <w:rPr>
          <w:rFonts w:hint="eastAsia" w:ascii="仿宋_GB2312" w:hAnsi="宋体" w:eastAsia="仿宋_GB2312" w:cs="仿宋_GB2312"/>
          <w:color w:val="auto"/>
          <w:kern w:val="2"/>
          <w:sz w:val="32"/>
          <w:szCs w:val="32"/>
          <w:u w:val="single"/>
          <w:lang w:val="en-US" w:eastAsia="zh-CN" w:bidi="ar"/>
        </w:rPr>
        <w:t>汪亭峰</w:t>
      </w:r>
      <w:r>
        <w:rPr>
          <w:rFonts w:hint="eastAsia" w:ascii="仿宋_GB2312" w:hAnsi="宋体" w:eastAsia="仿宋_GB2312" w:cs="Times New Roman"/>
          <w:color w:val="auto"/>
          <w:kern w:val="2"/>
          <w:sz w:val="32"/>
          <w:szCs w:val="32"/>
          <w:u w:val="single"/>
          <w:lang w:val="en-US" w:eastAsia="zh-CN" w:bidi="ar"/>
        </w:rPr>
        <w:t xml:space="preserve">             </w:t>
      </w:r>
    </w:p>
    <w:p w14:paraId="1F829C5A">
      <w:pPr>
        <w:keepNext w:val="0"/>
        <w:keepLines w:val="0"/>
        <w:pageBreakBefore w:val="0"/>
        <w:widowControl w:val="0"/>
        <w:suppressLineNumbers w:val="0"/>
        <w:kinsoku/>
        <w:wordWrap/>
        <w:overflowPunct/>
        <w:topLine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宋体"/>
          <w:color w:val="auto"/>
          <w:kern w:val="2"/>
          <w:sz w:val="32"/>
          <w:szCs w:val="32"/>
        </w:rPr>
      </w:pPr>
      <w:r>
        <w:rPr>
          <w:rFonts w:hint="eastAsia" w:ascii="仿宋_GB2312" w:hAnsi="宋体" w:eastAsia="仿宋_GB2312" w:cs="仿宋_GB2312"/>
          <w:color w:val="auto"/>
          <w:kern w:val="2"/>
          <w:sz w:val="32"/>
          <w:szCs w:val="32"/>
          <w:lang w:val="en-US" w:eastAsia="zh-CN" w:bidi="ar"/>
        </w:rPr>
        <w:t>电</w:t>
      </w:r>
      <w:r>
        <w:rPr>
          <w:rFonts w:hint="eastAsia" w:ascii="仿宋_GB2312" w:hAnsi="宋体" w:eastAsia="仿宋_GB2312" w:cs="Times New Roman"/>
          <w:color w:val="auto"/>
          <w:kern w:val="2"/>
          <w:sz w:val="32"/>
          <w:szCs w:val="32"/>
          <w:lang w:val="en-US" w:eastAsia="zh-CN" w:bidi="ar"/>
        </w:rPr>
        <w:t xml:space="preserve">    </w:t>
      </w:r>
      <w:r>
        <w:rPr>
          <w:rFonts w:hint="eastAsia" w:ascii="仿宋_GB2312" w:hAnsi="宋体" w:eastAsia="仿宋_GB2312" w:cs="仿宋_GB2312"/>
          <w:color w:val="auto"/>
          <w:kern w:val="2"/>
          <w:sz w:val="32"/>
          <w:szCs w:val="32"/>
          <w:lang w:val="en-US" w:eastAsia="zh-CN" w:bidi="ar"/>
        </w:rPr>
        <w:t>话：</w:t>
      </w:r>
      <w:bookmarkStart w:id="65" w:name="_Toc300834928"/>
      <w:bookmarkEnd w:id="65"/>
      <w:bookmarkStart w:id="66" w:name="_Toc352691454"/>
      <w:bookmarkEnd w:id="66"/>
      <w:bookmarkStart w:id="67" w:name="_Toc369531496"/>
      <w:bookmarkEnd w:id="67"/>
      <w:bookmarkStart w:id="68" w:name="_Toc247513933"/>
      <w:bookmarkEnd w:id="68"/>
      <w:bookmarkStart w:id="69" w:name="_Toc247527534"/>
      <w:bookmarkEnd w:id="69"/>
      <w:bookmarkStart w:id="70" w:name="_Toc384308186"/>
      <w:bookmarkEnd w:id="70"/>
      <w:bookmarkStart w:id="71" w:name="_Toc3520"/>
      <w:bookmarkEnd w:id="71"/>
      <w:bookmarkStart w:id="72" w:name="_Toc361508561"/>
      <w:r>
        <w:rPr>
          <w:rFonts w:hint="eastAsia" w:ascii="仿宋_GB2312" w:hAnsi="宋体" w:eastAsia="仿宋_GB2312" w:cs="Times New Roman"/>
          <w:color w:val="auto"/>
          <w:kern w:val="2"/>
          <w:sz w:val="32"/>
          <w:szCs w:val="32"/>
          <w:u w:val="single"/>
          <w:lang w:val="en-US" w:eastAsia="zh-CN" w:bidi="ar"/>
        </w:rPr>
        <w:t xml:space="preserve"> </w:t>
      </w:r>
      <w:bookmarkEnd w:id="72"/>
      <w:r>
        <w:rPr>
          <w:rFonts w:hint="eastAsia" w:ascii="仿宋_GB2312" w:hAnsi="宋体" w:eastAsia="仿宋_GB2312" w:cs="仿宋_GB2312"/>
          <w:color w:val="auto"/>
          <w:kern w:val="2"/>
          <w:sz w:val="32"/>
          <w:szCs w:val="32"/>
          <w:u w:val="single"/>
          <w:lang w:val="en-US" w:eastAsia="zh-CN" w:bidi="ar"/>
        </w:rPr>
        <w:t>13541320987</w:t>
      </w:r>
      <w:r>
        <w:rPr>
          <w:rFonts w:hint="eastAsia" w:ascii="仿宋_GB2312" w:hAnsi="宋体" w:eastAsia="仿宋_GB2312" w:cs="Times New Roman"/>
          <w:color w:val="auto"/>
          <w:kern w:val="2"/>
          <w:sz w:val="32"/>
          <w:szCs w:val="32"/>
          <w:u w:val="single"/>
          <w:lang w:val="en-US" w:eastAsia="zh-CN" w:bidi="ar"/>
        </w:rPr>
        <w:t xml:space="preserve">      </w:t>
      </w:r>
    </w:p>
    <w:p w14:paraId="19AB619D">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Times New Roman" w:hAnsi="Times New Roman" w:eastAsia="仿宋_GB2312" w:cs="Times New Roman"/>
          <w:color w:val="auto"/>
          <w:kern w:val="2"/>
          <w:sz w:val="32"/>
          <w:szCs w:val="32"/>
          <w:u w:val="single"/>
        </w:rPr>
      </w:pPr>
      <w:r>
        <w:rPr>
          <w:rFonts w:hint="eastAsia" w:ascii="仿宋_GB2312" w:hAnsi="宋体" w:eastAsia="仿宋_GB2312" w:cs="仿宋_GB2312"/>
          <w:color w:val="auto"/>
          <w:kern w:val="2"/>
          <w:sz w:val="32"/>
          <w:szCs w:val="32"/>
          <w:lang w:val="en-US" w:eastAsia="zh-CN" w:bidi="ar"/>
        </w:rPr>
        <w:t>电子邮件：</w:t>
      </w:r>
      <w:r>
        <w:rPr>
          <w:rFonts w:hint="eastAsia" w:ascii="仿宋_GB2312" w:hAnsi="宋体"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u w:val="single"/>
          <w:lang w:val="en-US" w:eastAsia="zh-CN" w:bidi="ar"/>
        </w:rPr>
        <w:t>1372021008@</w:t>
      </w:r>
      <w:r>
        <w:rPr>
          <w:rStyle w:val="6"/>
          <w:rFonts w:hint="eastAsia" w:ascii="仿宋_GB2312" w:hAnsi="宋体" w:eastAsia="仿宋_GB2312" w:cs="仿宋_GB2312"/>
          <w:color w:val="auto"/>
          <w:kern w:val="2"/>
          <w:sz w:val="32"/>
          <w:szCs w:val="32"/>
          <w:lang w:val="en-US" w:eastAsia="zh-CN" w:bidi="ar"/>
        </w:rPr>
        <w:t>q</w:t>
      </w:r>
      <w:r>
        <w:rPr>
          <w:rStyle w:val="6"/>
          <w:rFonts w:hint="eastAsia" w:ascii="仿宋_GB2312" w:hAnsi="宋体" w:eastAsia="仿宋_GB2312" w:cs="仿宋_GB2312"/>
          <w:color w:val="auto"/>
          <w:kern w:val="2"/>
          <w:sz w:val="32"/>
          <w:szCs w:val="32"/>
          <w:u w:val="single"/>
          <w:lang w:val="en-US" w:eastAsia="zh-CN" w:bidi="ar"/>
        </w:rPr>
        <w:t>q</w:t>
      </w:r>
      <w:r>
        <w:rPr>
          <w:rFonts w:hint="default" w:ascii="Times New Roman" w:hAnsi="Times New Roman" w:eastAsia="仿宋_GB2312" w:cs="Times New Roman"/>
          <w:color w:val="auto"/>
          <w:kern w:val="2"/>
          <w:sz w:val="32"/>
          <w:szCs w:val="32"/>
          <w:u w:val="single"/>
          <w:lang w:val="en-US" w:eastAsia="zh-CN" w:bidi="ar"/>
        </w:rPr>
        <w:t>.com</w:t>
      </w:r>
    </w:p>
    <w:p w14:paraId="38414F73">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color w:val="auto"/>
          <w:kern w:val="2"/>
          <w:sz w:val="32"/>
          <w:szCs w:val="32"/>
        </w:rPr>
      </w:pPr>
      <w:r>
        <w:rPr>
          <w:rFonts w:hint="eastAsia" w:ascii="仿宋_GB2312" w:hAnsi="宋体" w:eastAsia="仿宋_GB2312" w:cs="仿宋_GB2312"/>
          <w:color w:val="auto"/>
          <w:kern w:val="2"/>
          <w:sz w:val="32"/>
          <w:szCs w:val="32"/>
          <w:lang w:val="en-US" w:eastAsia="zh-CN" w:bidi="ar"/>
        </w:rPr>
        <w:t>监督邮箱：</w:t>
      </w:r>
      <w:r>
        <w:rPr>
          <w:rFonts w:hint="default" w:ascii="Times New Roman" w:hAnsi="Times New Roman" w:eastAsia="宋体" w:cs="Times New Roman"/>
          <w:color w:val="auto"/>
          <w:kern w:val="2"/>
          <w:sz w:val="21"/>
          <w:szCs w:val="21"/>
          <w:lang w:val="en-US" w:eastAsia="zh-CN" w:bidi="ar"/>
        </w:rPr>
        <w:fldChar w:fldCharType="begin"/>
      </w:r>
      <w:r>
        <w:rPr>
          <w:rFonts w:hint="default" w:ascii="Times New Roman" w:hAnsi="Times New Roman" w:eastAsia="宋体" w:cs="Times New Roman"/>
          <w:color w:val="auto"/>
          <w:kern w:val="2"/>
          <w:sz w:val="21"/>
          <w:szCs w:val="21"/>
          <w:lang w:val="en-US" w:eastAsia="zh-CN" w:bidi="ar"/>
        </w:rPr>
        <w:instrText xml:space="preserve"> HYPERLINK "mailto:925683239@qq.com" </w:instrText>
      </w:r>
      <w:r>
        <w:rPr>
          <w:rFonts w:hint="default" w:ascii="Times New Roman" w:hAnsi="Times New Roman" w:eastAsia="宋体" w:cs="Times New Roman"/>
          <w:color w:val="auto"/>
          <w:kern w:val="2"/>
          <w:sz w:val="21"/>
          <w:szCs w:val="21"/>
          <w:lang w:val="en-US" w:eastAsia="zh-CN" w:bidi="ar"/>
        </w:rPr>
        <w:fldChar w:fldCharType="separate"/>
      </w:r>
      <w:r>
        <w:rPr>
          <w:rStyle w:val="5"/>
          <w:rFonts w:hint="default" w:ascii="Times New Roman" w:hAnsi="Times New Roman" w:eastAsia="仿宋_GB2312" w:cs="Times New Roman"/>
          <w:color w:val="auto"/>
          <w:kern w:val="2"/>
          <w:sz w:val="32"/>
          <w:szCs w:val="32"/>
          <w:u w:val="single"/>
        </w:rPr>
        <w:t>925683239@qq.com</w:t>
      </w:r>
      <w:r>
        <w:rPr>
          <w:rFonts w:hint="default" w:ascii="Times New Roman" w:hAnsi="Times New Roman" w:eastAsia="宋体" w:cs="Times New Roman"/>
          <w:color w:val="auto"/>
          <w:kern w:val="2"/>
          <w:sz w:val="21"/>
          <w:szCs w:val="21"/>
          <w:lang w:val="en-US" w:eastAsia="zh-CN" w:bidi="ar"/>
        </w:rPr>
        <w:fldChar w:fldCharType="end"/>
      </w:r>
    </w:p>
    <w:p w14:paraId="066F3B91">
      <w:pPr>
        <w:keepNext w:val="0"/>
        <w:keepLines w:val="0"/>
        <w:pageBreakBefore w:val="0"/>
        <w:widowControl w:val="0"/>
        <w:suppressLineNumbers w:val="0"/>
        <w:kinsoku/>
        <w:wordWrap/>
        <w:overflowPunct/>
        <w:autoSpaceDE/>
        <w:autoSpaceDN/>
        <w:bidi w:val="0"/>
        <w:spacing w:before="0" w:beforeAutospacing="0" w:after="0" w:afterAutospacing="0" w:line="520" w:lineRule="exact"/>
        <w:ind w:left="0" w:right="0" w:firstLine="640" w:firstLineChars="200"/>
        <w:jc w:val="both"/>
        <w:textAlignment w:val="auto"/>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14:paraId="39A251D8">
      <w:pPr>
        <w:keepNext w:val="0"/>
        <w:keepLines w:val="0"/>
        <w:widowControl w:val="0"/>
        <w:suppressLineNumbers w:val="0"/>
        <w:spacing w:before="0" w:beforeAutospacing="0" w:after="0" w:afterAutospacing="0" w:line="4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14:paraId="2C6A1B24">
      <w:pPr>
        <w:keepNext w:val="0"/>
        <w:keepLines w:val="0"/>
        <w:widowControl w:val="0"/>
        <w:suppressLineNumbers w:val="0"/>
        <w:topLinePunct/>
        <w:spacing w:before="0" w:beforeAutospacing="0" w:after="0" w:afterAutospacing="0" w:line="500" w:lineRule="exact"/>
        <w:ind w:left="0" w:right="0"/>
        <w:jc w:val="center"/>
        <w:rPr>
          <w:rFonts w:hint="eastAsia" w:ascii="仿宋_GB2312" w:hAnsi="宋体" w:eastAsia="仿宋_GB2312" w:cs="Times New Roman"/>
          <w:kern w:val="2"/>
          <w:sz w:val="28"/>
          <w:szCs w:val="28"/>
          <w:u w:val="none"/>
        </w:rPr>
      </w:pPr>
      <w:r>
        <w:rPr>
          <w:rFonts w:hint="eastAsia" w:ascii="仿宋_GB2312" w:hAnsi="宋体" w:eastAsia="仿宋_GB2312" w:cs="Times New Roman"/>
          <w:kern w:val="2"/>
          <w:sz w:val="28"/>
          <w:szCs w:val="28"/>
          <w:lang w:val="en-US" w:eastAsia="zh-CN" w:bidi="ar"/>
        </w:rPr>
        <w:t xml:space="preserve">               </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采</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购</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人：成都凡易物流有限责任公司（盖章）</w:t>
      </w:r>
    </w:p>
    <w:p w14:paraId="267405BD">
      <w:pPr>
        <w:keepNext w:val="0"/>
        <w:keepLines w:val="0"/>
        <w:widowControl w:val="0"/>
        <w:suppressLineNumbers w:val="0"/>
        <w:spacing w:before="0" w:beforeAutospacing="0" w:after="0" w:afterAutospacing="0"/>
        <w:ind w:left="0" w:right="0"/>
        <w:jc w:val="center"/>
        <w:rPr>
          <w:u w:val="none"/>
        </w:rPr>
      </w:pPr>
      <w:r>
        <w:rPr>
          <w:rFonts w:hint="eastAsia" w:ascii="仿宋_GB2312" w:hAnsi="宋体" w:eastAsia="仿宋_GB2312" w:cs="仿宋_GB2312"/>
          <w:kern w:val="2"/>
          <w:sz w:val="28"/>
          <w:szCs w:val="28"/>
          <w:u w:val="none"/>
          <w:lang w:val="en-US" w:eastAsia="zh-CN" w:bidi="ar"/>
        </w:rPr>
        <w:t xml:space="preserve">                   2025</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年</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5</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月</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20</w:t>
      </w:r>
      <w:r>
        <w:rPr>
          <w:rFonts w:hint="eastAsia" w:ascii="仿宋_GB2312" w:hAnsi="宋体" w:eastAsia="仿宋_GB2312" w:cs="Times New Roman"/>
          <w:kern w:val="2"/>
          <w:sz w:val="28"/>
          <w:szCs w:val="28"/>
          <w:u w:val="none"/>
          <w:lang w:val="en-US" w:eastAsia="zh-CN" w:bidi="ar"/>
        </w:rPr>
        <w:t xml:space="preserve"> </w:t>
      </w:r>
      <w:r>
        <w:rPr>
          <w:rFonts w:hint="eastAsia" w:ascii="仿宋_GB2312" w:hAnsi="宋体" w:eastAsia="仿宋_GB2312" w:cs="仿宋_GB2312"/>
          <w:kern w:val="2"/>
          <w:sz w:val="28"/>
          <w:szCs w:val="28"/>
          <w:u w:val="none"/>
          <w:lang w:val="en-US" w:eastAsia="zh-CN" w:bidi="ar"/>
        </w:rPr>
        <w:t>日</w:t>
      </w:r>
    </w:p>
    <w:p w14:paraId="13826F0B">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639DD"/>
    <w:multiLevelType w:val="multilevel"/>
    <w:tmpl w:val="ACF639DD"/>
    <w:lvl w:ilvl="0" w:tentative="0">
      <w:start w:val="1"/>
      <w:numFmt w:val="decimal"/>
      <w:suff w:val="nothing"/>
      <w:lvlText w:val="（%1）"/>
      <w:lvlJc w:val="left"/>
      <w:pPr>
        <w:ind w:left="6391" w:hanging="720"/>
      </w:pPr>
      <w:rPr>
        <w:rFonts w:hint="default" w:ascii="Times New Roman" w:hAnsi="Times New Roman" w:cs="Times New Roman"/>
      </w:rPr>
    </w:lvl>
    <w:lvl w:ilvl="1" w:tentative="0">
      <w:start w:val="1"/>
      <w:numFmt w:val="lowerLetter"/>
      <w:lvlText w:val="%2)"/>
      <w:lvlJc w:val="left"/>
      <w:pPr>
        <w:tabs>
          <w:tab w:val="left" w:pos="6089"/>
        </w:tabs>
        <w:ind w:left="6089" w:hanging="420"/>
      </w:pPr>
      <w:rPr>
        <w:rFonts w:hint="default" w:ascii="Times New Roman" w:hAnsi="Times New Roman" w:cs="Times New Roman"/>
      </w:rPr>
    </w:lvl>
    <w:lvl w:ilvl="2" w:tentative="0">
      <w:start w:val="1"/>
      <w:numFmt w:val="lowerRoman"/>
      <w:lvlText w:val="%3."/>
      <w:lvlJc w:val="right"/>
      <w:pPr>
        <w:tabs>
          <w:tab w:val="left" w:pos="6509"/>
        </w:tabs>
        <w:ind w:left="6509" w:hanging="420"/>
      </w:pPr>
      <w:rPr>
        <w:rFonts w:hint="default" w:ascii="Times New Roman" w:hAnsi="Times New Roman" w:cs="Times New Roman"/>
      </w:rPr>
    </w:lvl>
    <w:lvl w:ilvl="3" w:tentative="0">
      <w:start w:val="1"/>
      <w:numFmt w:val="decimal"/>
      <w:lvlText w:val="%4."/>
      <w:lvlJc w:val="left"/>
      <w:pPr>
        <w:tabs>
          <w:tab w:val="left" w:pos="6929"/>
        </w:tabs>
        <w:ind w:left="6929" w:hanging="420"/>
      </w:pPr>
      <w:rPr>
        <w:rFonts w:hint="default" w:ascii="Times New Roman" w:hAnsi="Times New Roman" w:cs="Times New Roman"/>
      </w:rPr>
    </w:lvl>
    <w:lvl w:ilvl="4" w:tentative="0">
      <w:start w:val="1"/>
      <w:numFmt w:val="lowerLetter"/>
      <w:lvlText w:val="%5)"/>
      <w:lvlJc w:val="left"/>
      <w:pPr>
        <w:tabs>
          <w:tab w:val="left" w:pos="7349"/>
        </w:tabs>
        <w:ind w:left="7349" w:hanging="420"/>
      </w:pPr>
      <w:rPr>
        <w:rFonts w:hint="default" w:ascii="Times New Roman" w:hAnsi="Times New Roman" w:cs="Times New Roman"/>
      </w:rPr>
    </w:lvl>
    <w:lvl w:ilvl="5" w:tentative="0">
      <w:start w:val="1"/>
      <w:numFmt w:val="lowerRoman"/>
      <w:lvlText w:val="%6."/>
      <w:lvlJc w:val="right"/>
      <w:pPr>
        <w:tabs>
          <w:tab w:val="left" w:pos="7769"/>
        </w:tabs>
        <w:ind w:left="7769" w:hanging="420"/>
      </w:pPr>
      <w:rPr>
        <w:rFonts w:hint="default" w:ascii="Times New Roman" w:hAnsi="Times New Roman" w:cs="Times New Roman"/>
      </w:rPr>
    </w:lvl>
    <w:lvl w:ilvl="6" w:tentative="0">
      <w:start w:val="1"/>
      <w:numFmt w:val="decimal"/>
      <w:lvlText w:val="%7."/>
      <w:lvlJc w:val="left"/>
      <w:pPr>
        <w:tabs>
          <w:tab w:val="left" w:pos="8189"/>
        </w:tabs>
        <w:ind w:left="8189" w:hanging="420"/>
      </w:pPr>
      <w:rPr>
        <w:rFonts w:hint="default" w:ascii="Times New Roman" w:hAnsi="Times New Roman" w:cs="Times New Roman"/>
      </w:rPr>
    </w:lvl>
    <w:lvl w:ilvl="7" w:tentative="0">
      <w:start w:val="1"/>
      <w:numFmt w:val="lowerLetter"/>
      <w:lvlText w:val="%8)"/>
      <w:lvlJc w:val="left"/>
      <w:pPr>
        <w:tabs>
          <w:tab w:val="left" w:pos="8609"/>
        </w:tabs>
        <w:ind w:left="8609" w:hanging="420"/>
      </w:pPr>
      <w:rPr>
        <w:rFonts w:hint="default" w:ascii="Times New Roman" w:hAnsi="Times New Roman" w:cs="Times New Roman"/>
      </w:rPr>
    </w:lvl>
    <w:lvl w:ilvl="8" w:tentative="0">
      <w:start w:val="1"/>
      <w:numFmt w:val="lowerRoman"/>
      <w:lvlText w:val="%9."/>
      <w:lvlJc w:val="right"/>
      <w:pPr>
        <w:tabs>
          <w:tab w:val="left" w:pos="9029"/>
        </w:tabs>
        <w:ind w:left="9029"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517DA"/>
    <w:rsid w:val="5385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8"/>
      <w:szCs w:val="28"/>
      <w:lang w:val="en-US" w:eastAsia="zh-CN" w:bidi="ar"/>
    </w:rPr>
  </w:style>
  <w:style w:type="character" w:styleId="5">
    <w:name w:val="Hyperlink"/>
    <w:basedOn w:val="4"/>
    <w:uiPriority w:val="0"/>
    <w:rPr>
      <w:color w:val="0000FF"/>
      <w:u w:val="single"/>
    </w:rPr>
  </w:style>
  <w:style w:type="character" w:customStyle="1" w:styleId="6">
    <w:name w:val="15"/>
    <w:basedOn w:val="4"/>
    <w:uiPriority w:val="0"/>
    <w:rPr>
      <w:rFonts w:hint="default" w:ascii="Times New Roman" w:hAnsi="Times New Roman" w:cs="Times New Roman"/>
      <w:color w:val="0000FF"/>
      <w:u w:val="single"/>
    </w:rPr>
  </w:style>
  <w:style w:type="paragraph" w:customStyle="1" w:styleId="7">
    <w:name w:val="List Paragraph"/>
    <w:basedOn w:val="1"/>
    <w:hidden/>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1</Lines>
  <Paragraphs>1</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2025-05-20T06:14:00Z</dcterms:created>
  <dc:creator>wtf</dc:creator>
  <cp:lastModifiedBy>wtf</cp:lastModifiedBy>
  <cp:lastPrinted>2025-05-20T06:17:07Z</cp:lastPrinted>
  <dcterms:modified xsi:type="dcterms:W3CDTF">2025-05-20T06:17:54Z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B3A0D0E124674F86A77515E9218EEB8B_11</vt:lpwstr>
  </property>
  <property fmtid="{D5CDD505-2E9C-101B-9397-08002B2CF9AE}" pid="4" name="KSOTemplateDocerSaveRecord">
    <vt:lpwstr>eyJoZGlkIjoiOWYyYjZjMGNmMTVkY2EyYmFmMDk0MmYzODU1YWZiOTkiLCJ1c2VySWQiOiI3NDQzMDA0ODUifQ==</vt:lpwstr>
  </property>
</Properties>
</file>