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20F8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2"/>
          <w:szCs w:val="32"/>
          <w:highlight w:val="none"/>
          <w:lang w:val="en-US" w:eastAsia="zh-CN"/>
        </w:rPr>
        <w:t>成都益民供应链有限公司办公电脑采购项目中选候选人公示</w:t>
      </w:r>
    </w:p>
    <w:p w14:paraId="366F398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2"/>
          <w:szCs w:val="32"/>
          <w:highlight w:val="none"/>
          <w:lang w:val="en-US" w:eastAsia="zh-CN"/>
        </w:rPr>
        <w:t>更正公告</w:t>
      </w:r>
    </w:p>
    <w:p w14:paraId="429324A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AFAFA"/>
        </w:rPr>
      </w:pPr>
    </w:p>
    <w:p w14:paraId="576CBEB0"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一</w:t>
      </w:r>
      <w:r>
        <w:rPr>
          <w:rFonts w:hint="eastAsia" w:ascii="宋体" w:hAnsi="宋体" w:cs="宋体"/>
          <w:color w:val="auto"/>
          <w:szCs w:val="21"/>
        </w:rPr>
        <w:t>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原采购</w:t>
      </w:r>
      <w:r>
        <w:rPr>
          <w:rFonts w:hint="eastAsia" w:ascii="宋体" w:hAnsi="宋体" w:cs="宋体"/>
          <w:color w:val="auto"/>
          <w:szCs w:val="21"/>
        </w:rPr>
        <w:t>项目编号：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YMGYL-HWCG-2025-001</w:t>
      </w:r>
      <w:r>
        <w:rPr>
          <w:rFonts w:hint="eastAsia" w:ascii="宋体" w:hAnsi="宋体" w:cs="宋体"/>
          <w:color w:val="auto"/>
          <w:szCs w:val="21"/>
        </w:rPr>
        <w:t>。</w:t>
      </w:r>
    </w:p>
    <w:p w14:paraId="04960C69">
      <w:pPr>
        <w:spacing w:line="480" w:lineRule="exact"/>
        <w:ind w:firstLine="420" w:firstLineChars="200"/>
        <w:rPr>
          <w:rFonts w:hint="default" w:ascii="宋体" w:hAnsi="宋体" w:cs="宋体" w:eastAsiaTheme="minorEastAsia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二</w:t>
      </w:r>
      <w:r>
        <w:rPr>
          <w:rFonts w:hint="eastAsia" w:ascii="宋体" w:hAnsi="宋体" w:cs="宋体"/>
          <w:color w:val="auto"/>
          <w:szCs w:val="21"/>
        </w:rPr>
        <w:t>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原中选候选人采购项目名称：成都益民供应链有限公司办公电脑采购项目。</w:t>
      </w:r>
    </w:p>
    <w:p w14:paraId="4BC863A4">
      <w:pPr>
        <w:spacing w:line="480" w:lineRule="exact"/>
        <w:ind w:firstLine="420" w:firstLineChars="200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三、更正信息：（1）原候选人公示中“提出异议的渠道和方式”增加如下内容：“监督投诉渠道：成都益民供应链有限公司纪委电话  18180207005”。（2）原候选人公示中“</w:t>
      </w:r>
      <w:r>
        <w:rPr>
          <w:rFonts w:hint="eastAsia" w:ascii="宋体" w:hAnsi="宋体" w:cs="宋体"/>
          <w:color w:val="auto"/>
          <w:szCs w:val="21"/>
        </w:rPr>
        <w:t>公示期限：202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auto"/>
          <w:szCs w:val="21"/>
        </w:rPr>
        <w:t>日至202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24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”更正为：“</w:t>
      </w:r>
      <w:r>
        <w:rPr>
          <w:rFonts w:hint="eastAsia" w:ascii="宋体" w:hAnsi="宋体" w:cs="宋体"/>
          <w:color w:val="auto"/>
          <w:szCs w:val="21"/>
        </w:rPr>
        <w:t>公示期限：202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23</w:t>
      </w:r>
      <w:r>
        <w:rPr>
          <w:rFonts w:hint="eastAsia" w:ascii="宋体" w:hAnsi="宋体" w:cs="宋体"/>
          <w:color w:val="auto"/>
          <w:szCs w:val="21"/>
        </w:rPr>
        <w:t>日至202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25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”。</w:t>
      </w:r>
    </w:p>
    <w:p w14:paraId="7D40ABEE">
      <w:pPr>
        <w:spacing w:line="480" w:lineRule="exact"/>
        <w:ind w:firstLine="420" w:firstLineChars="200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四、其他内容不变。</w:t>
      </w:r>
    </w:p>
    <w:p w14:paraId="3F22F708"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五、</w:t>
      </w:r>
      <w:r>
        <w:rPr>
          <w:rFonts w:hint="eastAsia" w:ascii="宋体" w:hAnsi="宋体" w:cs="宋体"/>
          <w:color w:val="auto"/>
          <w:szCs w:val="21"/>
        </w:rPr>
        <w:t>联系方式：</w:t>
      </w:r>
    </w:p>
    <w:p w14:paraId="1CBE0A34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 购</w:t>
      </w:r>
      <w:r>
        <w:rPr>
          <w:rFonts w:ascii="宋体" w:hAnsi="宋体"/>
          <w:szCs w:val="21"/>
        </w:rPr>
        <w:t xml:space="preserve"> 人：</w:t>
      </w:r>
      <w:r>
        <w:rPr>
          <w:rFonts w:hint="eastAsia" w:ascii="宋体" w:hAnsi="宋体"/>
          <w:szCs w:val="21"/>
          <w:u w:val="single"/>
        </w:rPr>
        <w:t xml:space="preserve">成都益民供应链有限公司 </w:t>
      </w:r>
    </w:p>
    <w:p w14:paraId="419A3280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    址：</w:t>
      </w:r>
      <w:r>
        <w:rPr>
          <w:rFonts w:hint="eastAsia" w:ascii="宋体" w:hAnsi="宋体"/>
          <w:szCs w:val="21"/>
          <w:u w:val="single"/>
        </w:rPr>
        <w:t xml:space="preserve">成都市高新区石羊场路299号综合楼 </w:t>
      </w:r>
    </w:p>
    <w:p w14:paraId="53902886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邮    编：</w:t>
      </w:r>
      <w:r>
        <w:rPr>
          <w:rFonts w:hint="eastAsia" w:ascii="宋体" w:hAnsi="宋体"/>
          <w:szCs w:val="21"/>
          <w:u w:val="single"/>
        </w:rPr>
        <w:t>610000</w:t>
      </w:r>
    </w:p>
    <w:p w14:paraId="5C6F7638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联 系 人：</w:t>
      </w:r>
      <w:r>
        <w:rPr>
          <w:rFonts w:hint="eastAsia" w:ascii="宋体" w:hAnsi="宋体"/>
          <w:szCs w:val="21"/>
          <w:u w:val="single"/>
          <w:lang w:val="en-US" w:eastAsia="zh-CN"/>
        </w:rPr>
        <w:t>黄</w:t>
      </w:r>
      <w:r>
        <w:rPr>
          <w:rFonts w:hint="eastAsia" w:ascii="宋体" w:hAnsi="宋体"/>
          <w:szCs w:val="21"/>
          <w:u w:val="single"/>
        </w:rPr>
        <w:t>老师</w:t>
      </w:r>
    </w:p>
    <w:p w14:paraId="3B171E82">
      <w:pPr>
        <w:topLinePunct/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/>
          <w:szCs w:val="21"/>
        </w:rPr>
        <w:t>电    话</w:t>
      </w:r>
      <w:r>
        <w:rPr>
          <w:rFonts w:hint="eastAsia" w:ascii="宋体" w:hAnsi="宋体"/>
          <w:szCs w:val="21"/>
        </w:rPr>
        <w:t>（投诉、举报）</w:t>
      </w:r>
      <w:r>
        <w:rPr>
          <w:rFonts w:ascii="宋体" w:hAnsi="宋体"/>
          <w:szCs w:val="21"/>
        </w:rPr>
        <w:t>：</w:t>
      </w:r>
      <w:bookmarkStart w:id="0" w:name="_Toc361508561"/>
      <w:bookmarkStart w:id="1" w:name="_Toc384308186"/>
      <w:bookmarkStart w:id="2" w:name="_Toc247527534"/>
      <w:bookmarkStart w:id="3" w:name="_Toc3520"/>
      <w:bookmarkStart w:id="4" w:name="_Toc247513933"/>
      <w:bookmarkStart w:id="5" w:name="_Toc352691454"/>
      <w:bookmarkStart w:id="6" w:name="_Toc300834928"/>
      <w:bookmarkStart w:id="7" w:name="_Toc369531496"/>
      <w:r>
        <w:rPr>
          <w:rFonts w:hint="eastAsia" w:ascii="宋体" w:hAnsi="宋体"/>
          <w:szCs w:val="21"/>
          <w:u w:val="single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宋体" w:hAnsi="宋体"/>
          <w:szCs w:val="21"/>
          <w:u w:val="single"/>
        </w:rPr>
        <w:t>028-84398115</w:t>
      </w:r>
    </w:p>
    <w:p w14:paraId="00FA24BE">
      <w:pPr>
        <w:topLinePunct/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传    真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>/</w:t>
      </w:r>
    </w:p>
    <w:p w14:paraId="17603364">
      <w:pPr>
        <w:topLinePunct/>
        <w:spacing w:line="4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>电子邮件：</w:t>
      </w:r>
      <w:r>
        <w:rPr>
          <w:rFonts w:hint="eastAsia" w:ascii="宋体" w:hAnsi="宋体"/>
          <w:szCs w:val="21"/>
          <w:u w:val="single"/>
        </w:rPr>
        <w:t>/</w:t>
      </w:r>
    </w:p>
    <w:p w14:paraId="60A036CE">
      <w:pPr>
        <w:topLinePunct/>
        <w:spacing w:line="4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网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址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>/</w:t>
      </w:r>
    </w:p>
    <w:p w14:paraId="7D635A01">
      <w:pPr>
        <w:topLinePunct/>
        <w:spacing w:line="4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开户银行：</w:t>
      </w:r>
      <w:r>
        <w:rPr>
          <w:rFonts w:ascii="宋体" w:hAnsi="宋体"/>
          <w:szCs w:val="21"/>
          <w:u w:val="single"/>
        </w:rPr>
        <w:t>/</w:t>
      </w:r>
    </w:p>
    <w:p w14:paraId="6780E6BA">
      <w:pPr>
        <w:topLinePunct/>
        <w:spacing w:line="4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账</w:t>
      </w:r>
      <w:r>
        <w:rPr>
          <w:rFonts w:ascii="宋体" w:hAnsi="宋体"/>
          <w:szCs w:val="21"/>
        </w:rPr>
        <w:t xml:space="preserve">    号：</w:t>
      </w:r>
      <w:r>
        <w:rPr>
          <w:rFonts w:ascii="宋体" w:hAnsi="宋体"/>
          <w:szCs w:val="21"/>
          <w:u w:val="single"/>
        </w:rPr>
        <w:t>/</w:t>
      </w:r>
    </w:p>
    <w:p w14:paraId="57204BE7">
      <w:pPr>
        <w:topLinePunct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监督投诉渠道：成都益民供应链有限公司纪委电话  18180207005</w:t>
      </w:r>
    </w:p>
    <w:p w14:paraId="01A3685B">
      <w:pPr>
        <w:topLinePunct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bookmarkStart w:id="8" w:name="_GoBack"/>
      <w:bookmarkEnd w:id="8"/>
    </w:p>
    <w:p w14:paraId="0D0CD10F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采购</w:t>
      </w:r>
      <w:r>
        <w:rPr>
          <w:rFonts w:ascii="宋体" w:hAnsi="宋体"/>
          <w:szCs w:val="21"/>
        </w:rPr>
        <w:t>代理机构：</w:t>
      </w:r>
      <w:r>
        <w:rPr>
          <w:rFonts w:hint="eastAsia" w:ascii="宋体" w:hAnsi="宋体"/>
          <w:szCs w:val="21"/>
          <w:u w:val="single"/>
        </w:rPr>
        <w:t>四川思渠国际招标有限公司</w:t>
      </w:r>
    </w:p>
    <w:p w14:paraId="3FBCF4C1"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开户银行：中国工商银行股份有限公司成都茶店子支行</w:t>
      </w:r>
    </w:p>
    <w:p w14:paraId="4F0674D1"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账    号：4402 22101910 0036882</w:t>
      </w:r>
    </w:p>
    <w:p w14:paraId="45BC548F"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    址：成都市金牛区茶店子西街36号金璐天下1栋2单元1819室</w:t>
      </w:r>
    </w:p>
    <w:p w14:paraId="6504DB99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报名咨询联系人：刘女士                 电话：028-81132550</w:t>
      </w:r>
    </w:p>
    <w:p w14:paraId="06695AC5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财务咨询联系人：艾女士                 电话：028-81131330</w:t>
      </w:r>
    </w:p>
    <w:p w14:paraId="12CBF769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项目咨询联系人：1.项目负责：张维,马树淋；2.技术审核：邹闻达；</w:t>
      </w:r>
    </w:p>
    <w:p w14:paraId="35DF2155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电话：1.项目负责：028-83413045；2.公司监察合规部（投诉、举报）电话：028-62306011</w:t>
      </w:r>
    </w:p>
    <w:p w14:paraId="4C0E7778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传    真：028－87651857</w:t>
      </w:r>
    </w:p>
    <w:p w14:paraId="25130701">
      <w:pPr>
        <w:spacing w:line="48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异议接收邮箱：</w:t>
      </w:r>
      <w:r>
        <w:fldChar w:fldCharType="begin"/>
      </w:r>
      <w:r>
        <w:instrText xml:space="preserve"> HYPERLINK "mailto:siqugongsi@163.com" </w:instrText>
      </w:r>
      <w:r>
        <w:fldChar w:fldCharType="separate"/>
      </w:r>
      <w:r>
        <w:rPr>
          <w:rStyle w:val="11"/>
          <w:rFonts w:hint="eastAsia" w:ascii="宋体" w:hAnsi="宋体" w:cs="宋体"/>
          <w:bCs/>
          <w:color w:val="auto"/>
          <w:sz w:val="24"/>
          <w:u w:val="none"/>
        </w:rPr>
        <w:t>siqugongsi@163.com</w:t>
      </w:r>
      <w:r>
        <w:rPr>
          <w:rStyle w:val="11"/>
          <w:rFonts w:hint="eastAsia" w:ascii="宋体" w:hAnsi="宋体" w:cs="宋体"/>
          <w:bCs/>
          <w:color w:val="auto"/>
          <w:sz w:val="24"/>
          <w:u w:val="none"/>
        </w:rPr>
        <w:fldChar w:fldCharType="end"/>
      </w:r>
      <w:r>
        <w:rPr>
          <w:rFonts w:ascii="宋体" w:hAnsi="宋体"/>
          <w:szCs w:val="21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179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3B61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2DD4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MTFjNDNiNzM3ZjFhY2U2Njc3ZmQxNzEyYmUyY2UifQ=="/>
  </w:docVars>
  <w:rsids>
    <w:rsidRoot w:val="00000000"/>
    <w:rsid w:val="016261B2"/>
    <w:rsid w:val="05526D88"/>
    <w:rsid w:val="05571F68"/>
    <w:rsid w:val="05796B04"/>
    <w:rsid w:val="07383744"/>
    <w:rsid w:val="09057F6C"/>
    <w:rsid w:val="0BFC63D9"/>
    <w:rsid w:val="0E9651B1"/>
    <w:rsid w:val="0F2B3CE7"/>
    <w:rsid w:val="0F4224C1"/>
    <w:rsid w:val="10F36FE9"/>
    <w:rsid w:val="111E5A3E"/>
    <w:rsid w:val="11556343"/>
    <w:rsid w:val="15612611"/>
    <w:rsid w:val="181450A4"/>
    <w:rsid w:val="199C7AF2"/>
    <w:rsid w:val="1AE259D8"/>
    <w:rsid w:val="1CCF47B1"/>
    <w:rsid w:val="1D646753"/>
    <w:rsid w:val="1E862462"/>
    <w:rsid w:val="1EA51507"/>
    <w:rsid w:val="20B33D43"/>
    <w:rsid w:val="20B83AF7"/>
    <w:rsid w:val="21972DD9"/>
    <w:rsid w:val="224C1BBF"/>
    <w:rsid w:val="231A30F0"/>
    <w:rsid w:val="255C24B7"/>
    <w:rsid w:val="27063548"/>
    <w:rsid w:val="27343A60"/>
    <w:rsid w:val="2E114C7E"/>
    <w:rsid w:val="2E6D7F83"/>
    <w:rsid w:val="2E754879"/>
    <w:rsid w:val="2F470CA4"/>
    <w:rsid w:val="30C22B83"/>
    <w:rsid w:val="32D6540B"/>
    <w:rsid w:val="336E46BC"/>
    <w:rsid w:val="34582839"/>
    <w:rsid w:val="35C8669A"/>
    <w:rsid w:val="391E593A"/>
    <w:rsid w:val="39691347"/>
    <w:rsid w:val="3ACB5527"/>
    <w:rsid w:val="3F0D6C18"/>
    <w:rsid w:val="404228F2"/>
    <w:rsid w:val="42F826BC"/>
    <w:rsid w:val="437564F6"/>
    <w:rsid w:val="46755D88"/>
    <w:rsid w:val="46C95B1B"/>
    <w:rsid w:val="49464F44"/>
    <w:rsid w:val="4C687B84"/>
    <w:rsid w:val="4C8E75DC"/>
    <w:rsid w:val="4D1A0F3A"/>
    <w:rsid w:val="4D1C13E2"/>
    <w:rsid w:val="4DFB1F70"/>
    <w:rsid w:val="4F9A08E7"/>
    <w:rsid w:val="51235634"/>
    <w:rsid w:val="5615700E"/>
    <w:rsid w:val="56287062"/>
    <w:rsid w:val="58BC7258"/>
    <w:rsid w:val="590C7CEE"/>
    <w:rsid w:val="59171FE7"/>
    <w:rsid w:val="5A314BDE"/>
    <w:rsid w:val="5C3C42F2"/>
    <w:rsid w:val="5C5C635F"/>
    <w:rsid w:val="5D881E34"/>
    <w:rsid w:val="60A753B4"/>
    <w:rsid w:val="627A35A1"/>
    <w:rsid w:val="637E778F"/>
    <w:rsid w:val="63AE011A"/>
    <w:rsid w:val="664E1916"/>
    <w:rsid w:val="68157B5B"/>
    <w:rsid w:val="68CD2DF1"/>
    <w:rsid w:val="68E91C94"/>
    <w:rsid w:val="6A0E2BAB"/>
    <w:rsid w:val="6A60030A"/>
    <w:rsid w:val="6AAC08D9"/>
    <w:rsid w:val="6B811AA8"/>
    <w:rsid w:val="6C025FAF"/>
    <w:rsid w:val="6C9C57A0"/>
    <w:rsid w:val="6E3131D0"/>
    <w:rsid w:val="70375F94"/>
    <w:rsid w:val="72EA40DC"/>
    <w:rsid w:val="742E5144"/>
    <w:rsid w:val="76F97890"/>
    <w:rsid w:val="78805D14"/>
    <w:rsid w:val="78E27994"/>
    <w:rsid w:val="7EFD1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3">
    <w:name w:val="Body Text Indent"/>
    <w:basedOn w:val="1"/>
    <w:next w:val="1"/>
    <w:autoRedefine/>
    <w:qFormat/>
    <w:uiPriority w:val="0"/>
    <w:pPr>
      <w:ind w:firstLine="630"/>
    </w:pPr>
    <w:rPr>
      <w:sz w:val="32"/>
    </w:rPr>
  </w:style>
  <w:style w:type="paragraph" w:styleId="4">
    <w:name w:val="Body Text Indent 2"/>
    <w:basedOn w:val="1"/>
    <w:autoRedefine/>
    <w:qFormat/>
    <w:uiPriority w:val="99"/>
    <w:pPr>
      <w:spacing w:after="120" w:line="480" w:lineRule="auto"/>
      <w:ind w:left="420" w:leftChars="200"/>
    </w:pPr>
    <w:rPr>
      <w:kern w:val="0"/>
      <w:sz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autoRedefine/>
    <w:unhideWhenUsed/>
    <w:qFormat/>
    <w:uiPriority w:val="99"/>
    <w:pPr>
      <w:spacing w:after="120" w:line="240" w:lineRule="auto"/>
      <w:ind w:left="420" w:leftChars="200" w:firstLine="420"/>
      <w:jc w:val="both"/>
    </w:pPr>
    <w:rPr>
      <w:color w:val="000000"/>
      <w:sz w:val="21"/>
      <w:szCs w:val="21"/>
    </w:rPr>
  </w:style>
  <w:style w:type="character" w:styleId="11">
    <w:name w:val="Hyperlink"/>
    <w:qFormat/>
    <w:uiPriority w:val="99"/>
    <w:rPr>
      <w:color w:val="0000FF"/>
      <w:u w:val="single"/>
    </w:rPr>
  </w:style>
  <w:style w:type="paragraph" w:customStyle="1" w:styleId="12">
    <w:name w:val="标题 5（有编号）（绿盟科技）"/>
    <w:basedOn w:val="1"/>
    <w:next w:val="13"/>
    <w:autoRedefine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3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630</Characters>
  <Lines>0</Lines>
  <Paragraphs>0</Paragraphs>
  <TotalTime>0</TotalTime>
  <ScaleCrop>false</ScaleCrop>
  <LinksUpToDate>false</LinksUpToDate>
  <CharactersWithSpaces>712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cheer</cp:lastModifiedBy>
  <dcterms:modified xsi:type="dcterms:W3CDTF">2025-05-22T06:48:01Z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53C6BC5911FD42068E4CCBCF42B43D44_13</vt:lpwstr>
  </property>
  <property fmtid="{D5CDD505-2E9C-101B-9397-08002B2CF9AE}" pid="4" name="KSOTemplateDocerSaveRecord">
    <vt:lpwstr>eyJoZGlkIjoiZWZiNzIxZDMyNTFmMjUxMzk1NTIwMWFlZTMyOWYzMmMiLCJ1c2VySWQiOiI5ODIxNTU5MzQifQ==</vt:lpwstr>
  </property>
</Properties>
</file>