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04BFD">
      <w:pPr>
        <w:jc w:val="center"/>
        <w:rPr>
          <w:rFonts w:eastAsia="楷体_GB2312"/>
          <w:b/>
          <w:bCs/>
          <w:sz w:val="72"/>
          <w:szCs w:val="72"/>
        </w:rPr>
      </w:pPr>
      <w:r>
        <w:rPr>
          <w:rFonts w:eastAsia="楷体_GB2312"/>
          <w:b/>
          <w:bCs/>
          <w:sz w:val="72"/>
          <w:szCs w:val="72"/>
        </w:rPr>
        <w:t>租赁合同</w:t>
      </w:r>
    </w:p>
    <w:p w14:paraId="193148DB">
      <w:pPr>
        <w:jc w:val="center"/>
        <w:rPr>
          <w:rFonts w:eastAsia="楷体_GB2312"/>
          <w:b/>
          <w:bCs/>
          <w:sz w:val="44"/>
          <w:szCs w:val="44"/>
        </w:rPr>
      </w:pPr>
    </w:p>
    <w:p w14:paraId="1597626D">
      <w:pPr>
        <w:jc w:val="center"/>
        <w:rPr>
          <w:rFonts w:eastAsia="楷体_GB2312"/>
          <w:b/>
          <w:bCs/>
          <w:sz w:val="72"/>
          <w:szCs w:val="72"/>
        </w:rPr>
      </w:pPr>
      <w:r>
        <w:rPr>
          <w:rFonts w:eastAsia="楷体_GB2312"/>
          <w:b/>
          <w:sz w:val="30"/>
          <w:szCs w:val="30"/>
        </w:rPr>
        <w:t xml:space="preserve">合同编号：  </w:t>
      </w:r>
    </w:p>
    <w:p w14:paraId="44F25DC6">
      <w:pPr>
        <w:rPr>
          <w:rFonts w:eastAsia="楷体_GB2312"/>
          <w:b/>
          <w:sz w:val="36"/>
          <w:szCs w:val="36"/>
        </w:rPr>
      </w:pPr>
    </w:p>
    <w:p w14:paraId="32984FBD">
      <w:pPr>
        <w:rPr>
          <w:rFonts w:eastAsia="楷体_GB2312"/>
          <w:b/>
          <w:sz w:val="36"/>
          <w:szCs w:val="36"/>
        </w:rPr>
      </w:pPr>
    </w:p>
    <w:p w14:paraId="45AC8E7C">
      <w:pPr>
        <w:widowControl/>
        <w:autoSpaceDE w:val="0"/>
        <w:autoSpaceDN w:val="0"/>
        <w:spacing w:line="500" w:lineRule="exact"/>
        <w:textAlignment w:val="bottom"/>
        <w:rPr>
          <w:rFonts w:eastAsia="楷体_GB2312"/>
          <w:b/>
          <w:sz w:val="36"/>
          <w:szCs w:val="36"/>
        </w:rPr>
      </w:pPr>
    </w:p>
    <w:p w14:paraId="25787AFC">
      <w:pPr>
        <w:rPr>
          <w:rFonts w:eastAsia="楷体_GB2312"/>
          <w:b/>
          <w:sz w:val="36"/>
          <w:szCs w:val="36"/>
        </w:rPr>
      </w:pPr>
      <w:r>
        <w:rPr>
          <w:rFonts w:eastAsia="楷体_GB2312"/>
          <w:b/>
          <w:sz w:val="36"/>
          <w:szCs w:val="36"/>
        </w:rPr>
        <w:t xml:space="preserve">出租方: </w:t>
      </w:r>
    </w:p>
    <w:p w14:paraId="0854E4DA">
      <w:pPr>
        <w:rPr>
          <w:rFonts w:eastAsia="楷体_GB2312"/>
          <w:b/>
          <w:sz w:val="36"/>
          <w:szCs w:val="36"/>
        </w:rPr>
      </w:pPr>
    </w:p>
    <w:p w14:paraId="449AD8AC">
      <w:pPr>
        <w:rPr>
          <w:rFonts w:eastAsia="楷体_GB2312"/>
          <w:sz w:val="36"/>
          <w:szCs w:val="36"/>
        </w:rPr>
      </w:pPr>
      <w:r>
        <w:rPr>
          <w:rFonts w:eastAsia="楷体_GB2312"/>
          <w:b/>
          <w:sz w:val="36"/>
          <w:szCs w:val="36"/>
        </w:rPr>
        <w:t>承租方：</w:t>
      </w:r>
      <w:r>
        <w:rPr>
          <w:rFonts w:eastAsia="楷体_GB2312"/>
          <w:sz w:val="36"/>
          <w:szCs w:val="36"/>
        </w:rPr>
        <w:t xml:space="preserve">  </w:t>
      </w:r>
    </w:p>
    <w:p w14:paraId="14014A17">
      <w:pPr>
        <w:widowControl/>
        <w:autoSpaceDE w:val="0"/>
        <w:autoSpaceDN w:val="0"/>
        <w:spacing w:line="500" w:lineRule="exact"/>
        <w:textAlignment w:val="bottom"/>
        <w:rPr>
          <w:rFonts w:eastAsia="楷体_GB2312"/>
          <w:b/>
          <w:sz w:val="36"/>
          <w:szCs w:val="36"/>
        </w:rPr>
      </w:pPr>
    </w:p>
    <w:p w14:paraId="3C93B295">
      <w:pPr>
        <w:widowControl/>
        <w:autoSpaceDE w:val="0"/>
        <w:autoSpaceDN w:val="0"/>
        <w:spacing w:line="500" w:lineRule="exact"/>
        <w:textAlignment w:val="bottom"/>
        <w:rPr>
          <w:rFonts w:eastAsia="楷体_GB2312"/>
          <w:b/>
          <w:sz w:val="36"/>
          <w:szCs w:val="36"/>
        </w:rPr>
      </w:pPr>
    </w:p>
    <w:p w14:paraId="545CA50D">
      <w:pPr>
        <w:widowControl/>
        <w:autoSpaceDE w:val="0"/>
        <w:autoSpaceDN w:val="0"/>
        <w:spacing w:line="500" w:lineRule="exact"/>
        <w:textAlignment w:val="bottom"/>
        <w:rPr>
          <w:rFonts w:eastAsia="楷体_GB2312"/>
          <w:b/>
          <w:sz w:val="36"/>
          <w:szCs w:val="36"/>
        </w:rPr>
      </w:pPr>
    </w:p>
    <w:p w14:paraId="2F574E4F">
      <w:pPr>
        <w:widowControl/>
        <w:autoSpaceDE w:val="0"/>
        <w:autoSpaceDN w:val="0"/>
        <w:spacing w:line="500" w:lineRule="exact"/>
        <w:textAlignment w:val="bottom"/>
        <w:rPr>
          <w:rFonts w:eastAsia="楷体_GB2312"/>
          <w:b/>
          <w:sz w:val="36"/>
          <w:szCs w:val="36"/>
        </w:rPr>
      </w:pPr>
    </w:p>
    <w:p w14:paraId="651C5348">
      <w:pPr>
        <w:widowControl/>
        <w:autoSpaceDE w:val="0"/>
        <w:autoSpaceDN w:val="0"/>
        <w:spacing w:line="500" w:lineRule="exact"/>
        <w:textAlignment w:val="bottom"/>
        <w:rPr>
          <w:rFonts w:eastAsia="楷体_GB2312"/>
          <w:b/>
          <w:sz w:val="36"/>
          <w:szCs w:val="36"/>
        </w:rPr>
      </w:pPr>
    </w:p>
    <w:p w14:paraId="3D24B98C">
      <w:pPr>
        <w:widowControl/>
        <w:autoSpaceDE w:val="0"/>
        <w:autoSpaceDN w:val="0"/>
        <w:spacing w:line="500" w:lineRule="exact"/>
        <w:textAlignment w:val="bottom"/>
        <w:rPr>
          <w:rFonts w:eastAsia="楷体_GB2312"/>
          <w:b/>
          <w:sz w:val="36"/>
          <w:szCs w:val="36"/>
        </w:rPr>
      </w:pPr>
    </w:p>
    <w:p w14:paraId="60D778C5">
      <w:pPr>
        <w:widowControl/>
        <w:autoSpaceDE w:val="0"/>
        <w:autoSpaceDN w:val="0"/>
        <w:spacing w:line="500" w:lineRule="exact"/>
        <w:textAlignment w:val="bottom"/>
        <w:rPr>
          <w:rFonts w:eastAsia="楷体_GB2312"/>
          <w:b/>
          <w:sz w:val="36"/>
          <w:szCs w:val="36"/>
        </w:rPr>
      </w:pPr>
    </w:p>
    <w:p w14:paraId="66547F87">
      <w:pPr>
        <w:widowControl/>
        <w:autoSpaceDE w:val="0"/>
        <w:autoSpaceDN w:val="0"/>
        <w:spacing w:line="500" w:lineRule="exact"/>
        <w:jc w:val="center"/>
        <w:textAlignment w:val="bottom"/>
        <w:rPr>
          <w:rFonts w:eastAsia="楷体_GB2312"/>
          <w:b/>
          <w:sz w:val="36"/>
          <w:szCs w:val="36"/>
        </w:rPr>
      </w:pPr>
    </w:p>
    <w:p w14:paraId="21E5E0E6">
      <w:pPr>
        <w:widowControl/>
        <w:autoSpaceDE w:val="0"/>
        <w:autoSpaceDN w:val="0"/>
        <w:spacing w:line="500" w:lineRule="exact"/>
        <w:jc w:val="center"/>
        <w:textAlignment w:val="bottom"/>
        <w:rPr>
          <w:rFonts w:eastAsia="楷体_GB2312"/>
          <w:b/>
          <w:sz w:val="36"/>
          <w:szCs w:val="36"/>
        </w:rPr>
      </w:pPr>
      <w:r>
        <w:rPr>
          <w:rFonts w:eastAsia="楷体_GB2312"/>
          <w:b/>
          <w:sz w:val="36"/>
          <w:szCs w:val="36"/>
        </w:rPr>
        <w:t xml:space="preserve">   年    月</w:t>
      </w:r>
    </w:p>
    <w:p w14:paraId="0F33F819">
      <w:pPr>
        <w:widowControl/>
        <w:autoSpaceDE w:val="0"/>
        <w:autoSpaceDN w:val="0"/>
        <w:spacing w:line="500" w:lineRule="exact"/>
        <w:jc w:val="center"/>
        <w:textAlignment w:val="bottom"/>
        <w:rPr>
          <w:rFonts w:eastAsia="楷体_GB2312"/>
          <w:b/>
          <w:sz w:val="36"/>
          <w:szCs w:val="36"/>
        </w:rPr>
      </w:pPr>
    </w:p>
    <w:p w14:paraId="568E76A7">
      <w:pPr>
        <w:widowControl/>
        <w:autoSpaceDE w:val="0"/>
        <w:autoSpaceDN w:val="0"/>
        <w:spacing w:line="500" w:lineRule="exact"/>
        <w:jc w:val="center"/>
        <w:textAlignment w:val="bottom"/>
        <w:rPr>
          <w:rFonts w:eastAsia="楷体_GB2312"/>
          <w:b/>
          <w:sz w:val="36"/>
          <w:szCs w:val="36"/>
        </w:rPr>
      </w:pPr>
    </w:p>
    <w:p w14:paraId="508E2CD8">
      <w:pPr>
        <w:widowControl/>
        <w:autoSpaceDE w:val="0"/>
        <w:autoSpaceDN w:val="0"/>
        <w:spacing w:line="500" w:lineRule="exact"/>
        <w:jc w:val="center"/>
        <w:textAlignment w:val="bottom"/>
        <w:rPr>
          <w:rFonts w:eastAsia="楷体_GB2312"/>
          <w:b/>
          <w:sz w:val="36"/>
          <w:szCs w:val="36"/>
        </w:rPr>
      </w:pPr>
    </w:p>
    <w:p w14:paraId="7961EF09">
      <w:pPr>
        <w:widowControl/>
        <w:autoSpaceDE w:val="0"/>
        <w:autoSpaceDN w:val="0"/>
        <w:spacing w:line="500" w:lineRule="exact"/>
        <w:jc w:val="center"/>
        <w:textAlignment w:val="bottom"/>
        <w:rPr>
          <w:rFonts w:eastAsia="楷体_GB2312"/>
          <w:b/>
          <w:sz w:val="36"/>
          <w:szCs w:val="36"/>
        </w:rPr>
      </w:pPr>
    </w:p>
    <w:p w14:paraId="259CF4CF">
      <w:pPr>
        <w:widowControl/>
        <w:autoSpaceDE w:val="0"/>
        <w:autoSpaceDN w:val="0"/>
        <w:spacing w:line="500" w:lineRule="exact"/>
        <w:jc w:val="center"/>
        <w:textAlignment w:val="bottom"/>
        <w:rPr>
          <w:rFonts w:eastAsia="楷体_GB2312"/>
          <w:b/>
          <w:sz w:val="36"/>
          <w:szCs w:val="36"/>
        </w:rPr>
      </w:pPr>
    </w:p>
    <w:p w14:paraId="2CEA93BE">
      <w:pPr>
        <w:widowControl/>
        <w:autoSpaceDE w:val="0"/>
        <w:autoSpaceDN w:val="0"/>
        <w:spacing w:line="500" w:lineRule="exact"/>
        <w:jc w:val="center"/>
        <w:textAlignment w:val="bottom"/>
        <w:rPr>
          <w:rFonts w:eastAsia="楷体_GB2312"/>
          <w:b/>
          <w:sz w:val="36"/>
          <w:szCs w:val="36"/>
        </w:rPr>
      </w:pPr>
    </w:p>
    <w:p w14:paraId="59DFFBB4">
      <w:pPr>
        <w:widowControl/>
        <w:autoSpaceDE w:val="0"/>
        <w:autoSpaceDN w:val="0"/>
        <w:spacing w:line="500" w:lineRule="exact"/>
        <w:jc w:val="center"/>
        <w:textAlignment w:val="bottom"/>
        <w:rPr>
          <w:rFonts w:eastAsia="楷体_GB2312"/>
          <w:b/>
          <w:sz w:val="36"/>
          <w:szCs w:val="36"/>
        </w:rPr>
      </w:pPr>
    </w:p>
    <w:p w14:paraId="39FFEA72">
      <w:pPr>
        <w:spacing w:line="560" w:lineRule="exact"/>
        <w:jc w:val="center"/>
        <w:rPr>
          <w:rFonts w:eastAsia="楷体_GB2312"/>
          <w:b/>
          <w:bCs/>
          <w:sz w:val="52"/>
          <w:szCs w:val="52"/>
        </w:rPr>
      </w:pPr>
      <w:r>
        <w:rPr>
          <w:rFonts w:eastAsia="楷体_GB2312"/>
          <w:b/>
          <w:bCs/>
          <w:sz w:val="52"/>
          <w:szCs w:val="52"/>
        </w:rPr>
        <w:t>租赁合同</w:t>
      </w:r>
    </w:p>
    <w:p w14:paraId="5E5B7F03">
      <w:pPr>
        <w:spacing w:line="560" w:lineRule="exact"/>
        <w:jc w:val="center"/>
        <w:rPr>
          <w:rFonts w:eastAsia="楷体_GB2312"/>
          <w:b/>
          <w:sz w:val="18"/>
          <w:szCs w:val="18"/>
        </w:rPr>
      </w:pPr>
    </w:p>
    <w:p w14:paraId="28DACCC8">
      <w:pPr>
        <w:spacing w:line="500" w:lineRule="exact"/>
        <w:rPr>
          <w:rFonts w:eastAsia="楷体_GB2312"/>
          <w:bCs/>
          <w:sz w:val="24"/>
          <w:szCs w:val="24"/>
          <w:u w:val="single"/>
        </w:rPr>
      </w:pPr>
      <w:r>
        <w:rPr>
          <w:rFonts w:eastAsia="楷体_GB2312"/>
          <w:bCs/>
          <w:sz w:val="24"/>
          <w:szCs w:val="24"/>
        </w:rPr>
        <w:t>甲方（出租方）：</w:t>
      </w:r>
      <w:r>
        <w:rPr>
          <w:rFonts w:eastAsia="楷体_GB2312"/>
          <w:bCs/>
          <w:sz w:val="24"/>
          <w:szCs w:val="24"/>
          <w:u w:val="single"/>
        </w:rPr>
        <w:t xml:space="preserve">                              </w:t>
      </w:r>
      <w:r>
        <w:rPr>
          <w:rFonts w:hint="eastAsia" w:eastAsia="楷体_GB2312"/>
          <w:bCs/>
          <w:sz w:val="24"/>
          <w:szCs w:val="24"/>
          <w:u w:val="single"/>
        </w:rPr>
        <w:t xml:space="preserve">           </w:t>
      </w:r>
    </w:p>
    <w:p w14:paraId="7C976233">
      <w:pPr>
        <w:spacing w:line="500" w:lineRule="exact"/>
        <w:rPr>
          <w:rFonts w:eastAsia="楷体_GB2312"/>
          <w:bCs/>
          <w:sz w:val="24"/>
          <w:szCs w:val="24"/>
          <w:u w:val="single"/>
        </w:rPr>
      </w:pPr>
      <w:r>
        <w:rPr>
          <w:rFonts w:eastAsia="楷体_GB2312"/>
          <w:bCs/>
          <w:sz w:val="24"/>
          <w:szCs w:val="24"/>
        </w:rPr>
        <w:t>统一社会信用代码：</w:t>
      </w:r>
      <w:r>
        <w:rPr>
          <w:rFonts w:eastAsia="楷体_GB2312"/>
          <w:bCs/>
          <w:sz w:val="24"/>
          <w:szCs w:val="24"/>
          <w:u w:val="single"/>
        </w:rPr>
        <w:t xml:space="preserve">                            </w:t>
      </w:r>
      <w:r>
        <w:rPr>
          <w:rFonts w:hint="eastAsia" w:eastAsia="楷体_GB2312"/>
          <w:bCs/>
          <w:sz w:val="24"/>
          <w:szCs w:val="24"/>
          <w:u w:val="single"/>
        </w:rPr>
        <w:t xml:space="preserve">           </w:t>
      </w:r>
    </w:p>
    <w:p w14:paraId="7C2662A1">
      <w:pPr>
        <w:spacing w:line="500" w:lineRule="exact"/>
        <w:rPr>
          <w:rFonts w:eastAsia="楷体_GB2312"/>
          <w:bCs/>
          <w:sz w:val="24"/>
          <w:szCs w:val="24"/>
          <w:u w:val="single"/>
        </w:rPr>
      </w:pPr>
      <w:r>
        <w:rPr>
          <w:rFonts w:eastAsia="楷体_GB2312"/>
          <w:bCs/>
          <w:sz w:val="24"/>
          <w:szCs w:val="24"/>
        </w:rPr>
        <w:t>地  址：</w:t>
      </w:r>
      <w:r>
        <w:rPr>
          <w:rFonts w:eastAsia="楷体_GB2312"/>
          <w:bCs/>
          <w:sz w:val="24"/>
          <w:szCs w:val="24"/>
          <w:u w:val="single"/>
        </w:rPr>
        <w:t xml:space="preserve">                                                 </w:t>
      </w:r>
    </w:p>
    <w:p w14:paraId="67AAC78F">
      <w:pPr>
        <w:spacing w:line="500" w:lineRule="exact"/>
        <w:rPr>
          <w:rFonts w:eastAsia="楷体_GB2312"/>
          <w:bCs/>
          <w:sz w:val="24"/>
          <w:szCs w:val="24"/>
          <w:u w:val="single"/>
        </w:rPr>
      </w:pPr>
      <w:r>
        <w:rPr>
          <w:rFonts w:eastAsia="楷体_GB2312"/>
          <w:bCs/>
          <w:sz w:val="24"/>
          <w:szCs w:val="24"/>
        </w:rPr>
        <w:t>联系人：</w:t>
      </w:r>
      <w:r>
        <w:rPr>
          <w:rFonts w:eastAsia="楷体_GB2312"/>
          <w:bCs/>
          <w:sz w:val="24"/>
          <w:szCs w:val="24"/>
          <w:u w:val="single"/>
        </w:rPr>
        <w:t xml:space="preserve">              </w:t>
      </w:r>
      <w:r>
        <w:rPr>
          <w:rFonts w:eastAsia="楷体_GB2312"/>
          <w:bCs/>
          <w:sz w:val="24"/>
          <w:szCs w:val="24"/>
        </w:rPr>
        <w:t xml:space="preserve"> 联系电话：</w:t>
      </w:r>
      <w:r>
        <w:rPr>
          <w:rFonts w:eastAsia="楷体_GB2312"/>
          <w:bCs/>
          <w:sz w:val="24"/>
          <w:szCs w:val="24"/>
          <w:u w:val="single"/>
        </w:rPr>
        <w:t xml:space="preserve">                        </w:t>
      </w:r>
    </w:p>
    <w:p w14:paraId="2C3FC737">
      <w:pPr>
        <w:spacing w:line="500" w:lineRule="exact"/>
        <w:rPr>
          <w:rFonts w:eastAsia="楷体_GB2312"/>
          <w:bCs/>
          <w:sz w:val="24"/>
          <w:szCs w:val="24"/>
        </w:rPr>
      </w:pPr>
      <w:r>
        <w:rPr>
          <w:rFonts w:eastAsia="楷体_GB2312"/>
          <w:bCs/>
          <w:sz w:val="24"/>
          <w:szCs w:val="24"/>
        </w:rPr>
        <w:t>乙方（承租方）：</w:t>
      </w:r>
    </w:p>
    <w:p w14:paraId="3B10CC40">
      <w:pPr>
        <w:spacing w:line="500" w:lineRule="exact"/>
        <w:rPr>
          <w:rFonts w:eastAsia="楷体_GB2312"/>
          <w:bCs/>
          <w:sz w:val="24"/>
          <w:szCs w:val="24"/>
          <w:u w:val="single"/>
        </w:rPr>
      </w:pPr>
      <w:r>
        <w:rPr>
          <w:rFonts w:eastAsia="楷体_GB2312"/>
          <w:bCs/>
          <w:sz w:val="24"/>
          <w:szCs w:val="24"/>
        </w:rPr>
        <w:t>（□）自然人 ：</w:t>
      </w:r>
      <w:r>
        <w:rPr>
          <w:rFonts w:eastAsia="楷体_GB2312"/>
          <w:bCs/>
          <w:sz w:val="24"/>
          <w:szCs w:val="24"/>
          <w:u w:val="single"/>
        </w:rPr>
        <w:t xml:space="preserve">         </w:t>
      </w:r>
      <w:r>
        <w:rPr>
          <w:rFonts w:hint="eastAsia" w:eastAsia="楷体_GB2312"/>
          <w:bCs/>
          <w:sz w:val="24"/>
          <w:szCs w:val="24"/>
          <w:u w:val="single"/>
        </w:rPr>
        <w:t xml:space="preserve">   </w:t>
      </w:r>
      <w:r>
        <w:rPr>
          <w:rFonts w:eastAsia="楷体_GB2312"/>
          <w:bCs/>
          <w:sz w:val="24"/>
          <w:szCs w:val="24"/>
        </w:rPr>
        <w:t>（身份证号：</w:t>
      </w:r>
      <w:r>
        <w:rPr>
          <w:rFonts w:eastAsia="楷体_GB2312"/>
          <w:bCs/>
          <w:sz w:val="24"/>
          <w:szCs w:val="24"/>
          <w:u w:val="single"/>
        </w:rPr>
        <w:t xml:space="preserve">                                 </w:t>
      </w:r>
      <w:r>
        <w:rPr>
          <w:rFonts w:eastAsia="楷体_GB2312"/>
          <w:bCs/>
          <w:sz w:val="24"/>
          <w:szCs w:val="24"/>
        </w:rPr>
        <w:t>）</w:t>
      </w:r>
    </w:p>
    <w:p w14:paraId="4B853562">
      <w:pPr>
        <w:spacing w:line="500" w:lineRule="exact"/>
        <w:rPr>
          <w:rFonts w:eastAsia="楷体_GB2312"/>
          <w:bCs/>
          <w:sz w:val="24"/>
          <w:szCs w:val="24"/>
          <w:u w:val="single"/>
        </w:rPr>
      </w:pPr>
      <w:r>
        <w:rPr>
          <w:rFonts w:eastAsia="楷体_GB2312"/>
          <w:bCs/>
          <w:sz w:val="24"/>
          <w:szCs w:val="24"/>
        </w:rPr>
        <w:t>通讯地址：</w:t>
      </w:r>
      <w:r>
        <w:rPr>
          <w:rFonts w:eastAsia="楷体_GB2312"/>
          <w:bCs/>
          <w:sz w:val="24"/>
          <w:szCs w:val="24"/>
          <w:u w:val="single"/>
        </w:rPr>
        <w:t xml:space="preserve">                                               </w:t>
      </w:r>
    </w:p>
    <w:p w14:paraId="7D36D593">
      <w:pPr>
        <w:spacing w:line="500" w:lineRule="exact"/>
        <w:rPr>
          <w:rFonts w:eastAsia="楷体_GB2312"/>
          <w:bCs/>
          <w:sz w:val="24"/>
          <w:szCs w:val="24"/>
        </w:rPr>
      </w:pPr>
      <w:r>
        <w:rPr>
          <w:rFonts w:eastAsia="楷体_GB2312"/>
          <w:bCs/>
          <w:sz w:val="24"/>
          <w:szCs w:val="24"/>
        </w:rPr>
        <w:t>联系电话：</w:t>
      </w:r>
      <w:r>
        <w:rPr>
          <w:rFonts w:eastAsia="楷体_GB2312"/>
          <w:bCs/>
          <w:sz w:val="24"/>
          <w:szCs w:val="24"/>
          <w:u w:val="single"/>
        </w:rPr>
        <w:t xml:space="preserve">                                               </w:t>
      </w:r>
    </w:p>
    <w:p w14:paraId="6A1EE017">
      <w:pPr>
        <w:spacing w:line="500" w:lineRule="exact"/>
        <w:rPr>
          <w:rFonts w:eastAsia="楷体_GB2312"/>
          <w:bCs/>
          <w:sz w:val="24"/>
          <w:szCs w:val="24"/>
        </w:rPr>
      </w:pPr>
      <w:r>
        <w:rPr>
          <w:rFonts w:eastAsia="楷体_GB2312"/>
          <w:bCs/>
          <w:sz w:val="24"/>
          <w:szCs w:val="24"/>
        </w:rPr>
        <w:t>（□）企业/公司</w:t>
      </w:r>
      <w:r>
        <w:rPr>
          <w:rFonts w:hint="eastAsia" w:eastAsia="楷体_GB2312"/>
          <w:bCs/>
          <w:sz w:val="24"/>
          <w:szCs w:val="24"/>
        </w:rPr>
        <w:t>/其他单位等</w:t>
      </w:r>
      <w:r>
        <w:rPr>
          <w:rFonts w:eastAsia="楷体_GB2312"/>
          <w:bCs/>
          <w:sz w:val="24"/>
          <w:szCs w:val="24"/>
        </w:rPr>
        <w:t>：</w:t>
      </w:r>
      <w:r>
        <w:rPr>
          <w:rFonts w:eastAsia="楷体_GB2312"/>
          <w:bCs/>
          <w:sz w:val="24"/>
          <w:szCs w:val="24"/>
          <w:u w:val="single"/>
        </w:rPr>
        <w:t xml:space="preserve">                             </w:t>
      </w:r>
      <w:r>
        <w:rPr>
          <w:rFonts w:hint="eastAsia" w:eastAsia="楷体_GB2312"/>
          <w:bCs/>
          <w:sz w:val="24"/>
          <w:szCs w:val="24"/>
          <w:u w:val="single"/>
        </w:rPr>
        <w:t xml:space="preserve">  </w:t>
      </w:r>
    </w:p>
    <w:p w14:paraId="3FDC4764">
      <w:pPr>
        <w:spacing w:line="500" w:lineRule="exact"/>
        <w:rPr>
          <w:rFonts w:eastAsia="楷体_GB2312"/>
          <w:bCs/>
          <w:sz w:val="24"/>
          <w:szCs w:val="24"/>
          <w:u w:val="single"/>
        </w:rPr>
      </w:pPr>
      <w:r>
        <w:rPr>
          <w:rFonts w:eastAsia="楷体_GB2312"/>
          <w:bCs/>
          <w:sz w:val="24"/>
          <w:szCs w:val="24"/>
        </w:rPr>
        <w:t>统一社会信用代码：</w:t>
      </w:r>
      <w:r>
        <w:rPr>
          <w:rFonts w:eastAsia="楷体_GB2312"/>
          <w:bCs/>
          <w:sz w:val="24"/>
          <w:szCs w:val="24"/>
          <w:u w:val="single"/>
        </w:rPr>
        <w:t xml:space="preserve">                            </w:t>
      </w:r>
      <w:r>
        <w:rPr>
          <w:rFonts w:hint="eastAsia" w:eastAsia="楷体_GB2312"/>
          <w:bCs/>
          <w:sz w:val="24"/>
          <w:szCs w:val="24"/>
          <w:u w:val="single"/>
        </w:rPr>
        <w:t xml:space="preserve">           </w:t>
      </w:r>
    </w:p>
    <w:p w14:paraId="05C9409A">
      <w:pPr>
        <w:spacing w:line="500" w:lineRule="exact"/>
        <w:rPr>
          <w:rFonts w:eastAsia="楷体_GB2312"/>
          <w:bCs/>
          <w:sz w:val="24"/>
          <w:szCs w:val="24"/>
          <w:u w:val="single"/>
        </w:rPr>
      </w:pPr>
      <w:r>
        <w:rPr>
          <w:rFonts w:eastAsia="楷体_GB2312"/>
          <w:bCs/>
          <w:sz w:val="24"/>
          <w:szCs w:val="24"/>
        </w:rPr>
        <w:t>地  址：</w:t>
      </w:r>
      <w:r>
        <w:rPr>
          <w:rFonts w:eastAsia="楷体_GB2312"/>
          <w:bCs/>
          <w:sz w:val="24"/>
          <w:szCs w:val="24"/>
          <w:u w:val="single"/>
        </w:rPr>
        <w:t xml:space="preserve">                                                 </w:t>
      </w:r>
    </w:p>
    <w:p w14:paraId="2D1DF8BA">
      <w:pPr>
        <w:spacing w:line="500" w:lineRule="exact"/>
        <w:rPr>
          <w:rFonts w:eastAsia="楷体_GB2312"/>
          <w:bCs/>
          <w:szCs w:val="21"/>
        </w:rPr>
      </w:pPr>
      <w:r>
        <w:rPr>
          <w:rFonts w:eastAsia="楷体_GB2312"/>
          <w:bCs/>
          <w:sz w:val="24"/>
          <w:szCs w:val="24"/>
        </w:rPr>
        <w:t>联系人：</w:t>
      </w:r>
      <w:r>
        <w:rPr>
          <w:rFonts w:eastAsia="楷体_GB2312"/>
          <w:bCs/>
          <w:sz w:val="24"/>
          <w:szCs w:val="24"/>
          <w:u w:val="single"/>
        </w:rPr>
        <w:t xml:space="preserve">              </w:t>
      </w:r>
      <w:r>
        <w:rPr>
          <w:rFonts w:eastAsia="楷体_GB2312"/>
          <w:bCs/>
          <w:sz w:val="24"/>
          <w:szCs w:val="24"/>
        </w:rPr>
        <w:t xml:space="preserve"> 联系电话：</w:t>
      </w:r>
      <w:r>
        <w:rPr>
          <w:rFonts w:eastAsia="楷体_GB2312"/>
          <w:bCs/>
          <w:sz w:val="24"/>
          <w:szCs w:val="24"/>
          <w:u w:val="single"/>
        </w:rPr>
        <w:t xml:space="preserve">                        </w:t>
      </w:r>
    </w:p>
    <w:p w14:paraId="0A39337C">
      <w:pPr>
        <w:spacing w:line="360" w:lineRule="auto"/>
        <w:rPr>
          <w:rFonts w:eastAsia="楷体_GB2312"/>
          <w:sz w:val="24"/>
          <w:szCs w:val="24"/>
        </w:rPr>
      </w:pPr>
      <w:r>
        <w:rPr>
          <w:rFonts w:hint="eastAsia" w:eastAsia="楷体_GB2312"/>
          <w:sz w:val="24"/>
          <w:szCs w:val="24"/>
        </w:rPr>
        <w:t xml:space="preserve">                                                                   </w:t>
      </w:r>
    </w:p>
    <w:p w14:paraId="1A327384">
      <w:pPr>
        <w:spacing w:line="360" w:lineRule="auto"/>
        <w:ind w:firstLine="480" w:firstLineChars="200"/>
        <w:rPr>
          <w:rFonts w:eastAsia="楷体_GB2312"/>
          <w:b/>
          <w:sz w:val="24"/>
          <w:szCs w:val="24"/>
        </w:rPr>
      </w:pPr>
      <w:r>
        <w:rPr>
          <w:rFonts w:eastAsia="楷体_GB2312"/>
          <w:sz w:val="24"/>
          <w:szCs w:val="24"/>
        </w:rPr>
        <w:t>根据《中华人民共和国</w:t>
      </w:r>
      <w:r>
        <w:rPr>
          <w:rFonts w:hint="eastAsia" w:eastAsia="楷体_GB2312"/>
          <w:sz w:val="24"/>
          <w:szCs w:val="24"/>
        </w:rPr>
        <w:t>民法典</w:t>
      </w:r>
      <w:r>
        <w:rPr>
          <w:rFonts w:eastAsia="楷体_GB2312"/>
          <w:sz w:val="24"/>
          <w:szCs w:val="24"/>
        </w:rPr>
        <w:t>》及相关法律法规的规定，甲、乙双方在平等、自愿、互利的基础上，就</w:t>
      </w:r>
      <w:r>
        <w:rPr>
          <w:rFonts w:hint="eastAsia" w:eastAsia="楷体_GB2312"/>
          <w:sz w:val="24"/>
          <w:szCs w:val="24"/>
          <w:lang w:val="en-US" w:eastAsia="zh-CN"/>
        </w:rPr>
        <w:t>标的物</w:t>
      </w:r>
      <w:r>
        <w:rPr>
          <w:rFonts w:eastAsia="楷体_GB2312"/>
          <w:sz w:val="24"/>
          <w:szCs w:val="24"/>
        </w:rPr>
        <w:t>租赁相关事宜达成一致，共同订立本合同。</w:t>
      </w:r>
    </w:p>
    <w:p w14:paraId="635EBE22">
      <w:pPr>
        <w:spacing w:line="360" w:lineRule="auto"/>
        <w:ind w:firstLine="482" w:firstLineChars="200"/>
        <w:rPr>
          <w:rFonts w:eastAsia="楷体_GB2312"/>
          <w:b/>
          <w:sz w:val="24"/>
          <w:szCs w:val="24"/>
        </w:rPr>
      </w:pPr>
      <w:r>
        <w:rPr>
          <w:rFonts w:eastAsia="楷体_GB2312"/>
          <w:b/>
          <w:sz w:val="24"/>
          <w:szCs w:val="24"/>
        </w:rPr>
        <w:t>第一条  租赁</w:t>
      </w:r>
      <w:r>
        <w:rPr>
          <w:rFonts w:hint="eastAsia" w:eastAsia="楷体_GB2312"/>
          <w:b/>
          <w:sz w:val="24"/>
          <w:szCs w:val="24"/>
        </w:rPr>
        <w:t>标的</w:t>
      </w:r>
      <w:r>
        <w:rPr>
          <w:rFonts w:eastAsia="楷体_GB2312"/>
          <w:b/>
          <w:sz w:val="24"/>
          <w:szCs w:val="24"/>
        </w:rPr>
        <w:t>基本情况</w:t>
      </w:r>
    </w:p>
    <w:p w14:paraId="4669D600">
      <w:pPr>
        <w:spacing w:line="360" w:lineRule="auto"/>
        <w:ind w:firstLine="480" w:firstLineChars="200"/>
        <w:rPr>
          <w:rFonts w:eastAsia="楷体_GB2312"/>
          <w:sz w:val="24"/>
          <w:szCs w:val="24"/>
        </w:rPr>
      </w:pPr>
      <w:r>
        <w:rPr>
          <w:rFonts w:eastAsia="楷体_GB2312"/>
          <w:sz w:val="24"/>
          <w:szCs w:val="24"/>
        </w:rPr>
        <w:t>1.1乙方租赁甲方位于</w:t>
      </w:r>
      <w:r>
        <w:rPr>
          <w:rFonts w:eastAsia="楷体_GB2312"/>
          <w:sz w:val="24"/>
          <w:szCs w:val="24"/>
          <w:u w:val="single"/>
        </w:rPr>
        <w:t xml:space="preserve">              </w:t>
      </w:r>
      <w:r>
        <w:rPr>
          <w:rFonts w:hint="eastAsia" w:eastAsia="楷体_GB2312"/>
          <w:sz w:val="24"/>
          <w:szCs w:val="24"/>
          <w:u w:val="single"/>
        </w:rPr>
        <w:t xml:space="preserve">                  </w:t>
      </w:r>
      <w:r>
        <w:rPr>
          <w:rFonts w:eastAsia="楷体_GB2312"/>
          <w:sz w:val="24"/>
          <w:szCs w:val="24"/>
        </w:rPr>
        <w:t xml:space="preserve"> 的</w:t>
      </w:r>
      <w:r>
        <w:rPr>
          <w:rFonts w:hint="eastAsia" w:eastAsia="楷体_GB2312"/>
          <w:sz w:val="24"/>
          <w:szCs w:val="24"/>
          <w:lang w:val="en-US" w:eastAsia="zh-CN"/>
        </w:rPr>
        <w:t>标的物</w:t>
      </w:r>
      <w:r>
        <w:rPr>
          <w:rFonts w:hint="eastAsia" w:eastAsia="楷体_GB2312"/>
          <w:sz w:val="24"/>
          <w:szCs w:val="24"/>
        </w:rPr>
        <w:t>（</w:t>
      </w:r>
      <w:r>
        <w:rPr>
          <w:rFonts w:eastAsia="楷体_GB2312"/>
          <w:sz w:val="24"/>
          <w:szCs w:val="24"/>
        </w:rPr>
        <w:t>类型为</w:t>
      </w:r>
      <w:r>
        <w:rPr>
          <w:rFonts w:hint="eastAsia" w:eastAsia="楷体_GB2312"/>
          <w:sz w:val="24"/>
          <w:szCs w:val="24"/>
        </w:rPr>
        <w:t>：</w:t>
      </w:r>
      <w:r>
        <w:rPr>
          <w:rFonts w:eastAsia="楷体_GB2312"/>
          <w:sz w:val="24"/>
          <w:szCs w:val="24"/>
        </w:rPr>
        <w:sym w:font="Wingdings 2" w:char="00A3"/>
      </w:r>
      <w:r>
        <w:rPr>
          <w:rFonts w:hint="eastAsia" w:eastAsia="楷体_GB2312"/>
          <w:sz w:val="24"/>
          <w:szCs w:val="24"/>
        </w:rPr>
        <w:t>商铺</w:t>
      </w:r>
      <w:r>
        <w:rPr>
          <w:rFonts w:eastAsia="楷体_GB2312"/>
          <w:sz w:val="24"/>
          <w:szCs w:val="24"/>
        </w:rPr>
        <w:sym w:font="Wingdings 2" w:char="00A3"/>
      </w:r>
      <w:r>
        <w:rPr>
          <w:rFonts w:hint="eastAsia" w:eastAsia="楷体_GB2312"/>
          <w:sz w:val="24"/>
          <w:szCs w:val="24"/>
        </w:rPr>
        <w:t>办公楼</w:t>
      </w:r>
      <w:r>
        <w:rPr>
          <w:rFonts w:eastAsia="楷体_GB2312"/>
          <w:sz w:val="24"/>
          <w:szCs w:val="24"/>
        </w:rPr>
        <w:sym w:font="Wingdings 2" w:char="00A3"/>
      </w:r>
      <w:r>
        <w:rPr>
          <w:rFonts w:hint="eastAsia" w:eastAsia="楷体_GB2312"/>
          <w:sz w:val="24"/>
          <w:szCs w:val="24"/>
        </w:rPr>
        <w:t>仓库</w:t>
      </w:r>
      <w:r>
        <w:rPr>
          <w:rFonts w:eastAsia="楷体_GB2312"/>
          <w:sz w:val="24"/>
          <w:szCs w:val="24"/>
        </w:rPr>
        <w:sym w:font="Wingdings 2" w:char="00A3"/>
      </w:r>
      <w:r>
        <w:rPr>
          <w:rFonts w:hint="eastAsia" w:eastAsia="楷体_GB2312"/>
          <w:sz w:val="24"/>
          <w:szCs w:val="24"/>
        </w:rPr>
        <w:t>厂房</w:t>
      </w:r>
      <w:r>
        <w:rPr>
          <w:rFonts w:eastAsia="楷体_GB2312"/>
          <w:sz w:val="24"/>
          <w:szCs w:val="24"/>
        </w:rPr>
        <w:sym w:font="Wingdings 2" w:char="00A3"/>
      </w:r>
      <w:r>
        <w:rPr>
          <w:rFonts w:hint="eastAsia" w:eastAsia="楷体_GB2312"/>
          <w:sz w:val="24"/>
          <w:szCs w:val="24"/>
        </w:rPr>
        <w:t>土地</w:t>
      </w:r>
      <w:r>
        <w:rPr>
          <w:rFonts w:eastAsia="楷体_GB2312"/>
          <w:sz w:val="24"/>
          <w:szCs w:val="24"/>
        </w:rPr>
        <w:sym w:font="Wingdings 2" w:char="00A3"/>
      </w:r>
      <w:r>
        <w:rPr>
          <w:rFonts w:hint="eastAsia" w:eastAsia="楷体_GB2312"/>
          <w:sz w:val="24"/>
          <w:szCs w:val="24"/>
        </w:rPr>
        <w:t>其他</w:t>
      </w:r>
      <w:r>
        <w:rPr>
          <w:rFonts w:hint="eastAsia" w:eastAsia="楷体_GB2312"/>
          <w:sz w:val="24"/>
          <w:szCs w:val="24"/>
          <w:u w:val="single"/>
        </w:rPr>
        <w:t xml:space="preserve">          </w:t>
      </w:r>
      <w:r>
        <w:rPr>
          <w:rFonts w:hint="eastAsia" w:eastAsia="楷体_GB2312"/>
          <w:sz w:val="24"/>
          <w:szCs w:val="24"/>
        </w:rPr>
        <w:t>）</w:t>
      </w:r>
      <w:r>
        <w:rPr>
          <w:rFonts w:eastAsia="楷体_GB2312"/>
          <w:sz w:val="24"/>
          <w:szCs w:val="24"/>
        </w:rPr>
        <w:t>，</w:t>
      </w:r>
      <w:r>
        <w:rPr>
          <w:rFonts w:hint="eastAsia" w:eastAsia="楷体_GB2312"/>
          <w:sz w:val="24"/>
          <w:szCs w:val="24"/>
        </w:rPr>
        <w:t>该标的物租赁</w:t>
      </w:r>
      <w:r>
        <w:rPr>
          <w:rFonts w:eastAsia="楷体_GB2312"/>
          <w:sz w:val="24"/>
          <w:szCs w:val="24"/>
        </w:rPr>
        <w:t>面积为</w:t>
      </w:r>
      <w:r>
        <w:rPr>
          <w:rFonts w:eastAsia="楷体_GB2312"/>
          <w:sz w:val="24"/>
          <w:szCs w:val="24"/>
          <w:u w:val="single"/>
        </w:rPr>
        <w:t xml:space="preserve">     </w:t>
      </w:r>
      <w:r>
        <w:rPr>
          <w:rFonts w:eastAsia="楷体_GB2312"/>
          <w:sz w:val="24"/>
          <w:szCs w:val="24"/>
        </w:rPr>
        <w:t xml:space="preserve"> </w:t>
      </w:r>
      <w:r>
        <w:rPr>
          <w:rFonts w:hint="eastAsia" w:eastAsia="楷体_GB2312"/>
          <w:sz w:val="24"/>
          <w:szCs w:val="24"/>
        </w:rPr>
        <w:t>平方米，</w:t>
      </w:r>
      <w:r>
        <w:rPr>
          <w:rFonts w:eastAsia="楷体_GB2312"/>
          <w:sz w:val="24"/>
          <w:szCs w:val="24"/>
        </w:rPr>
        <w:t>物业租赁用途为：</w:t>
      </w:r>
      <w:r>
        <w:rPr>
          <w:rFonts w:eastAsia="楷体_GB2312"/>
          <w:sz w:val="24"/>
          <w:szCs w:val="24"/>
          <w:u w:val="single"/>
        </w:rPr>
        <w:t xml:space="preserve">        </w:t>
      </w:r>
      <w:r>
        <w:rPr>
          <w:rFonts w:eastAsia="楷体_GB2312"/>
          <w:sz w:val="24"/>
          <w:szCs w:val="24"/>
        </w:rPr>
        <w:t xml:space="preserve">。  </w:t>
      </w:r>
      <w:r>
        <w:rPr>
          <w:rFonts w:hint="eastAsia" w:eastAsia="楷体_GB2312"/>
          <w:sz w:val="24"/>
          <w:szCs w:val="24"/>
        </w:rPr>
        <w:t xml:space="preserve">      </w:t>
      </w:r>
    </w:p>
    <w:p w14:paraId="58B67938">
      <w:pPr>
        <w:spacing w:line="360" w:lineRule="auto"/>
        <w:ind w:firstLine="480" w:firstLineChars="200"/>
        <w:rPr>
          <w:rFonts w:eastAsia="楷体_GB2312"/>
          <w:sz w:val="24"/>
          <w:szCs w:val="24"/>
        </w:rPr>
      </w:pPr>
      <w:r>
        <w:rPr>
          <w:rFonts w:eastAsia="楷体_GB2312"/>
          <w:sz w:val="24"/>
          <w:szCs w:val="24"/>
        </w:rPr>
        <w:t>乙方明确，</w:t>
      </w:r>
      <w:r>
        <w:rPr>
          <w:rFonts w:hint="eastAsia" w:eastAsia="楷体_GB2312"/>
          <w:sz w:val="24"/>
          <w:szCs w:val="24"/>
        </w:rPr>
        <w:t>承租标的物</w:t>
      </w:r>
      <w:r>
        <w:rPr>
          <w:rFonts w:eastAsia="楷体_GB2312"/>
          <w:sz w:val="24"/>
          <w:szCs w:val="24"/>
        </w:rPr>
        <w:t>编</w:t>
      </w:r>
      <w:r>
        <w:rPr>
          <w:rFonts w:hint="eastAsia" w:eastAsia="楷体_GB2312"/>
          <w:sz w:val="24"/>
          <w:szCs w:val="24"/>
        </w:rPr>
        <w:t>号</w:t>
      </w:r>
      <w:r>
        <w:rPr>
          <w:rFonts w:eastAsia="楷体_GB2312"/>
          <w:sz w:val="24"/>
          <w:szCs w:val="24"/>
        </w:rPr>
        <w:t>为甲方</w:t>
      </w:r>
      <w:r>
        <w:rPr>
          <w:rFonts w:hint="eastAsia" w:eastAsia="楷体_GB2312"/>
          <w:sz w:val="24"/>
          <w:szCs w:val="24"/>
        </w:rPr>
        <w:t>管理</w:t>
      </w:r>
      <w:r>
        <w:rPr>
          <w:rFonts w:eastAsia="楷体_GB2312"/>
          <w:sz w:val="24"/>
          <w:szCs w:val="24"/>
        </w:rPr>
        <w:t>自有编号，如与经政府</w:t>
      </w:r>
      <w:r>
        <w:rPr>
          <w:rFonts w:hint="eastAsia" w:eastAsia="楷体_GB2312"/>
          <w:sz w:val="24"/>
          <w:szCs w:val="24"/>
        </w:rPr>
        <w:t>有关</w:t>
      </w:r>
      <w:r>
        <w:rPr>
          <w:rFonts w:eastAsia="楷体_GB2312"/>
          <w:sz w:val="24"/>
          <w:szCs w:val="24"/>
        </w:rPr>
        <w:t>部门核准后的编号不同，以经政府部门核准的编号为准，甲方不</w:t>
      </w:r>
      <w:r>
        <w:rPr>
          <w:rFonts w:hint="eastAsia" w:eastAsia="楷体_GB2312"/>
          <w:sz w:val="24"/>
          <w:szCs w:val="24"/>
        </w:rPr>
        <w:t>构成</w:t>
      </w:r>
      <w:r>
        <w:rPr>
          <w:rFonts w:eastAsia="楷体_GB2312"/>
          <w:sz w:val="24"/>
          <w:szCs w:val="24"/>
        </w:rPr>
        <w:t>违约责任。</w:t>
      </w:r>
    </w:p>
    <w:p w14:paraId="4D6EF030">
      <w:pPr>
        <w:spacing w:line="360" w:lineRule="auto"/>
        <w:ind w:firstLine="480" w:firstLineChars="200"/>
        <w:rPr>
          <w:rFonts w:eastAsia="楷体_GB2312"/>
          <w:sz w:val="24"/>
          <w:szCs w:val="24"/>
        </w:rPr>
      </w:pPr>
      <w:r>
        <w:rPr>
          <w:rFonts w:eastAsia="楷体_GB2312"/>
          <w:sz w:val="24"/>
          <w:szCs w:val="24"/>
        </w:rPr>
        <w:t>双方一致认可，以本合同载明的</w:t>
      </w:r>
      <w:r>
        <w:rPr>
          <w:rFonts w:hint="eastAsia" w:eastAsia="楷体_GB2312"/>
          <w:sz w:val="24"/>
          <w:szCs w:val="24"/>
        </w:rPr>
        <w:t>租赁</w:t>
      </w:r>
      <w:r>
        <w:rPr>
          <w:rFonts w:eastAsia="楷体_GB2312"/>
          <w:sz w:val="24"/>
          <w:szCs w:val="24"/>
        </w:rPr>
        <w:t>面积为计租面积。如</w:t>
      </w:r>
      <w:r>
        <w:rPr>
          <w:rFonts w:hint="eastAsia" w:eastAsia="楷体_GB2312"/>
          <w:sz w:val="24"/>
          <w:szCs w:val="24"/>
        </w:rPr>
        <w:t>乙</w:t>
      </w:r>
      <w:r>
        <w:rPr>
          <w:rFonts w:eastAsia="楷体_GB2312"/>
          <w:sz w:val="24"/>
          <w:szCs w:val="24"/>
        </w:rPr>
        <w:t>方对计租面积</w:t>
      </w:r>
      <w:r>
        <w:rPr>
          <w:rFonts w:hint="eastAsia" w:eastAsia="楷体_GB2312"/>
          <w:sz w:val="24"/>
          <w:szCs w:val="24"/>
        </w:rPr>
        <w:t>有</w:t>
      </w:r>
      <w:r>
        <w:rPr>
          <w:rFonts w:eastAsia="楷体_GB2312"/>
          <w:sz w:val="24"/>
          <w:szCs w:val="24"/>
        </w:rPr>
        <w:t>争议的，可</w:t>
      </w:r>
      <w:r>
        <w:rPr>
          <w:rFonts w:hint="eastAsia" w:eastAsia="楷体_GB2312"/>
          <w:sz w:val="24"/>
          <w:szCs w:val="24"/>
        </w:rPr>
        <w:t>与</w:t>
      </w:r>
      <w:r>
        <w:rPr>
          <w:rFonts w:eastAsia="楷体_GB2312"/>
          <w:sz w:val="24"/>
          <w:szCs w:val="24"/>
        </w:rPr>
        <w:t>甲方协商一致后</w:t>
      </w:r>
      <w:r>
        <w:rPr>
          <w:rFonts w:hint="eastAsia" w:eastAsia="楷体_GB2312"/>
          <w:sz w:val="24"/>
          <w:szCs w:val="24"/>
        </w:rPr>
        <w:t>签订补充协议予以调整</w:t>
      </w:r>
      <w:r>
        <w:rPr>
          <w:rFonts w:eastAsia="楷体_GB2312"/>
          <w:sz w:val="24"/>
          <w:szCs w:val="24"/>
        </w:rPr>
        <w:t>。</w:t>
      </w:r>
    </w:p>
    <w:p w14:paraId="40D39A44">
      <w:pPr>
        <w:spacing w:line="360" w:lineRule="auto"/>
        <w:ind w:firstLine="482" w:firstLineChars="200"/>
        <w:rPr>
          <w:rFonts w:eastAsia="楷体_GB2312"/>
          <w:b/>
          <w:bCs/>
          <w:i/>
          <w:iCs/>
          <w:sz w:val="24"/>
          <w:szCs w:val="24"/>
          <w:u w:val="single"/>
        </w:rPr>
      </w:pPr>
      <w:r>
        <w:rPr>
          <w:rFonts w:eastAsia="楷体_GB2312"/>
          <w:b/>
          <w:bCs/>
          <w:i/>
          <w:iCs/>
          <w:sz w:val="24"/>
          <w:szCs w:val="24"/>
          <w:u w:val="single"/>
        </w:rPr>
        <w:t>乙方签订本合同前，已对租赁</w:t>
      </w:r>
      <w:r>
        <w:rPr>
          <w:rFonts w:hint="eastAsia" w:eastAsia="楷体_GB2312"/>
          <w:sz w:val="24"/>
          <w:szCs w:val="24"/>
        </w:rPr>
        <w:t>标的物</w:t>
      </w:r>
      <w:r>
        <w:rPr>
          <w:rFonts w:eastAsia="楷体_GB2312"/>
          <w:b/>
          <w:bCs/>
          <w:i/>
          <w:iCs/>
          <w:sz w:val="24"/>
          <w:szCs w:val="24"/>
          <w:u w:val="single"/>
        </w:rPr>
        <w:t>进行了实地查看，</w:t>
      </w:r>
      <w:r>
        <w:rPr>
          <w:rFonts w:hint="eastAsia" w:eastAsia="楷体_GB2312"/>
          <w:b/>
          <w:bCs/>
          <w:i/>
          <w:iCs/>
          <w:sz w:val="24"/>
          <w:szCs w:val="24"/>
          <w:u w:val="single"/>
        </w:rPr>
        <w:t>详细了解租赁</w:t>
      </w:r>
      <w:r>
        <w:rPr>
          <w:rFonts w:hint="eastAsia" w:eastAsia="楷体_GB2312"/>
          <w:sz w:val="24"/>
          <w:szCs w:val="24"/>
        </w:rPr>
        <w:t>标的物</w:t>
      </w:r>
      <w:r>
        <w:rPr>
          <w:rFonts w:hint="eastAsia" w:eastAsia="楷体_GB2312"/>
          <w:b/>
          <w:bCs/>
          <w:i/>
          <w:iCs/>
          <w:sz w:val="24"/>
          <w:szCs w:val="24"/>
          <w:u w:val="single"/>
        </w:rPr>
        <w:t>的产权现状及建筑现状，并充分了解租赁</w:t>
      </w:r>
      <w:r>
        <w:rPr>
          <w:rFonts w:hint="eastAsia" w:eastAsia="楷体_GB2312"/>
          <w:sz w:val="24"/>
          <w:szCs w:val="24"/>
        </w:rPr>
        <w:t>标的物</w:t>
      </w:r>
      <w:r>
        <w:rPr>
          <w:rFonts w:hint="eastAsia" w:eastAsia="楷体_GB2312"/>
          <w:b/>
          <w:bCs/>
          <w:i/>
          <w:iCs/>
          <w:sz w:val="24"/>
          <w:szCs w:val="24"/>
          <w:u w:val="single"/>
        </w:rPr>
        <w:t>产权性质，合同上标注的产权性质与租赁</w:t>
      </w:r>
      <w:r>
        <w:rPr>
          <w:rFonts w:hint="eastAsia" w:eastAsia="楷体_GB2312"/>
          <w:sz w:val="24"/>
          <w:szCs w:val="24"/>
        </w:rPr>
        <w:t>标的物</w:t>
      </w:r>
      <w:r>
        <w:rPr>
          <w:rFonts w:hint="eastAsia" w:eastAsia="楷体_GB2312"/>
          <w:b/>
          <w:bCs/>
          <w:i/>
          <w:iCs/>
          <w:sz w:val="24"/>
          <w:szCs w:val="24"/>
          <w:u w:val="single"/>
        </w:rPr>
        <w:t>产权证上产权性质不一致的，以产权证上产权性质为准。乙方</w:t>
      </w:r>
      <w:r>
        <w:rPr>
          <w:rFonts w:eastAsia="楷体_GB2312"/>
          <w:b/>
          <w:bCs/>
          <w:i/>
          <w:iCs/>
          <w:sz w:val="24"/>
          <w:szCs w:val="24"/>
          <w:u w:val="single"/>
        </w:rPr>
        <w:t>确认</w:t>
      </w:r>
      <w:r>
        <w:rPr>
          <w:rFonts w:hint="eastAsia" w:eastAsia="楷体_GB2312"/>
          <w:b/>
          <w:bCs/>
          <w:i/>
          <w:iCs/>
          <w:sz w:val="24"/>
          <w:szCs w:val="24"/>
          <w:u w:val="single"/>
        </w:rPr>
        <w:t>租赁</w:t>
      </w:r>
      <w:r>
        <w:rPr>
          <w:rFonts w:hint="eastAsia" w:eastAsia="楷体_GB2312"/>
          <w:sz w:val="24"/>
          <w:szCs w:val="24"/>
        </w:rPr>
        <w:t>标的物</w:t>
      </w:r>
      <w:r>
        <w:rPr>
          <w:rFonts w:eastAsia="楷体_GB2312"/>
          <w:b/>
          <w:bCs/>
          <w:i/>
          <w:iCs/>
          <w:sz w:val="24"/>
          <w:szCs w:val="24"/>
          <w:u w:val="single"/>
        </w:rPr>
        <w:t>符合其租用要求，对</w:t>
      </w:r>
      <w:r>
        <w:rPr>
          <w:rFonts w:hint="eastAsia" w:eastAsia="楷体_GB2312"/>
          <w:b/>
          <w:bCs/>
          <w:i/>
          <w:iCs/>
          <w:sz w:val="24"/>
          <w:szCs w:val="24"/>
          <w:u w:val="single"/>
        </w:rPr>
        <w:t>包括消防设施在内的</w:t>
      </w:r>
      <w:r>
        <w:rPr>
          <w:rFonts w:eastAsia="楷体_GB2312"/>
          <w:b/>
          <w:bCs/>
          <w:i/>
          <w:iCs/>
          <w:sz w:val="24"/>
          <w:szCs w:val="24"/>
          <w:u w:val="single"/>
        </w:rPr>
        <w:t>相关配套设施</w:t>
      </w:r>
      <w:r>
        <w:rPr>
          <w:rFonts w:hint="eastAsia" w:eastAsia="楷体_GB2312"/>
          <w:b/>
          <w:bCs/>
          <w:i/>
          <w:iCs/>
          <w:sz w:val="24"/>
          <w:szCs w:val="24"/>
          <w:u w:val="single"/>
        </w:rPr>
        <w:t>设备、房屋周边状况、公共设施状况等</w:t>
      </w:r>
      <w:r>
        <w:rPr>
          <w:rFonts w:eastAsia="楷体_GB2312"/>
          <w:b/>
          <w:bCs/>
          <w:i/>
          <w:iCs/>
          <w:sz w:val="24"/>
          <w:szCs w:val="24"/>
          <w:u w:val="single"/>
        </w:rPr>
        <w:t>予以</w:t>
      </w:r>
      <w:r>
        <w:rPr>
          <w:rFonts w:hint="eastAsia" w:eastAsia="楷体_GB2312"/>
          <w:b/>
          <w:bCs/>
          <w:i/>
          <w:iCs/>
          <w:sz w:val="24"/>
          <w:szCs w:val="24"/>
          <w:u w:val="single"/>
        </w:rPr>
        <w:t>了解。</w:t>
      </w:r>
      <w:r>
        <w:rPr>
          <w:rFonts w:eastAsia="楷体_GB2312"/>
          <w:b/>
          <w:bCs/>
          <w:i/>
          <w:iCs/>
          <w:sz w:val="24"/>
          <w:szCs w:val="24"/>
          <w:u w:val="single"/>
        </w:rPr>
        <w:t>乙方承诺，将严格按照本合同约定的租赁用途使用</w:t>
      </w:r>
      <w:r>
        <w:rPr>
          <w:rFonts w:hint="eastAsia" w:eastAsia="楷体_GB2312"/>
          <w:sz w:val="24"/>
          <w:szCs w:val="24"/>
        </w:rPr>
        <w:t>标的物</w:t>
      </w:r>
      <w:r>
        <w:rPr>
          <w:rFonts w:hint="eastAsia" w:eastAsia="楷体_GB2312"/>
          <w:b/>
          <w:bCs/>
          <w:i/>
          <w:iCs/>
          <w:sz w:val="24"/>
          <w:szCs w:val="24"/>
          <w:u w:val="single"/>
        </w:rPr>
        <w:t>。</w:t>
      </w:r>
    </w:p>
    <w:p w14:paraId="6CE30400">
      <w:pPr>
        <w:spacing w:line="360" w:lineRule="auto"/>
        <w:ind w:firstLine="480" w:firstLineChars="200"/>
        <w:rPr>
          <w:rFonts w:eastAsia="楷体_GB2312"/>
          <w:sz w:val="24"/>
          <w:szCs w:val="24"/>
        </w:rPr>
      </w:pPr>
      <w:r>
        <w:rPr>
          <w:rFonts w:hint="eastAsia" w:eastAsia="楷体_GB2312"/>
          <w:sz w:val="24"/>
          <w:szCs w:val="24"/>
        </w:rPr>
        <w:t>租赁期间，乙方</w:t>
      </w:r>
      <w:r>
        <w:rPr>
          <w:rFonts w:eastAsia="楷体_GB2312"/>
          <w:sz w:val="24"/>
          <w:szCs w:val="24"/>
        </w:rPr>
        <w:t>不得干扰其他商户正常经营办公及附近居民正常生活，不得擅自改变</w:t>
      </w:r>
      <w:r>
        <w:rPr>
          <w:rFonts w:hint="eastAsia" w:eastAsia="楷体_GB2312"/>
          <w:sz w:val="24"/>
          <w:szCs w:val="24"/>
        </w:rPr>
        <w:t>租赁标的物</w:t>
      </w:r>
      <w:r>
        <w:rPr>
          <w:rFonts w:eastAsia="楷体_GB2312"/>
          <w:sz w:val="24"/>
          <w:szCs w:val="24"/>
        </w:rPr>
        <w:t>的用途或经营业态，如对其他租赁户正常经营办公造成</w:t>
      </w:r>
      <w:r>
        <w:rPr>
          <w:rFonts w:hint="eastAsia" w:eastAsia="楷体_GB2312"/>
          <w:sz w:val="24"/>
          <w:szCs w:val="24"/>
        </w:rPr>
        <w:t>严重</w:t>
      </w:r>
      <w:r>
        <w:rPr>
          <w:rFonts w:eastAsia="楷体_GB2312"/>
          <w:sz w:val="24"/>
          <w:szCs w:val="24"/>
        </w:rPr>
        <w:t>影响并产生安全隐患，甲方有权立即解除合同、收回出租的</w:t>
      </w:r>
      <w:r>
        <w:rPr>
          <w:rFonts w:hint="eastAsia" w:eastAsia="楷体_GB2312"/>
          <w:sz w:val="24"/>
          <w:szCs w:val="24"/>
        </w:rPr>
        <w:t>标的物</w:t>
      </w:r>
      <w:r>
        <w:rPr>
          <w:rFonts w:eastAsia="楷体_GB2312"/>
          <w:sz w:val="24"/>
          <w:szCs w:val="24"/>
        </w:rPr>
        <w:t>，乙方的保证金和已交纳的租金不再退还，并按照本合同第9.2条执行。乙方对业态进行调整的，须向甲方提交书面申请，其业态应取得有关部门批准。</w:t>
      </w:r>
    </w:p>
    <w:p w14:paraId="2FC61517">
      <w:pPr>
        <w:spacing w:line="360" w:lineRule="auto"/>
        <w:ind w:firstLine="480" w:firstLineChars="200"/>
        <w:rPr>
          <w:rFonts w:eastAsia="楷体_GB2312"/>
          <w:sz w:val="24"/>
          <w:szCs w:val="24"/>
        </w:rPr>
      </w:pPr>
      <w:r>
        <w:rPr>
          <w:rFonts w:eastAsia="楷体_GB2312"/>
          <w:sz w:val="24"/>
          <w:szCs w:val="24"/>
        </w:rPr>
        <w:t>1.</w:t>
      </w:r>
      <w:r>
        <w:rPr>
          <w:rFonts w:hint="eastAsia" w:eastAsia="楷体_GB2312"/>
          <w:sz w:val="24"/>
          <w:szCs w:val="24"/>
        </w:rPr>
        <w:t>2</w:t>
      </w:r>
      <w:r>
        <w:rPr>
          <w:rFonts w:eastAsia="楷体_GB2312"/>
          <w:sz w:val="24"/>
          <w:szCs w:val="24"/>
        </w:rPr>
        <w:t>出租的物业情况：</w:t>
      </w:r>
    </w:p>
    <w:p w14:paraId="0BDD0DF3">
      <w:pPr>
        <w:spacing w:line="360" w:lineRule="auto"/>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标的物</w:t>
      </w:r>
      <w:r>
        <w:rPr>
          <w:rFonts w:eastAsia="楷体_GB2312"/>
          <w:sz w:val="24"/>
          <w:szCs w:val="24"/>
        </w:rPr>
        <w:t>内无任何设施设备；</w:t>
      </w:r>
    </w:p>
    <w:p w14:paraId="7FB64DF3">
      <w:pPr>
        <w:spacing w:line="360" w:lineRule="auto"/>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标的物</w:t>
      </w:r>
      <w:r>
        <w:rPr>
          <w:rFonts w:eastAsia="楷体_GB2312"/>
          <w:sz w:val="24"/>
          <w:szCs w:val="24"/>
        </w:rPr>
        <w:t>内安装有设施设备，详见</w:t>
      </w:r>
      <w:r>
        <w:rPr>
          <w:rFonts w:hint="eastAsia" w:eastAsia="楷体_GB2312"/>
          <w:b/>
          <w:bCs/>
          <w:sz w:val="24"/>
          <w:szCs w:val="24"/>
          <w:u w:val="single"/>
        </w:rPr>
        <w:t>《设施设备清单》（附件）</w:t>
      </w:r>
      <w:r>
        <w:rPr>
          <w:rFonts w:eastAsia="楷体_GB2312"/>
          <w:sz w:val="24"/>
          <w:szCs w:val="24"/>
        </w:rPr>
        <w:t>。</w:t>
      </w:r>
    </w:p>
    <w:p w14:paraId="2CBBC929">
      <w:pPr>
        <w:spacing w:line="360" w:lineRule="auto"/>
        <w:ind w:firstLine="482" w:firstLineChars="200"/>
        <w:rPr>
          <w:rFonts w:eastAsia="楷体_GB2312"/>
          <w:b/>
          <w:sz w:val="24"/>
          <w:szCs w:val="24"/>
        </w:rPr>
      </w:pPr>
      <w:r>
        <w:rPr>
          <w:rFonts w:eastAsia="楷体_GB2312"/>
          <w:b/>
          <w:sz w:val="24"/>
          <w:szCs w:val="24"/>
        </w:rPr>
        <w:t>第二条  租赁期限</w:t>
      </w:r>
    </w:p>
    <w:p w14:paraId="0D9F03D4">
      <w:pPr>
        <w:spacing w:line="360" w:lineRule="auto"/>
        <w:ind w:firstLine="480" w:firstLineChars="200"/>
        <w:rPr>
          <w:rFonts w:eastAsia="楷体_GB2312"/>
          <w:sz w:val="24"/>
          <w:szCs w:val="24"/>
        </w:rPr>
      </w:pPr>
      <w:r>
        <w:rPr>
          <w:rFonts w:eastAsia="楷体_GB2312"/>
          <w:sz w:val="24"/>
          <w:szCs w:val="24"/>
        </w:rPr>
        <w:t>2.1 租赁期限为</w:t>
      </w:r>
      <w:r>
        <w:rPr>
          <w:rFonts w:eastAsia="楷体_GB2312"/>
          <w:sz w:val="24"/>
          <w:szCs w:val="24"/>
          <w:u w:val="single"/>
        </w:rPr>
        <w:t xml:space="preserve">    </w:t>
      </w:r>
      <w:r>
        <w:rPr>
          <w:rFonts w:eastAsia="楷体_GB2312"/>
          <w:sz w:val="24"/>
          <w:szCs w:val="24"/>
        </w:rPr>
        <w:t>年</w:t>
      </w:r>
      <w:r>
        <w:rPr>
          <w:rFonts w:hint="eastAsia" w:eastAsia="楷体_GB2312"/>
          <w:sz w:val="24"/>
          <w:szCs w:val="24"/>
          <w:u w:val="single"/>
        </w:rPr>
        <w:t xml:space="preserve">    </w:t>
      </w:r>
      <w:r>
        <w:rPr>
          <w:rFonts w:hint="eastAsia" w:eastAsia="楷体_GB2312"/>
          <w:sz w:val="24"/>
          <w:szCs w:val="24"/>
        </w:rPr>
        <w:t>个月</w:t>
      </w:r>
      <w:r>
        <w:rPr>
          <w:rFonts w:eastAsia="楷体_GB2312"/>
          <w:sz w:val="24"/>
          <w:szCs w:val="24"/>
        </w:rPr>
        <w:t>，自</w:t>
      </w:r>
      <w:r>
        <w:rPr>
          <w:rFonts w:eastAsia="楷体_GB2312"/>
          <w:sz w:val="24"/>
          <w:szCs w:val="24"/>
          <w:u w:val="single"/>
        </w:rPr>
        <w:t xml:space="preserve">    </w:t>
      </w:r>
      <w:r>
        <w:rPr>
          <w:rFonts w:eastAsia="楷体_GB2312"/>
          <w:sz w:val="24"/>
          <w:szCs w:val="24"/>
        </w:rPr>
        <w:t>年</w:t>
      </w:r>
      <w:r>
        <w:rPr>
          <w:rFonts w:eastAsia="楷体_GB2312"/>
          <w:sz w:val="24"/>
          <w:szCs w:val="24"/>
          <w:u w:val="single"/>
        </w:rPr>
        <w:t xml:space="preserve">  </w:t>
      </w:r>
      <w:r>
        <w:rPr>
          <w:rFonts w:eastAsia="楷体_GB2312"/>
          <w:sz w:val="24"/>
          <w:szCs w:val="24"/>
        </w:rPr>
        <w:t>月</w:t>
      </w:r>
      <w:r>
        <w:rPr>
          <w:rFonts w:eastAsia="楷体_GB2312"/>
          <w:sz w:val="24"/>
          <w:szCs w:val="24"/>
          <w:u w:val="single"/>
        </w:rPr>
        <w:t xml:space="preserve">  </w:t>
      </w:r>
      <w:r>
        <w:rPr>
          <w:rFonts w:eastAsia="楷体_GB2312"/>
          <w:sz w:val="24"/>
          <w:szCs w:val="24"/>
        </w:rPr>
        <w:t>日起至</w:t>
      </w:r>
      <w:r>
        <w:rPr>
          <w:rFonts w:eastAsia="楷体_GB2312"/>
          <w:sz w:val="24"/>
          <w:szCs w:val="24"/>
          <w:u w:val="single"/>
        </w:rPr>
        <w:t xml:space="preserve">    </w:t>
      </w:r>
      <w:r>
        <w:rPr>
          <w:rFonts w:eastAsia="楷体_GB2312"/>
          <w:sz w:val="24"/>
          <w:szCs w:val="24"/>
        </w:rPr>
        <w:t>年</w:t>
      </w:r>
      <w:r>
        <w:rPr>
          <w:rFonts w:eastAsia="楷体_GB2312"/>
          <w:sz w:val="24"/>
          <w:szCs w:val="24"/>
          <w:u w:val="single"/>
        </w:rPr>
        <w:t xml:space="preserve">  </w:t>
      </w:r>
      <w:r>
        <w:rPr>
          <w:rFonts w:eastAsia="楷体_GB2312"/>
          <w:sz w:val="24"/>
          <w:szCs w:val="24"/>
        </w:rPr>
        <w:t>月</w:t>
      </w:r>
      <w:r>
        <w:rPr>
          <w:rFonts w:eastAsia="楷体_GB2312"/>
          <w:sz w:val="24"/>
          <w:szCs w:val="24"/>
          <w:u w:val="single"/>
        </w:rPr>
        <w:t xml:space="preserve">  </w:t>
      </w:r>
      <w:r>
        <w:rPr>
          <w:rFonts w:eastAsia="楷体_GB2312"/>
          <w:sz w:val="24"/>
          <w:szCs w:val="24"/>
        </w:rPr>
        <w:t>日止。</w:t>
      </w:r>
    </w:p>
    <w:p w14:paraId="7101CD76">
      <w:pPr>
        <w:spacing w:line="360" w:lineRule="auto"/>
        <w:ind w:firstLine="480" w:firstLineChars="200"/>
        <w:rPr>
          <w:rFonts w:eastAsia="楷体_GB2312"/>
          <w:sz w:val="24"/>
          <w:szCs w:val="24"/>
        </w:rPr>
      </w:pPr>
      <w:r>
        <w:rPr>
          <w:rFonts w:eastAsia="楷体_GB2312"/>
          <w:sz w:val="24"/>
          <w:szCs w:val="24"/>
        </w:rPr>
        <w:t>2.2</w:t>
      </w:r>
      <w:r>
        <w:rPr>
          <w:rFonts w:hint="eastAsia" w:eastAsia="楷体_GB2312"/>
          <w:sz w:val="24"/>
          <w:szCs w:val="24"/>
        </w:rPr>
        <w:t xml:space="preserve"> 免租期：</w:t>
      </w:r>
    </w:p>
    <w:p w14:paraId="12E4735A">
      <w:pPr>
        <w:spacing w:line="420" w:lineRule="exact"/>
        <w:ind w:firstLine="480" w:firstLineChars="200"/>
        <w:jc w:val="left"/>
        <w:rPr>
          <w:rFonts w:eastAsia="楷体_GB2312"/>
          <w:sz w:val="24"/>
          <w:szCs w:val="24"/>
        </w:rPr>
      </w:pPr>
      <w:r>
        <w:rPr>
          <w:rFonts w:hint="eastAsia" w:eastAsia="楷体_GB2312"/>
          <w:sz w:val="24"/>
          <w:szCs w:val="24"/>
        </w:rPr>
        <w:t>2.2.1</w:t>
      </w:r>
      <w:r>
        <w:rPr>
          <w:rFonts w:eastAsia="楷体_GB2312"/>
          <w:sz w:val="24"/>
          <w:szCs w:val="24"/>
        </w:rPr>
        <w:t>（</w:t>
      </w:r>
      <w:r>
        <w:rPr>
          <w:rFonts w:eastAsia="楷体_GB2312"/>
          <w:sz w:val="24"/>
          <w:szCs w:val="24"/>
        </w:rPr>
        <w:sym w:font="Wingdings 2" w:char="00A3"/>
      </w:r>
      <w:r>
        <w:rPr>
          <w:rFonts w:eastAsia="楷体_GB2312"/>
          <w:sz w:val="24"/>
          <w:szCs w:val="24"/>
        </w:rPr>
        <w:t>）无免租期。</w:t>
      </w:r>
    </w:p>
    <w:p w14:paraId="29764B05">
      <w:pPr>
        <w:spacing w:line="360" w:lineRule="auto"/>
        <w:ind w:firstLine="480" w:firstLineChars="200"/>
        <w:rPr>
          <w:rFonts w:eastAsia="楷体_GB2312"/>
          <w:sz w:val="24"/>
          <w:szCs w:val="24"/>
        </w:rPr>
      </w:pPr>
      <w:r>
        <w:rPr>
          <w:rFonts w:hint="eastAsia" w:eastAsia="楷体_GB2312"/>
          <w:sz w:val="24"/>
          <w:szCs w:val="24"/>
        </w:rPr>
        <w:t>2.2.2</w:t>
      </w:r>
      <w:r>
        <w:rPr>
          <w:rFonts w:eastAsia="楷体_GB2312"/>
          <w:sz w:val="24"/>
          <w:szCs w:val="24"/>
        </w:rPr>
        <w:t>（</w:t>
      </w:r>
      <w:r>
        <w:rPr>
          <w:rFonts w:eastAsia="楷体_GB2312"/>
          <w:sz w:val="24"/>
          <w:szCs w:val="24"/>
        </w:rPr>
        <w:sym w:font="Wingdings 2" w:char="00A3"/>
      </w:r>
      <w:r>
        <w:rPr>
          <w:rFonts w:eastAsia="楷体_GB2312"/>
          <w:sz w:val="24"/>
          <w:szCs w:val="24"/>
        </w:rPr>
        <w:t>）有免租期：期限为</w:t>
      </w:r>
      <w:r>
        <w:rPr>
          <w:rFonts w:eastAsia="楷体_GB2312"/>
          <w:sz w:val="24"/>
          <w:szCs w:val="24"/>
          <w:u w:val="single"/>
        </w:rPr>
        <w:t xml:space="preserve">   </w:t>
      </w:r>
      <w:bookmarkStart w:id="0" w:name="_Hlk146564484"/>
      <w:r>
        <w:rPr>
          <w:rFonts w:hint="eastAsia" w:eastAsia="楷体_GB2312"/>
          <w:sz w:val="24"/>
          <w:szCs w:val="24"/>
        </w:rPr>
        <w:t>天</w:t>
      </w:r>
      <w:r>
        <w:rPr>
          <w:rFonts w:eastAsia="楷体_GB2312"/>
          <w:sz w:val="24"/>
          <w:szCs w:val="24"/>
        </w:rPr>
        <w:t>，</w:t>
      </w:r>
      <w:r>
        <w:rPr>
          <w:rFonts w:hint="eastAsia" w:eastAsia="楷体_GB2312"/>
          <w:sz w:val="24"/>
          <w:szCs w:val="24"/>
        </w:rPr>
        <w:t>具体情形如下：</w:t>
      </w:r>
    </w:p>
    <w:tbl>
      <w:tblPr>
        <w:tblStyle w:val="25"/>
        <w:tblpPr w:leftFromText="180" w:rightFromText="180" w:vertAnchor="text" w:horzAnchor="page" w:tblpX="2116" w:tblpY="179"/>
        <w:tblOverlap w:val="never"/>
        <w:tblW w:w="80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710"/>
        <w:gridCol w:w="1785"/>
        <w:gridCol w:w="1425"/>
        <w:gridCol w:w="1455"/>
      </w:tblGrid>
      <w:tr w14:paraId="305C6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656" w:type="dxa"/>
            <w:vAlign w:val="center"/>
          </w:tcPr>
          <w:p w14:paraId="67FB72EE">
            <w:pPr>
              <w:pStyle w:val="15"/>
              <w:spacing w:before="31" w:line="203" w:lineRule="exact"/>
              <w:jc w:val="cente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优惠类型</w:t>
            </w:r>
          </w:p>
        </w:tc>
        <w:tc>
          <w:tcPr>
            <w:tcW w:w="1710" w:type="dxa"/>
            <w:vAlign w:val="center"/>
          </w:tcPr>
          <w:p w14:paraId="2855F2C2">
            <w:pPr>
              <w:pStyle w:val="15"/>
              <w:spacing w:before="31" w:line="203" w:lineRule="exact"/>
              <w:jc w:val="center"/>
              <w:rPr>
                <w:rFonts w:ascii="Times New Roman" w:hAnsi="Times New Roman" w:eastAsia="楷体_GB2312" w:cs="Times New Roman"/>
                <w:b/>
                <w:bCs/>
                <w:sz w:val="24"/>
                <w:szCs w:val="24"/>
              </w:rPr>
            </w:pPr>
            <w:r>
              <w:rPr>
                <w:rFonts w:ascii="Times New Roman" w:hAnsi="Times New Roman" w:eastAsia="楷体_GB2312" w:cs="Times New Roman"/>
                <w:b/>
                <w:bCs/>
                <w:spacing w:val="-6"/>
                <w:sz w:val="24"/>
                <w:szCs w:val="24"/>
              </w:rPr>
              <w:t>开始期数/时间</w:t>
            </w:r>
          </w:p>
        </w:tc>
        <w:tc>
          <w:tcPr>
            <w:tcW w:w="1785" w:type="dxa"/>
            <w:vAlign w:val="center"/>
          </w:tcPr>
          <w:p w14:paraId="1C8FD059">
            <w:pPr>
              <w:pStyle w:val="15"/>
              <w:spacing w:before="31" w:line="203" w:lineRule="exact"/>
              <w:jc w:val="center"/>
              <w:rPr>
                <w:rFonts w:ascii="Times New Roman" w:hAnsi="Times New Roman" w:eastAsia="楷体_GB2312" w:cs="Times New Roman"/>
                <w:b/>
                <w:bCs/>
                <w:sz w:val="24"/>
                <w:szCs w:val="24"/>
              </w:rPr>
            </w:pPr>
            <w:r>
              <w:rPr>
                <w:rFonts w:ascii="Times New Roman" w:hAnsi="Times New Roman" w:eastAsia="楷体_GB2312" w:cs="Times New Roman"/>
                <w:b/>
                <w:bCs/>
                <w:spacing w:val="-6"/>
                <w:sz w:val="24"/>
                <w:szCs w:val="24"/>
              </w:rPr>
              <w:t>结束期数/时间</w:t>
            </w:r>
          </w:p>
        </w:tc>
        <w:tc>
          <w:tcPr>
            <w:tcW w:w="1425" w:type="dxa"/>
            <w:vAlign w:val="center"/>
          </w:tcPr>
          <w:p w14:paraId="1FF0FE73">
            <w:pPr>
              <w:pStyle w:val="15"/>
              <w:spacing w:before="31" w:line="203" w:lineRule="exact"/>
              <w:jc w:val="center"/>
              <w:rPr>
                <w:rFonts w:ascii="Times New Roman" w:hAnsi="Times New Roman" w:eastAsia="楷体_GB2312" w:cs="Times New Roman"/>
                <w:b/>
                <w:bCs/>
                <w:sz w:val="24"/>
                <w:szCs w:val="24"/>
              </w:rPr>
            </w:pPr>
            <w:r>
              <w:rPr>
                <w:rFonts w:ascii="Times New Roman" w:hAnsi="Times New Roman" w:eastAsia="楷体_GB2312" w:cs="Times New Roman"/>
                <w:b/>
                <w:bCs/>
                <w:spacing w:val="-1"/>
                <w:sz w:val="24"/>
                <w:szCs w:val="24"/>
              </w:rPr>
              <w:t>折扣</w:t>
            </w:r>
          </w:p>
        </w:tc>
        <w:tc>
          <w:tcPr>
            <w:tcW w:w="1455" w:type="dxa"/>
            <w:vAlign w:val="center"/>
          </w:tcPr>
          <w:p w14:paraId="4BE34EDE">
            <w:pPr>
              <w:pStyle w:val="15"/>
              <w:spacing w:before="31" w:line="203" w:lineRule="exact"/>
              <w:jc w:val="cente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备注</w:t>
            </w:r>
          </w:p>
        </w:tc>
      </w:tr>
      <w:tr w14:paraId="2F9C0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jc w:val="center"/>
        </w:trPr>
        <w:tc>
          <w:tcPr>
            <w:tcW w:w="1656" w:type="dxa"/>
            <w:vAlign w:val="center"/>
          </w:tcPr>
          <w:p w14:paraId="73319986">
            <w:pPr>
              <w:pStyle w:val="15"/>
              <w:spacing w:before="31" w:line="203" w:lineRule="exact"/>
              <w:jc w:val="center"/>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免租期</w:t>
            </w:r>
          </w:p>
        </w:tc>
        <w:tc>
          <w:tcPr>
            <w:tcW w:w="1710" w:type="dxa"/>
            <w:vAlign w:val="center"/>
          </w:tcPr>
          <w:p w14:paraId="7993682D">
            <w:pPr>
              <w:pStyle w:val="15"/>
              <w:spacing w:before="31" w:line="203" w:lineRule="exact"/>
              <w:ind w:left="86"/>
              <w:jc w:val="center"/>
              <w:rPr>
                <w:rFonts w:ascii="Times New Roman" w:hAnsi="Times New Roman" w:eastAsia="楷体_GB2312" w:cs="Times New Roman"/>
                <w:spacing w:val="-6"/>
                <w:sz w:val="24"/>
                <w:szCs w:val="24"/>
              </w:rPr>
            </w:pPr>
          </w:p>
        </w:tc>
        <w:tc>
          <w:tcPr>
            <w:tcW w:w="1785" w:type="dxa"/>
            <w:vAlign w:val="center"/>
          </w:tcPr>
          <w:p w14:paraId="28181554">
            <w:pPr>
              <w:pStyle w:val="15"/>
              <w:spacing w:before="31" w:line="203" w:lineRule="exact"/>
              <w:ind w:left="89"/>
              <w:jc w:val="center"/>
              <w:rPr>
                <w:rFonts w:ascii="Times New Roman" w:hAnsi="Times New Roman" w:eastAsia="楷体_GB2312" w:cs="Times New Roman"/>
                <w:spacing w:val="-6"/>
                <w:sz w:val="24"/>
                <w:szCs w:val="24"/>
              </w:rPr>
            </w:pPr>
          </w:p>
        </w:tc>
        <w:tc>
          <w:tcPr>
            <w:tcW w:w="1425" w:type="dxa"/>
            <w:vAlign w:val="center"/>
          </w:tcPr>
          <w:p w14:paraId="228E018B">
            <w:pPr>
              <w:pStyle w:val="15"/>
              <w:spacing w:before="31" w:line="203" w:lineRule="exact"/>
              <w:ind w:left="480"/>
              <w:jc w:val="center"/>
              <w:rPr>
                <w:rFonts w:ascii="Times New Roman" w:hAnsi="Times New Roman" w:eastAsia="楷体_GB2312" w:cs="Times New Roman"/>
                <w:spacing w:val="-1"/>
                <w:sz w:val="24"/>
                <w:szCs w:val="24"/>
              </w:rPr>
            </w:pPr>
          </w:p>
        </w:tc>
        <w:tc>
          <w:tcPr>
            <w:tcW w:w="1455" w:type="dxa"/>
            <w:vAlign w:val="center"/>
          </w:tcPr>
          <w:p w14:paraId="220B28E0">
            <w:pPr>
              <w:pStyle w:val="15"/>
              <w:spacing w:before="31" w:line="203" w:lineRule="exact"/>
              <w:ind w:left="478"/>
              <w:jc w:val="center"/>
              <w:rPr>
                <w:rFonts w:ascii="Times New Roman" w:hAnsi="Times New Roman" w:eastAsia="楷体_GB2312" w:cs="Times New Roman"/>
                <w:sz w:val="24"/>
                <w:szCs w:val="24"/>
              </w:rPr>
            </w:pPr>
          </w:p>
        </w:tc>
      </w:tr>
    </w:tbl>
    <w:p w14:paraId="1BD4C2D8">
      <w:pPr>
        <w:spacing w:line="360" w:lineRule="auto"/>
        <w:ind w:firstLine="480" w:firstLineChars="200"/>
        <w:rPr>
          <w:rFonts w:eastAsia="楷体_GB2312"/>
          <w:sz w:val="24"/>
          <w:szCs w:val="24"/>
        </w:rPr>
      </w:pPr>
      <w:r>
        <w:rPr>
          <w:rFonts w:eastAsia="楷体_GB2312"/>
          <w:sz w:val="24"/>
          <w:szCs w:val="24"/>
        </w:rPr>
        <w:t>免租期内，乙方需承担除</w:t>
      </w:r>
      <w:r>
        <w:rPr>
          <w:rFonts w:hint="eastAsia" w:eastAsia="楷体_GB2312"/>
          <w:sz w:val="24"/>
          <w:szCs w:val="24"/>
        </w:rPr>
        <w:t>免租</w:t>
      </w:r>
      <w:r>
        <w:rPr>
          <w:rFonts w:eastAsia="楷体_GB2312"/>
          <w:sz w:val="24"/>
          <w:szCs w:val="24"/>
        </w:rPr>
        <w:t>租金外的水、电、燃气、物业管理费等其他所有费用。免租期满，不论乙方是否使用租赁</w:t>
      </w:r>
      <w:r>
        <w:rPr>
          <w:rFonts w:hint="eastAsia" w:eastAsia="楷体_GB2312"/>
          <w:sz w:val="24"/>
          <w:szCs w:val="24"/>
        </w:rPr>
        <w:t>标的物</w:t>
      </w:r>
      <w:r>
        <w:rPr>
          <w:rFonts w:eastAsia="楷体_GB2312"/>
          <w:sz w:val="24"/>
          <w:szCs w:val="24"/>
        </w:rPr>
        <w:t>，均应当按照合同约定支付租金。若乙方擅自解除合同或违反本合同约定的，甲方有权向乙方追收免租期内的租金。</w:t>
      </w:r>
      <w:bookmarkStart w:id="1" w:name="_Hlk108382426"/>
    </w:p>
    <w:p w14:paraId="3B054F4D">
      <w:pPr>
        <w:spacing w:line="360" w:lineRule="auto"/>
        <w:ind w:firstLine="480" w:firstLineChars="200"/>
        <w:rPr>
          <w:rFonts w:eastAsia="楷体_GB2312"/>
          <w:sz w:val="24"/>
          <w:szCs w:val="24"/>
        </w:rPr>
      </w:pPr>
      <w:r>
        <w:rPr>
          <w:rFonts w:hint="eastAsia" w:eastAsia="楷体_GB2312"/>
          <w:sz w:val="24"/>
          <w:szCs w:val="24"/>
        </w:rPr>
        <w:t>2.2.3</w:t>
      </w:r>
      <w:r>
        <w:rPr>
          <w:rFonts w:eastAsia="楷体_GB2312"/>
          <w:sz w:val="24"/>
          <w:szCs w:val="24"/>
        </w:rPr>
        <w:t>本合同经营租赁期内，</w:t>
      </w:r>
      <w:bookmarkEnd w:id="1"/>
      <w:r>
        <w:rPr>
          <w:rFonts w:eastAsia="楷体_GB2312"/>
          <w:sz w:val="24"/>
          <w:szCs w:val="24"/>
        </w:rPr>
        <w:t>若甲方基于法律、法规、规章、政策或规范性文件而出台其他优惠、租金减免、补贴方案的，与上述免租期不叠加适用，实际执行的免租期或优惠方案以优惠金额更高者为准，即“取高不重复”原则</w:t>
      </w:r>
      <w:bookmarkEnd w:id="0"/>
      <w:r>
        <w:rPr>
          <w:rFonts w:eastAsia="楷体_GB2312"/>
          <w:sz w:val="24"/>
          <w:szCs w:val="24"/>
        </w:rPr>
        <w:t>。</w:t>
      </w:r>
    </w:p>
    <w:p w14:paraId="4BB49B8D">
      <w:pPr>
        <w:spacing w:line="360" w:lineRule="auto"/>
        <w:ind w:firstLine="482" w:firstLineChars="200"/>
        <w:rPr>
          <w:rFonts w:eastAsia="楷体_GB2312"/>
          <w:b/>
          <w:sz w:val="24"/>
          <w:szCs w:val="24"/>
        </w:rPr>
      </w:pPr>
      <w:r>
        <w:rPr>
          <w:rFonts w:eastAsia="楷体_GB2312"/>
          <w:b/>
          <w:sz w:val="24"/>
          <w:szCs w:val="24"/>
        </w:rPr>
        <w:t xml:space="preserve">第三条  </w:t>
      </w:r>
      <w:r>
        <w:rPr>
          <w:rFonts w:hint="eastAsia" w:eastAsia="楷体_GB2312"/>
          <w:b/>
          <w:sz w:val="24"/>
          <w:szCs w:val="24"/>
        </w:rPr>
        <w:t>各项</w:t>
      </w:r>
      <w:r>
        <w:rPr>
          <w:rFonts w:eastAsia="楷体_GB2312"/>
          <w:b/>
          <w:sz w:val="24"/>
          <w:szCs w:val="24"/>
        </w:rPr>
        <w:t>费用</w:t>
      </w:r>
      <w:r>
        <w:rPr>
          <w:rFonts w:hint="eastAsia" w:eastAsia="楷体_GB2312"/>
          <w:b/>
          <w:sz w:val="24"/>
          <w:szCs w:val="24"/>
        </w:rPr>
        <w:t>及支付方式</w:t>
      </w:r>
    </w:p>
    <w:p w14:paraId="09023D27">
      <w:pPr>
        <w:spacing w:line="360" w:lineRule="auto"/>
        <w:ind w:firstLine="480" w:firstLineChars="200"/>
        <w:rPr>
          <w:rFonts w:eastAsia="楷体_GB2312"/>
          <w:sz w:val="24"/>
          <w:szCs w:val="24"/>
        </w:rPr>
      </w:pPr>
      <w:r>
        <w:rPr>
          <w:rFonts w:eastAsia="楷体_GB2312"/>
          <w:sz w:val="24"/>
          <w:szCs w:val="24"/>
        </w:rPr>
        <w:t>3.1</w:t>
      </w:r>
      <w:r>
        <w:rPr>
          <w:rFonts w:hint="eastAsia" w:eastAsia="楷体_GB2312"/>
          <w:sz w:val="24"/>
          <w:szCs w:val="24"/>
        </w:rPr>
        <w:t xml:space="preserve"> 保证金</w:t>
      </w:r>
    </w:p>
    <w:p w14:paraId="3439264F">
      <w:pPr>
        <w:spacing w:line="360" w:lineRule="auto"/>
        <w:ind w:firstLine="480" w:firstLineChars="200"/>
        <w:rPr>
          <w:rFonts w:eastAsia="楷体_GB2312"/>
          <w:sz w:val="24"/>
          <w:szCs w:val="24"/>
        </w:rPr>
      </w:pPr>
      <w:r>
        <w:rPr>
          <w:rFonts w:hint="eastAsia" w:eastAsia="楷体_GB2312"/>
          <w:sz w:val="24"/>
          <w:szCs w:val="24"/>
        </w:rPr>
        <w:t>乙方于本合同签订之日</w:t>
      </w: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u w:val="single"/>
        </w:rPr>
        <w:t>一次性</w:t>
      </w: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u w:val="single"/>
        </w:rPr>
        <w:t>5个工作日内</w:t>
      </w:r>
      <w:r>
        <w:rPr>
          <w:rFonts w:eastAsia="楷体_GB2312"/>
          <w:sz w:val="24"/>
          <w:szCs w:val="24"/>
        </w:rPr>
        <w:t>向甲方</w:t>
      </w:r>
      <w:r>
        <w:rPr>
          <w:rFonts w:hint="eastAsia" w:eastAsia="楷体_GB2312"/>
          <w:sz w:val="24"/>
          <w:szCs w:val="24"/>
        </w:rPr>
        <w:t>缴纳</w:t>
      </w:r>
      <w:r>
        <w:rPr>
          <w:rFonts w:eastAsia="楷体_GB2312"/>
          <w:sz w:val="24"/>
          <w:szCs w:val="24"/>
        </w:rPr>
        <w:t>履约保证金</w:t>
      </w:r>
      <w:r>
        <w:rPr>
          <w:rFonts w:hint="eastAsia" w:eastAsia="楷体_GB2312"/>
          <w:sz w:val="24"/>
          <w:szCs w:val="24"/>
        </w:rPr>
        <w:t>人民币</w:t>
      </w:r>
      <w:r>
        <w:rPr>
          <w:rFonts w:eastAsia="楷体_GB2312"/>
          <w:sz w:val="24"/>
          <w:szCs w:val="24"/>
          <w:u w:val="single"/>
        </w:rPr>
        <w:t xml:space="preserve">    </w:t>
      </w:r>
      <w:r>
        <w:rPr>
          <w:rFonts w:eastAsia="楷体_GB2312"/>
          <w:sz w:val="24"/>
          <w:szCs w:val="24"/>
        </w:rPr>
        <w:t>元（大写：</w:t>
      </w:r>
      <w:r>
        <w:rPr>
          <w:rFonts w:eastAsia="楷体_GB2312"/>
          <w:sz w:val="24"/>
          <w:szCs w:val="24"/>
          <w:u w:val="single"/>
        </w:rPr>
        <w:t xml:space="preserve">       </w:t>
      </w:r>
      <w:r>
        <w:rPr>
          <w:rFonts w:hint="eastAsia" w:eastAsia="楷体_GB2312"/>
          <w:sz w:val="24"/>
          <w:szCs w:val="24"/>
          <w:u w:val="single"/>
        </w:rPr>
        <w:t xml:space="preserve">    </w:t>
      </w:r>
      <w:r>
        <w:rPr>
          <w:rFonts w:eastAsia="楷体_GB2312"/>
          <w:sz w:val="24"/>
          <w:szCs w:val="24"/>
        </w:rPr>
        <w:t>）</w:t>
      </w:r>
      <w:r>
        <w:rPr>
          <w:rFonts w:hint="eastAsia" w:eastAsia="楷体_GB2312"/>
          <w:sz w:val="24"/>
          <w:szCs w:val="24"/>
        </w:rPr>
        <w:t>，</w:t>
      </w:r>
      <w:r>
        <w:rPr>
          <w:rFonts w:eastAsia="楷体_GB2312"/>
          <w:sz w:val="24"/>
          <w:szCs w:val="24"/>
        </w:rPr>
        <w:t>履约保证金并非乙方预付的租金或</w:t>
      </w:r>
      <w:r>
        <w:rPr>
          <w:rFonts w:hint="eastAsia" w:eastAsia="楷体_GB2312"/>
          <w:sz w:val="24"/>
          <w:szCs w:val="24"/>
        </w:rPr>
        <w:t>其他应付费用</w:t>
      </w:r>
      <w:r>
        <w:rPr>
          <w:rFonts w:eastAsia="楷体_GB2312"/>
          <w:sz w:val="24"/>
          <w:szCs w:val="24"/>
        </w:rPr>
        <w:t>，仅作为乙方履行本合同约定义务的</w:t>
      </w:r>
      <w:r>
        <w:rPr>
          <w:rFonts w:hint="eastAsia" w:eastAsia="楷体_GB2312"/>
          <w:sz w:val="24"/>
          <w:szCs w:val="24"/>
        </w:rPr>
        <w:t>担保</w:t>
      </w:r>
      <w:r>
        <w:rPr>
          <w:rFonts w:eastAsia="楷体_GB2312"/>
          <w:sz w:val="24"/>
          <w:szCs w:val="24"/>
        </w:rPr>
        <w:t>。甲方有权在乙方违反本合同约定时，从履约保证金中扣除乙方应支付的租金、</w:t>
      </w:r>
      <w:r>
        <w:rPr>
          <w:rFonts w:hint="eastAsia" w:eastAsia="楷体_GB2312"/>
          <w:sz w:val="24"/>
          <w:szCs w:val="24"/>
        </w:rPr>
        <w:t>物业</w:t>
      </w:r>
      <w:r>
        <w:rPr>
          <w:rFonts w:eastAsia="楷体_GB2312"/>
          <w:sz w:val="24"/>
          <w:szCs w:val="24"/>
        </w:rPr>
        <w:t>费</w:t>
      </w:r>
      <w:r>
        <w:rPr>
          <w:rFonts w:hint="eastAsia" w:eastAsia="楷体_GB2312"/>
          <w:sz w:val="24"/>
          <w:szCs w:val="24"/>
        </w:rPr>
        <w:t>、水、电、气费</w:t>
      </w:r>
      <w:r>
        <w:rPr>
          <w:rFonts w:eastAsia="楷体_GB2312"/>
          <w:sz w:val="24"/>
          <w:szCs w:val="24"/>
        </w:rPr>
        <w:t>及违约</w:t>
      </w:r>
      <w:r>
        <w:rPr>
          <w:rFonts w:hint="eastAsia" w:eastAsia="楷体_GB2312"/>
          <w:sz w:val="24"/>
          <w:szCs w:val="24"/>
        </w:rPr>
        <w:t>金、</w:t>
      </w:r>
      <w:r>
        <w:rPr>
          <w:rFonts w:eastAsia="楷体_GB2312"/>
          <w:sz w:val="24"/>
          <w:szCs w:val="24"/>
        </w:rPr>
        <w:t>赔偿金</w:t>
      </w:r>
      <w:r>
        <w:rPr>
          <w:rFonts w:hint="eastAsia" w:eastAsia="楷体_GB2312"/>
          <w:sz w:val="24"/>
          <w:szCs w:val="24"/>
        </w:rPr>
        <w:t>等任何应付款项</w:t>
      </w:r>
      <w:r>
        <w:rPr>
          <w:rFonts w:eastAsia="楷体_GB2312"/>
          <w:sz w:val="24"/>
          <w:szCs w:val="24"/>
        </w:rPr>
        <w:t>，以补偿甲方因乙方违约或侵权行为而</w:t>
      </w:r>
      <w:r>
        <w:rPr>
          <w:rFonts w:hint="eastAsia" w:eastAsia="楷体_GB2312"/>
          <w:sz w:val="24"/>
          <w:szCs w:val="24"/>
        </w:rPr>
        <w:t>导致</w:t>
      </w:r>
      <w:r>
        <w:rPr>
          <w:rFonts w:eastAsia="楷体_GB2312"/>
          <w:sz w:val="24"/>
          <w:szCs w:val="24"/>
        </w:rPr>
        <w:t>的一切损失、损害。</w:t>
      </w:r>
      <w:r>
        <w:rPr>
          <w:rFonts w:hint="eastAsia" w:eastAsia="楷体_GB2312"/>
          <w:sz w:val="24"/>
          <w:szCs w:val="24"/>
        </w:rPr>
        <w:t>甲方扣减保证金后</w:t>
      </w:r>
      <w:r>
        <w:rPr>
          <w:rFonts w:eastAsia="楷体_GB2312"/>
          <w:sz w:val="24"/>
          <w:szCs w:val="24"/>
        </w:rPr>
        <w:t>，乙方</w:t>
      </w:r>
      <w:r>
        <w:rPr>
          <w:rFonts w:hint="eastAsia" w:eastAsia="楷体_GB2312"/>
          <w:sz w:val="24"/>
          <w:szCs w:val="24"/>
        </w:rPr>
        <w:t>应</w:t>
      </w:r>
      <w:r>
        <w:rPr>
          <w:rFonts w:eastAsia="楷体_GB2312"/>
          <w:sz w:val="24"/>
          <w:szCs w:val="24"/>
        </w:rPr>
        <w:t>在收到甲方书面通知后【</w:t>
      </w:r>
      <w:r>
        <w:rPr>
          <w:rFonts w:hint="eastAsia" w:eastAsia="楷体_GB2312"/>
          <w:sz w:val="24"/>
          <w:szCs w:val="24"/>
        </w:rPr>
        <w:t xml:space="preserve">  </w:t>
      </w:r>
      <w:r>
        <w:rPr>
          <w:rFonts w:eastAsia="楷体_GB2312"/>
          <w:sz w:val="24"/>
          <w:szCs w:val="24"/>
        </w:rPr>
        <w:t>】日内</w:t>
      </w:r>
      <w:r>
        <w:rPr>
          <w:rFonts w:hint="eastAsia" w:eastAsia="楷体_GB2312"/>
          <w:sz w:val="24"/>
          <w:szCs w:val="24"/>
        </w:rPr>
        <w:t>将</w:t>
      </w:r>
      <w:r>
        <w:rPr>
          <w:rFonts w:eastAsia="楷体_GB2312"/>
          <w:sz w:val="24"/>
          <w:szCs w:val="24"/>
        </w:rPr>
        <w:t>被扣除部分的保证金补足，否则</w:t>
      </w:r>
      <w:r>
        <w:rPr>
          <w:rFonts w:hint="eastAsia" w:eastAsia="楷体_GB2312"/>
          <w:sz w:val="24"/>
          <w:szCs w:val="24"/>
        </w:rPr>
        <w:t>，</w:t>
      </w:r>
      <w:r>
        <w:rPr>
          <w:rFonts w:eastAsia="楷体_GB2312"/>
          <w:sz w:val="24"/>
          <w:szCs w:val="24"/>
        </w:rPr>
        <w:t>甲方有权单方面解除本合同，乙方</w:t>
      </w:r>
      <w:r>
        <w:rPr>
          <w:rFonts w:hint="eastAsia" w:eastAsia="楷体_GB2312"/>
          <w:sz w:val="24"/>
          <w:szCs w:val="24"/>
        </w:rPr>
        <w:t>须</w:t>
      </w:r>
      <w:r>
        <w:rPr>
          <w:rFonts w:eastAsia="楷体_GB2312"/>
          <w:sz w:val="24"/>
          <w:szCs w:val="24"/>
        </w:rPr>
        <w:t>依照本合同</w:t>
      </w:r>
      <w:r>
        <w:rPr>
          <w:rFonts w:hint="eastAsia" w:eastAsia="楷体_GB2312"/>
          <w:sz w:val="24"/>
          <w:szCs w:val="24"/>
        </w:rPr>
        <w:t>约定</w:t>
      </w:r>
      <w:r>
        <w:rPr>
          <w:rFonts w:eastAsia="楷体_GB2312"/>
          <w:sz w:val="24"/>
          <w:szCs w:val="24"/>
        </w:rPr>
        <w:t>承担违约责任。</w:t>
      </w:r>
    </w:p>
    <w:p w14:paraId="679B9002">
      <w:pPr>
        <w:spacing w:line="360" w:lineRule="auto"/>
        <w:ind w:firstLine="480" w:firstLineChars="200"/>
        <w:rPr>
          <w:rFonts w:eastAsia="楷体_GB2312"/>
          <w:sz w:val="24"/>
          <w:szCs w:val="24"/>
          <w:highlight w:val="none"/>
        </w:rPr>
      </w:pPr>
      <w:r>
        <w:rPr>
          <w:rFonts w:hint="eastAsia" w:eastAsia="楷体_GB2312"/>
          <w:sz w:val="24"/>
          <w:szCs w:val="24"/>
          <w:highlight w:val="none"/>
        </w:rPr>
        <w:t>租赁期限届满，双方同意续签的，履约保证金可延续使用。如本合同期满双方未续签的，在乙方无任何违约行为且未发生履约保证金扣除事项的前提下，甲、乙双方在结算所有款项并且无异议后，经乙方提交书面申请，由甲方将剩余履约保证金无息返还乙方。</w:t>
      </w:r>
    </w:p>
    <w:p w14:paraId="7A054EF1">
      <w:pPr>
        <w:spacing w:line="360" w:lineRule="auto"/>
        <w:ind w:firstLine="480" w:firstLineChars="200"/>
        <w:rPr>
          <w:rFonts w:eastAsia="楷体_GB2312"/>
          <w:sz w:val="24"/>
          <w:szCs w:val="24"/>
          <w:highlight w:val="none"/>
        </w:rPr>
      </w:pPr>
      <w:r>
        <w:rPr>
          <w:rFonts w:hint="eastAsia" w:eastAsia="楷体_GB2312"/>
          <w:sz w:val="24"/>
          <w:szCs w:val="24"/>
          <w:highlight w:val="none"/>
        </w:rPr>
        <w:t>本合同约定标的物系由乙方原租期届满后又续租的，则其履约保证金可延用此前所缴纳的履约保证金，但若履约保证金数额不足，则不足部分乙方仍然应当在本合同签署之日</w:t>
      </w:r>
      <w:r>
        <w:rPr>
          <w:rFonts w:hint="eastAsia" w:eastAsia="楷体_GB2312"/>
          <w:sz w:val="24"/>
          <w:szCs w:val="24"/>
          <w:highlight w:val="none"/>
          <w:lang w:val="en-US" w:eastAsia="zh-CN"/>
        </w:rPr>
        <w:t>前</w:t>
      </w:r>
      <w:r>
        <w:rPr>
          <w:rFonts w:hint="eastAsia" w:eastAsia="楷体_GB2312"/>
          <w:sz w:val="24"/>
          <w:szCs w:val="24"/>
          <w:highlight w:val="none"/>
        </w:rPr>
        <w:t>予以补足。</w:t>
      </w:r>
    </w:p>
    <w:p w14:paraId="59952F36">
      <w:pPr>
        <w:spacing w:line="360" w:lineRule="auto"/>
        <w:ind w:firstLine="480" w:firstLineChars="200"/>
        <w:rPr>
          <w:rFonts w:eastAsia="楷体_GB2312"/>
          <w:sz w:val="24"/>
          <w:szCs w:val="24"/>
        </w:rPr>
      </w:pPr>
      <w:r>
        <w:rPr>
          <w:rFonts w:eastAsia="楷体_GB2312"/>
          <w:sz w:val="24"/>
          <w:szCs w:val="24"/>
        </w:rPr>
        <w:t>3.2</w:t>
      </w:r>
      <w:r>
        <w:rPr>
          <w:rFonts w:hint="eastAsia" w:eastAsia="楷体_GB2312"/>
          <w:sz w:val="24"/>
          <w:szCs w:val="24"/>
        </w:rPr>
        <w:t xml:space="preserve"> 租金标准及支付方式</w:t>
      </w:r>
    </w:p>
    <w:p w14:paraId="1632BACA">
      <w:pPr>
        <w:spacing w:line="360" w:lineRule="auto"/>
        <w:ind w:firstLine="480" w:firstLineChars="200"/>
        <w:rPr>
          <w:rFonts w:eastAsia="楷体_GB2312"/>
          <w:sz w:val="24"/>
          <w:szCs w:val="24"/>
          <w:highlight w:val="yellow"/>
        </w:rPr>
      </w:pPr>
      <w:r>
        <w:rPr>
          <w:rFonts w:hint="eastAsia" w:eastAsia="楷体_GB2312"/>
          <w:sz w:val="24"/>
          <w:szCs w:val="24"/>
        </w:rPr>
        <w:t>3.2.1租金标准为</w:t>
      </w:r>
      <w:r>
        <w:rPr>
          <w:rFonts w:eastAsia="楷体_GB2312"/>
          <w:sz w:val="24"/>
          <w:szCs w:val="24"/>
          <w:u w:val="single"/>
        </w:rPr>
        <w:t xml:space="preserve">    </w:t>
      </w:r>
      <w:r>
        <w:rPr>
          <w:rFonts w:hint="eastAsia" w:eastAsia="楷体_GB2312"/>
          <w:sz w:val="24"/>
          <w:szCs w:val="24"/>
          <w:u w:val="single"/>
        </w:rPr>
        <w:t xml:space="preserve">    </w:t>
      </w:r>
      <w:r>
        <w:rPr>
          <w:rFonts w:hint="eastAsia" w:eastAsia="楷体_GB2312"/>
          <w:sz w:val="24"/>
          <w:szCs w:val="24"/>
        </w:rPr>
        <w:t>，</w:t>
      </w:r>
      <w:r>
        <w:rPr>
          <w:rFonts w:eastAsia="楷体_GB2312"/>
          <w:sz w:val="24"/>
          <w:szCs w:val="24"/>
        </w:rPr>
        <w:t>租金总额</w:t>
      </w:r>
      <w:r>
        <w:rPr>
          <w:rFonts w:hint="eastAsia" w:eastAsia="楷体_GB2312"/>
          <w:sz w:val="24"/>
          <w:szCs w:val="24"/>
        </w:rPr>
        <w:t>（含税）</w:t>
      </w:r>
      <w:r>
        <w:rPr>
          <w:rFonts w:eastAsia="楷体_GB2312"/>
          <w:sz w:val="24"/>
          <w:szCs w:val="24"/>
        </w:rPr>
        <w:t>为</w:t>
      </w:r>
      <w:r>
        <w:rPr>
          <w:rFonts w:eastAsia="楷体_GB2312"/>
          <w:sz w:val="24"/>
          <w:szCs w:val="24"/>
          <w:u w:val="single"/>
        </w:rPr>
        <w:t xml:space="preserve">      </w:t>
      </w:r>
      <w:r>
        <w:rPr>
          <w:rFonts w:eastAsia="楷体_GB2312"/>
          <w:sz w:val="24"/>
          <w:szCs w:val="24"/>
        </w:rPr>
        <w:t>元</w:t>
      </w:r>
      <w:r>
        <w:rPr>
          <w:rFonts w:hint="eastAsia" w:eastAsia="楷体_GB2312"/>
          <w:sz w:val="24"/>
          <w:szCs w:val="24"/>
        </w:rPr>
        <w:t>，具体情况详见下表：</w:t>
      </w:r>
    </w:p>
    <w:tbl>
      <w:tblPr>
        <w:tblStyle w:val="25"/>
        <w:tblW w:w="7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1241"/>
        <w:gridCol w:w="1734"/>
        <w:gridCol w:w="1341"/>
        <w:gridCol w:w="1759"/>
      </w:tblGrid>
      <w:tr w14:paraId="2547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37" w:type="dxa"/>
          </w:tcPr>
          <w:p w14:paraId="5BC01663">
            <w:pPr>
              <w:pStyle w:val="15"/>
              <w:spacing w:before="151" w:line="199" w:lineRule="auto"/>
              <w:jc w:val="center"/>
              <w:rPr>
                <w:rFonts w:ascii="Times New Roman" w:hAnsi="Times New Roman" w:eastAsia="楷体_GB2312" w:cs="Times New Roman"/>
                <w:b/>
                <w:bCs/>
                <w:sz w:val="24"/>
                <w:szCs w:val="24"/>
                <w:lang w:eastAsia="zh-CN"/>
              </w:rPr>
            </w:pPr>
            <w:r>
              <w:rPr>
                <w:rFonts w:hint="eastAsia" w:ascii="Times New Roman" w:hAnsi="Times New Roman" w:eastAsia="楷体_GB2312" w:cs="Times New Roman"/>
                <w:b/>
                <w:bCs/>
                <w:sz w:val="24"/>
                <w:szCs w:val="24"/>
                <w:lang w:eastAsia="zh-CN"/>
              </w:rPr>
              <w:t>期数</w:t>
            </w:r>
          </w:p>
        </w:tc>
        <w:tc>
          <w:tcPr>
            <w:tcW w:w="1241" w:type="dxa"/>
          </w:tcPr>
          <w:p w14:paraId="2F0314F0">
            <w:pPr>
              <w:pStyle w:val="15"/>
              <w:spacing w:before="151" w:line="199" w:lineRule="auto"/>
              <w:jc w:val="center"/>
              <w:rPr>
                <w:rFonts w:ascii="Times New Roman" w:hAnsi="Times New Roman" w:eastAsia="楷体_GB2312" w:cs="Times New Roman"/>
                <w:b/>
                <w:bCs/>
                <w:sz w:val="24"/>
                <w:szCs w:val="24"/>
              </w:rPr>
            </w:pPr>
            <w:r>
              <w:rPr>
                <w:rFonts w:ascii="Times New Roman" w:hAnsi="Times New Roman" w:eastAsia="楷体_GB2312" w:cs="Times New Roman"/>
                <w:b/>
                <w:bCs/>
                <w:spacing w:val="1"/>
                <w:sz w:val="24"/>
                <w:szCs w:val="24"/>
              </w:rPr>
              <w:t>租金周期</w:t>
            </w:r>
          </w:p>
        </w:tc>
        <w:tc>
          <w:tcPr>
            <w:tcW w:w="1734" w:type="dxa"/>
          </w:tcPr>
          <w:p w14:paraId="06DB0C52">
            <w:pPr>
              <w:pStyle w:val="15"/>
              <w:spacing w:before="151" w:line="199" w:lineRule="auto"/>
              <w:jc w:val="center"/>
              <w:rPr>
                <w:rFonts w:ascii="Times New Roman" w:hAnsi="Times New Roman" w:eastAsia="楷体_GB2312" w:cs="Times New Roman"/>
                <w:b/>
                <w:bCs/>
                <w:sz w:val="24"/>
                <w:szCs w:val="24"/>
              </w:rPr>
            </w:pPr>
            <w:r>
              <w:rPr>
                <w:rFonts w:ascii="Times New Roman" w:hAnsi="Times New Roman" w:eastAsia="楷体_GB2312" w:cs="Times New Roman"/>
                <w:b/>
                <w:bCs/>
                <w:spacing w:val="-1"/>
                <w:sz w:val="24"/>
                <w:szCs w:val="24"/>
              </w:rPr>
              <w:t>最晚应付款日</w:t>
            </w:r>
          </w:p>
        </w:tc>
        <w:tc>
          <w:tcPr>
            <w:tcW w:w="1341" w:type="dxa"/>
          </w:tcPr>
          <w:p w14:paraId="57FFAA3C">
            <w:pPr>
              <w:pStyle w:val="15"/>
              <w:spacing w:before="150" w:line="200" w:lineRule="auto"/>
              <w:jc w:val="center"/>
              <w:rPr>
                <w:rFonts w:ascii="Times New Roman" w:hAnsi="Times New Roman" w:eastAsia="楷体_GB2312" w:cs="Times New Roman"/>
                <w:b/>
                <w:bCs/>
                <w:sz w:val="24"/>
                <w:szCs w:val="24"/>
              </w:rPr>
            </w:pPr>
            <w:r>
              <w:rPr>
                <w:rFonts w:ascii="Times New Roman" w:hAnsi="Times New Roman" w:eastAsia="楷体_GB2312" w:cs="Times New Roman"/>
                <w:b/>
                <w:bCs/>
                <w:spacing w:val="1"/>
                <w:sz w:val="24"/>
                <w:szCs w:val="24"/>
              </w:rPr>
              <w:t>租金标准</w:t>
            </w:r>
          </w:p>
        </w:tc>
        <w:tc>
          <w:tcPr>
            <w:tcW w:w="1759" w:type="dxa"/>
          </w:tcPr>
          <w:p w14:paraId="3F788C9E">
            <w:pPr>
              <w:pStyle w:val="15"/>
              <w:spacing w:before="151" w:line="199" w:lineRule="auto"/>
              <w:jc w:val="cente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本期应付金额</w:t>
            </w:r>
          </w:p>
        </w:tc>
      </w:tr>
      <w:tr w14:paraId="5B3C2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37" w:type="dxa"/>
          </w:tcPr>
          <w:p w14:paraId="3C141AD3">
            <w:pPr>
              <w:pStyle w:val="15"/>
              <w:spacing w:before="151" w:line="199" w:lineRule="auto"/>
              <w:jc w:val="center"/>
              <w:rPr>
                <w:rFonts w:ascii="Times New Roman" w:hAnsi="Times New Roman" w:eastAsia="楷体_GB2312" w:cs="Times New Roman"/>
                <w:b/>
                <w:bCs/>
                <w:sz w:val="24"/>
                <w:szCs w:val="24"/>
              </w:rPr>
            </w:pPr>
          </w:p>
        </w:tc>
        <w:tc>
          <w:tcPr>
            <w:tcW w:w="1241" w:type="dxa"/>
          </w:tcPr>
          <w:p w14:paraId="17BD9C26">
            <w:pPr>
              <w:pStyle w:val="15"/>
              <w:spacing w:before="151" w:line="199" w:lineRule="auto"/>
              <w:jc w:val="center"/>
              <w:rPr>
                <w:rFonts w:ascii="Times New Roman" w:hAnsi="Times New Roman" w:eastAsia="楷体_GB2312" w:cs="Times New Roman"/>
                <w:b/>
                <w:bCs/>
                <w:spacing w:val="1"/>
                <w:sz w:val="24"/>
                <w:szCs w:val="24"/>
              </w:rPr>
            </w:pPr>
          </w:p>
        </w:tc>
        <w:tc>
          <w:tcPr>
            <w:tcW w:w="1734" w:type="dxa"/>
          </w:tcPr>
          <w:p w14:paraId="1BE82224">
            <w:pPr>
              <w:pStyle w:val="15"/>
              <w:spacing w:before="151" w:line="199" w:lineRule="auto"/>
              <w:jc w:val="center"/>
              <w:rPr>
                <w:rFonts w:ascii="Times New Roman" w:hAnsi="Times New Roman" w:eastAsia="楷体_GB2312" w:cs="Times New Roman"/>
                <w:b/>
                <w:bCs/>
                <w:spacing w:val="-1"/>
                <w:sz w:val="24"/>
                <w:szCs w:val="24"/>
              </w:rPr>
            </w:pPr>
          </w:p>
        </w:tc>
        <w:tc>
          <w:tcPr>
            <w:tcW w:w="1341" w:type="dxa"/>
          </w:tcPr>
          <w:p w14:paraId="17D23846">
            <w:pPr>
              <w:pStyle w:val="15"/>
              <w:spacing w:before="150" w:line="200" w:lineRule="auto"/>
              <w:jc w:val="center"/>
              <w:rPr>
                <w:rFonts w:ascii="Times New Roman" w:hAnsi="Times New Roman" w:eastAsia="楷体_GB2312" w:cs="Times New Roman"/>
                <w:b/>
                <w:bCs/>
                <w:spacing w:val="1"/>
                <w:sz w:val="24"/>
                <w:szCs w:val="24"/>
              </w:rPr>
            </w:pPr>
          </w:p>
        </w:tc>
        <w:tc>
          <w:tcPr>
            <w:tcW w:w="1759" w:type="dxa"/>
          </w:tcPr>
          <w:p w14:paraId="48A719B5">
            <w:pPr>
              <w:pStyle w:val="15"/>
              <w:spacing w:before="151" w:line="199" w:lineRule="auto"/>
              <w:jc w:val="center"/>
              <w:rPr>
                <w:rFonts w:ascii="Times New Roman" w:hAnsi="Times New Roman" w:eastAsia="楷体_GB2312" w:cs="Times New Roman"/>
                <w:b/>
                <w:bCs/>
                <w:sz w:val="24"/>
                <w:szCs w:val="24"/>
              </w:rPr>
            </w:pPr>
          </w:p>
        </w:tc>
      </w:tr>
    </w:tbl>
    <w:p w14:paraId="18CD4E65">
      <w:pPr>
        <w:spacing w:line="420" w:lineRule="exact"/>
        <w:ind w:firstLine="480" w:firstLineChars="200"/>
        <w:rPr>
          <w:rFonts w:eastAsia="楷体_GB2312"/>
          <w:sz w:val="24"/>
          <w:szCs w:val="24"/>
        </w:rPr>
      </w:pPr>
      <w:r>
        <w:rPr>
          <w:rFonts w:hint="eastAsia" w:eastAsia="楷体_GB2312"/>
          <w:sz w:val="24"/>
          <w:szCs w:val="24"/>
        </w:rPr>
        <w:t>3.2.2租金支付方式</w:t>
      </w:r>
    </w:p>
    <w:p w14:paraId="1C1832E1">
      <w:pPr>
        <w:spacing w:line="420" w:lineRule="exact"/>
        <w:ind w:firstLine="480" w:firstLineChars="200"/>
        <w:rPr>
          <w:rFonts w:eastAsia="楷体_GB2312"/>
          <w:sz w:val="24"/>
          <w:szCs w:val="24"/>
          <w:highlight w:val="green"/>
        </w:rPr>
      </w:pPr>
      <w:r>
        <w:rPr>
          <w:rFonts w:eastAsia="楷体_GB2312"/>
          <w:sz w:val="24"/>
          <w:szCs w:val="24"/>
        </w:rPr>
        <w:t>本合同租金实行“先付后用”的原则，</w:t>
      </w:r>
      <w:r>
        <w:rPr>
          <w:rFonts w:hint="eastAsia" w:eastAsia="楷体_GB2312"/>
          <w:sz w:val="24"/>
          <w:szCs w:val="24"/>
        </w:rPr>
        <w:t>乙方应在本合同签订之日支付第一期租金，并在本租金周期到期前支付下一租金周期租金，最晚应付时间及应付金额以3.2.1表格为准，</w:t>
      </w:r>
      <w:r>
        <w:rPr>
          <w:rFonts w:eastAsia="楷体_GB2312"/>
          <w:sz w:val="24"/>
          <w:szCs w:val="24"/>
        </w:rPr>
        <w:t>否则视为逾期支付，</w:t>
      </w:r>
      <w:r>
        <w:rPr>
          <w:rFonts w:hint="eastAsia" w:eastAsia="楷体_GB2312"/>
          <w:sz w:val="24"/>
          <w:szCs w:val="24"/>
        </w:rPr>
        <w:t>应</w:t>
      </w:r>
      <w:r>
        <w:rPr>
          <w:rFonts w:eastAsia="楷体_GB2312"/>
          <w:sz w:val="24"/>
          <w:szCs w:val="24"/>
        </w:rPr>
        <w:t>承担违约责任。</w:t>
      </w:r>
    </w:p>
    <w:p w14:paraId="21A29FB3">
      <w:pPr>
        <w:spacing w:line="420" w:lineRule="exact"/>
        <w:ind w:firstLine="480" w:firstLineChars="200"/>
        <w:rPr>
          <w:rFonts w:eastAsia="楷体_GB2312"/>
          <w:sz w:val="24"/>
          <w:szCs w:val="24"/>
        </w:rPr>
      </w:pPr>
      <w:r>
        <w:rPr>
          <w:rFonts w:hint="eastAsia" w:eastAsia="楷体_GB2312"/>
          <w:sz w:val="24"/>
          <w:szCs w:val="24"/>
        </w:rPr>
        <w:t>3</w:t>
      </w:r>
      <w:r>
        <w:rPr>
          <w:rFonts w:eastAsia="楷体_GB2312"/>
          <w:sz w:val="24"/>
          <w:szCs w:val="24"/>
        </w:rPr>
        <w:t>.3</w:t>
      </w:r>
      <w:r>
        <w:rPr>
          <w:rFonts w:hint="eastAsia" w:eastAsia="楷体_GB2312"/>
          <w:sz w:val="24"/>
          <w:szCs w:val="24"/>
        </w:rPr>
        <w:t xml:space="preserve"> 租金递增方式</w:t>
      </w:r>
    </w:p>
    <w:p w14:paraId="75957A63">
      <w:pPr>
        <w:spacing w:line="360" w:lineRule="auto"/>
        <w:ind w:firstLine="480" w:firstLineChars="200"/>
        <w:rPr>
          <w:rFonts w:eastAsia="楷体_GB2312"/>
          <w:sz w:val="24"/>
          <w:szCs w:val="24"/>
        </w:rPr>
      </w:pPr>
      <w:r>
        <w:rPr>
          <w:rFonts w:hint="eastAsia" w:eastAsia="楷体_GB2312"/>
          <w:sz w:val="24"/>
          <w:szCs w:val="24"/>
        </w:rPr>
        <w:t>甲乙双方约定，本合同</w:t>
      </w:r>
      <w:r>
        <w:rPr>
          <w:rFonts w:eastAsia="楷体_GB2312"/>
          <w:sz w:val="24"/>
          <w:szCs w:val="24"/>
        </w:rPr>
        <w:t>租金</w:t>
      </w:r>
      <w:r>
        <w:rPr>
          <w:rFonts w:hint="eastAsia" w:eastAsia="楷体_GB2312"/>
          <w:sz w:val="24"/>
          <w:szCs w:val="24"/>
        </w:rPr>
        <w:t>按照以下方式计取：</w:t>
      </w:r>
    </w:p>
    <w:p w14:paraId="2C4DD2BD">
      <w:pPr>
        <w:spacing w:line="420" w:lineRule="exact"/>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除甲乙双方另有约定外，3.2.1条约定的租金标准固定不变。</w:t>
      </w:r>
    </w:p>
    <w:p w14:paraId="33CFBB06">
      <w:pPr>
        <w:spacing w:line="420" w:lineRule="exact"/>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本合同租金以3.2.1条约定租金作为起始租金，按照一定标准和比例</w:t>
      </w:r>
      <w:r>
        <w:rPr>
          <w:rFonts w:eastAsia="楷体_GB2312"/>
          <w:sz w:val="24"/>
          <w:szCs w:val="24"/>
        </w:rPr>
        <w:t>递增，直至租期结束。</w:t>
      </w:r>
      <w:r>
        <w:rPr>
          <w:rFonts w:hint="eastAsia" w:eastAsia="楷体_GB2312"/>
          <w:sz w:val="24"/>
          <w:szCs w:val="24"/>
        </w:rPr>
        <w:t>乙方</w:t>
      </w:r>
      <w:r>
        <w:rPr>
          <w:rFonts w:eastAsia="楷体_GB2312"/>
          <w:sz w:val="24"/>
          <w:szCs w:val="24"/>
        </w:rPr>
        <w:t>应付租金金额及</w:t>
      </w:r>
      <w:r>
        <w:rPr>
          <w:rFonts w:hint="eastAsia" w:eastAsia="楷体_GB2312"/>
          <w:sz w:val="24"/>
          <w:szCs w:val="24"/>
        </w:rPr>
        <w:t>递增情况</w:t>
      </w:r>
      <w:r>
        <w:rPr>
          <w:rFonts w:eastAsia="楷体_GB2312"/>
          <w:sz w:val="24"/>
          <w:szCs w:val="24"/>
        </w:rPr>
        <w:t>具体如下：</w:t>
      </w:r>
    </w:p>
    <w:tbl>
      <w:tblPr>
        <w:tblStyle w:val="25"/>
        <w:tblpPr w:leftFromText="180" w:rightFromText="180" w:vertAnchor="text" w:horzAnchor="page" w:tblpX="1833" w:tblpY="320"/>
        <w:tblOverlap w:val="never"/>
        <w:tblW w:w="82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415"/>
        <w:gridCol w:w="2454"/>
        <w:gridCol w:w="2351"/>
      </w:tblGrid>
      <w:tr w14:paraId="6AA7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26" w:type="dxa"/>
            <w:vAlign w:val="center"/>
          </w:tcPr>
          <w:p w14:paraId="53D2B88C">
            <w:pPr>
              <w:pStyle w:val="15"/>
              <w:spacing w:before="31" w:line="201" w:lineRule="exact"/>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b/>
                <w:bCs/>
                <w:sz w:val="24"/>
                <w:szCs w:val="24"/>
                <w:lang w:eastAsia="zh-CN"/>
              </w:rPr>
              <w:t>序号</w:t>
            </w:r>
          </w:p>
        </w:tc>
        <w:tc>
          <w:tcPr>
            <w:tcW w:w="2415" w:type="dxa"/>
            <w:vAlign w:val="center"/>
          </w:tcPr>
          <w:p w14:paraId="65EF7817">
            <w:pPr>
              <w:pStyle w:val="15"/>
              <w:spacing w:before="31" w:line="201" w:lineRule="exact"/>
              <w:jc w:val="center"/>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rPr>
              <w:t>递增时间点</w:t>
            </w:r>
          </w:p>
        </w:tc>
        <w:tc>
          <w:tcPr>
            <w:tcW w:w="2454" w:type="dxa"/>
            <w:vAlign w:val="center"/>
          </w:tcPr>
          <w:p w14:paraId="76D9ECBC">
            <w:pPr>
              <w:pStyle w:val="15"/>
              <w:spacing w:before="31" w:line="201" w:lineRule="exact"/>
              <w:jc w:val="center"/>
              <w:rPr>
                <w:rFonts w:hint="eastAsia" w:ascii="楷体_GB2312" w:hAnsi="楷体_GB2312" w:eastAsia="楷体_GB2312" w:cs="楷体_GB2312"/>
                <w:sz w:val="24"/>
                <w:szCs w:val="24"/>
              </w:rPr>
            </w:pPr>
            <w:r>
              <w:rPr>
                <w:rFonts w:hint="eastAsia" w:ascii="楷体_GB2312" w:hAnsi="楷体_GB2312" w:eastAsia="楷体_GB2312" w:cs="楷体_GB2312"/>
                <w:b/>
                <w:bCs/>
                <w:spacing w:val="2"/>
                <w:sz w:val="24"/>
                <w:szCs w:val="24"/>
              </w:rPr>
              <w:t>租金单价递增量</w:t>
            </w:r>
          </w:p>
        </w:tc>
        <w:tc>
          <w:tcPr>
            <w:tcW w:w="2351" w:type="dxa"/>
            <w:vAlign w:val="center"/>
          </w:tcPr>
          <w:p w14:paraId="2B21059E">
            <w:pPr>
              <w:pStyle w:val="15"/>
              <w:spacing w:before="31" w:line="201" w:lineRule="exact"/>
              <w:jc w:val="center"/>
              <w:rPr>
                <w:rFonts w:hint="eastAsia" w:ascii="楷体_GB2312" w:hAnsi="楷体_GB2312" w:eastAsia="楷体_GB2312" w:cs="楷体_GB2312"/>
                <w:b/>
                <w:bCs/>
                <w:spacing w:val="1"/>
                <w:sz w:val="24"/>
                <w:szCs w:val="24"/>
              </w:rPr>
            </w:pPr>
            <w:r>
              <w:rPr>
                <w:rFonts w:hint="eastAsia" w:ascii="楷体_GB2312" w:hAnsi="楷体_GB2312" w:eastAsia="楷体_GB2312" w:cs="楷体_GB2312"/>
                <w:b/>
                <w:bCs/>
                <w:spacing w:val="1"/>
                <w:sz w:val="24"/>
                <w:szCs w:val="24"/>
              </w:rPr>
              <w:t>递增后的租金标准</w:t>
            </w:r>
          </w:p>
        </w:tc>
      </w:tr>
      <w:tr w14:paraId="167A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6" w:type="dxa"/>
            <w:vAlign w:val="center"/>
          </w:tcPr>
          <w:p w14:paraId="64D60172">
            <w:pPr>
              <w:pStyle w:val="15"/>
              <w:spacing w:before="31" w:line="201" w:lineRule="exact"/>
              <w:jc w:val="center"/>
              <w:rPr>
                <w:rFonts w:hint="eastAsia" w:ascii="楷体_GB2312" w:hAnsi="楷体_GB2312" w:eastAsia="楷体_GB2312" w:cs="楷体_GB2312"/>
                <w:b/>
                <w:bCs/>
                <w:sz w:val="24"/>
                <w:szCs w:val="24"/>
              </w:rPr>
            </w:pPr>
          </w:p>
        </w:tc>
        <w:tc>
          <w:tcPr>
            <w:tcW w:w="2415" w:type="dxa"/>
            <w:vAlign w:val="center"/>
          </w:tcPr>
          <w:p w14:paraId="6BED9EBC">
            <w:pPr>
              <w:pStyle w:val="15"/>
              <w:spacing w:before="31" w:line="201" w:lineRule="exact"/>
              <w:jc w:val="center"/>
              <w:rPr>
                <w:rFonts w:hint="eastAsia" w:ascii="楷体_GB2312" w:hAnsi="楷体_GB2312" w:eastAsia="楷体_GB2312" w:cs="楷体_GB2312"/>
                <w:b/>
                <w:bCs/>
                <w:spacing w:val="2"/>
                <w:sz w:val="24"/>
                <w:szCs w:val="24"/>
              </w:rPr>
            </w:pPr>
          </w:p>
        </w:tc>
        <w:tc>
          <w:tcPr>
            <w:tcW w:w="2454" w:type="dxa"/>
            <w:vAlign w:val="center"/>
          </w:tcPr>
          <w:p w14:paraId="7410501D">
            <w:pPr>
              <w:pStyle w:val="15"/>
              <w:spacing w:before="31" w:line="201" w:lineRule="exact"/>
              <w:jc w:val="center"/>
              <w:rPr>
                <w:rFonts w:hint="eastAsia" w:ascii="楷体_GB2312" w:hAnsi="楷体_GB2312" w:eastAsia="楷体_GB2312" w:cs="楷体_GB2312"/>
                <w:b/>
                <w:bCs/>
                <w:spacing w:val="1"/>
                <w:sz w:val="24"/>
                <w:szCs w:val="24"/>
              </w:rPr>
            </w:pPr>
          </w:p>
        </w:tc>
        <w:tc>
          <w:tcPr>
            <w:tcW w:w="2351" w:type="dxa"/>
            <w:vAlign w:val="center"/>
          </w:tcPr>
          <w:p w14:paraId="45B02D77">
            <w:pPr>
              <w:pStyle w:val="15"/>
              <w:spacing w:before="31" w:line="201" w:lineRule="exact"/>
              <w:jc w:val="center"/>
              <w:rPr>
                <w:rFonts w:hint="eastAsia" w:ascii="楷体_GB2312" w:hAnsi="楷体_GB2312" w:eastAsia="楷体_GB2312" w:cs="楷体_GB2312"/>
                <w:b/>
                <w:bCs/>
                <w:spacing w:val="1"/>
                <w:sz w:val="24"/>
                <w:szCs w:val="24"/>
              </w:rPr>
            </w:pPr>
          </w:p>
        </w:tc>
      </w:tr>
    </w:tbl>
    <w:p w14:paraId="1903B2EE">
      <w:pPr>
        <w:spacing w:line="420" w:lineRule="exact"/>
        <w:ind w:firstLine="480" w:firstLineChars="200"/>
        <w:rPr>
          <w:rFonts w:eastAsia="楷体_GB2312"/>
          <w:sz w:val="24"/>
          <w:szCs w:val="24"/>
        </w:rPr>
      </w:pPr>
      <w:r>
        <w:rPr>
          <w:rFonts w:eastAsia="楷体_GB2312"/>
          <w:sz w:val="24"/>
          <w:szCs w:val="24"/>
        </w:rPr>
        <w:t>3.4物业费</w:t>
      </w:r>
    </w:p>
    <w:p w14:paraId="27088851">
      <w:pPr>
        <w:spacing w:line="420" w:lineRule="exact"/>
        <w:ind w:firstLine="480" w:firstLineChars="200"/>
        <w:rPr>
          <w:rFonts w:eastAsia="楷体_GB2312"/>
          <w:sz w:val="24"/>
          <w:szCs w:val="24"/>
        </w:rPr>
      </w:pPr>
      <w:r>
        <w:rPr>
          <w:rFonts w:eastAsia="楷体_GB2312"/>
          <w:sz w:val="24"/>
          <w:szCs w:val="24"/>
        </w:rPr>
        <w:t>3.4.1（</w:t>
      </w:r>
      <w:r>
        <w:rPr>
          <w:rFonts w:eastAsia="楷体_GB2312"/>
          <w:sz w:val="24"/>
          <w:szCs w:val="24"/>
        </w:rPr>
        <w:sym w:font="Wingdings 2" w:char="00A3"/>
      </w:r>
      <w:r>
        <w:rPr>
          <w:rFonts w:eastAsia="楷体_GB2312"/>
          <w:sz w:val="24"/>
          <w:szCs w:val="24"/>
        </w:rPr>
        <w:t>）本合同项下租赁标的无物业费。</w:t>
      </w:r>
    </w:p>
    <w:p w14:paraId="32CE2F43">
      <w:pPr>
        <w:spacing w:line="420" w:lineRule="exact"/>
        <w:ind w:firstLine="480" w:firstLineChars="200"/>
        <w:rPr>
          <w:rFonts w:eastAsia="楷体_GB2312"/>
          <w:sz w:val="24"/>
          <w:szCs w:val="24"/>
        </w:rPr>
      </w:pPr>
      <w:r>
        <w:rPr>
          <w:rFonts w:eastAsia="楷体_GB2312"/>
          <w:sz w:val="24"/>
          <w:szCs w:val="24"/>
        </w:rPr>
        <w:t>3.4.2（</w:t>
      </w:r>
      <w:r>
        <w:rPr>
          <w:rFonts w:eastAsia="楷体_GB2312"/>
          <w:sz w:val="24"/>
          <w:szCs w:val="24"/>
        </w:rPr>
        <w:sym w:font="Wingdings 2" w:char="00A3"/>
      </w:r>
      <w:r>
        <w:rPr>
          <w:rFonts w:eastAsia="楷体_GB2312"/>
          <w:sz w:val="24"/>
          <w:szCs w:val="24"/>
        </w:rPr>
        <w:t>）本合同项下租赁标的有物业费，租赁期内物业费由乙方承担。</w:t>
      </w:r>
    </w:p>
    <w:p w14:paraId="46E272DB">
      <w:pPr>
        <w:spacing w:line="420" w:lineRule="exact"/>
        <w:ind w:firstLine="480" w:firstLineChars="200"/>
        <w:rPr>
          <w:rFonts w:eastAsia="楷体_GB2312"/>
          <w:sz w:val="24"/>
          <w:szCs w:val="24"/>
        </w:rPr>
      </w:pPr>
      <w:r>
        <w:rPr>
          <w:rFonts w:eastAsia="楷体_GB2312"/>
          <w:sz w:val="24"/>
          <w:szCs w:val="24"/>
        </w:rPr>
        <w:t>甲、乙双方一致同意：甲方根据经营管理的需要，有权指定物业管理公司对本合同标的物进行物业管理，或告知乙方本合同标的物的物业管理公司</w:t>
      </w:r>
      <w:r>
        <w:rPr>
          <w:rFonts w:hint="eastAsia" w:eastAsia="楷体_GB2312"/>
          <w:sz w:val="24"/>
          <w:szCs w:val="24"/>
        </w:rPr>
        <w:t>，也可以根据实际情况代收代缴物业费，相关情况如下：</w:t>
      </w:r>
    </w:p>
    <w:p w14:paraId="60AFF318">
      <w:pPr>
        <w:spacing w:line="420" w:lineRule="exact"/>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甲方指定</w:t>
      </w:r>
      <w:r>
        <w:rPr>
          <w:rFonts w:eastAsia="楷体_GB2312"/>
          <w:sz w:val="24"/>
          <w:szCs w:val="24"/>
        </w:rPr>
        <w:t>本合同</w:t>
      </w:r>
      <w:r>
        <w:rPr>
          <w:rFonts w:hint="eastAsia" w:eastAsia="楷体_GB2312"/>
          <w:sz w:val="24"/>
          <w:szCs w:val="24"/>
        </w:rPr>
        <w:t>租赁</w:t>
      </w:r>
      <w:r>
        <w:rPr>
          <w:rFonts w:eastAsia="楷体_GB2312"/>
          <w:sz w:val="24"/>
          <w:szCs w:val="24"/>
        </w:rPr>
        <w:t>标的物的物业管理公司为：____________________</w:t>
      </w:r>
      <w:r>
        <w:rPr>
          <w:rFonts w:hint="eastAsia" w:eastAsia="楷体_GB2312"/>
          <w:sz w:val="24"/>
          <w:szCs w:val="24"/>
        </w:rPr>
        <w:t>。</w:t>
      </w:r>
      <w:r>
        <w:rPr>
          <w:rFonts w:eastAsia="楷体_GB2312"/>
          <w:sz w:val="24"/>
          <w:szCs w:val="24"/>
        </w:rPr>
        <w:t>乙方应在本合同签订后【 </w:t>
      </w:r>
      <w:r>
        <w:rPr>
          <w:rFonts w:hint="eastAsia" w:eastAsia="楷体_GB2312"/>
          <w:sz w:val="24"/>
          <w:szCs w:val="24"/>
        </w:rPr>
        <w:t xml:space="preserve"> </w:t>
      </w:r>
      <w:r>
        <w:rPr>
          <w:rFonts w:eastAsia="楷体_GB2312"/>
          <w:sz w:val="24"/>
          <w:szCs w:val="24"/>
        </w:rPr>
        <w:t>】日内，与甲方所指定的物业管理公司签订物业管理协议，并自物业管理协议签订后【 </w:t>
      </w:r>
      <w:r>
        <w:rPr>
          <w:rFonts w:hint="eastAsia" w:eastAsia="楷体_GB2312"/>
          <w:sz w:val="24"/>
          <w:szCs w:val="24"/>
        </w:rPr>
        <w:t xml:space="preserve"> </w:t>
      </w:r>
      <w:r>
        <w:rPr>
          <w:rFonts w:eastAsia="楷体_GB2312"/>
          <w:sz w:val="24"/>
          <w:szCs w:val="24"/>
        </w:rPr>
        <w:t>】日内将协议文本提交甲方备案。</w:t>
      </w:r>
    </w:p>
    <w:p w14:paraId="74BA969D">
      <w:pPr>
        <w:spacing w:line="420" w:lineRule="exact"/>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甲方告知</w:t>
      </w:r>
      <w:r>
        <w:rPr>
          <w:rFonts w:eastAsia="楷体_GB2312"/>
          <w:sz w:val="24"/>
          <w:szCs w:val="24"/>
        </w:rPr>
        <w:t>本合同</w:t>
      </w:r>
      <w:r>
        <w:rPr>
          <w:rFonts w:hint="eastAsia" w:eastAsia="楷体_GB2312"/>
          <w:sz w:val="24"/>
          <w:szCs w:val="24"/>
        </w:rPr>
        <w:t>租赁</w:t>
      </w:r>
      <w:r>
        <w:rPr>
          <w:rFonts w:eastAsia="楷体_GB2312"/>
          <w:sz w:val="24"/>
          <w:szCs w:val="24"/>
        </w:rPr>
        <w:t>标的物的物业管理公司为：____________________</w:t>
      </w:r>
      <w:r>
        <w:rPr>
          <w:rFonts w:hint="eastAsia" w:eastAsia="楷体_GB2312"/>
          <w:sz w:val="24"/>
          <w:szCs w:val="24"/>
        </w:rPr>
        <w:t>。乙方应</w:t>
      </w:r>
      <w:r>
        <w:rPr>
          <w:rFonts w:hint="eastAsia" w:eastAsia="楷体_GB2312"/>
          <w:sz w:val="24"/>
          <w:szCs w:val="24"/>
          <w:lang w:val="en-US" w:eastAsia="zh-CN"/>
        </w:rPr>
        <w:t>在合同签订后</w:t>
      </w:r>
      <w:r>
        <w:rPr>
          <w:rFonts w:eastAsia="楷体_GB2312"/>
          <w:sz w:val="24"/>
          <w:szCs w:val="24"/>
        </w:rPr>
        <w:t>【 </w:t>
      </w:r>
      <w:r>
        <w:rPr>
          <w:rFonts w:hint="eastAsia" w:eastAsia="楷体_GB2312"/>
          <w:sz w:val="24"/>
          <w:szCs w:val="24"/>
        </w:rPr>
        <w:t xml:space="preserve"> </w:t>
      </w:r>
      <w:r>
        <w:rPr>
          <w:rFonts w:eastAsia="楷体_GB2312"/>
          <w:sz w:val="24"/>
          <w:szCs w:val="24"/>
        </w:rPr>
        <w:t>】日内</w:t>
      </w:r>
      <w:r>
        <w:rPr>
          <w:rFonts w:hint="eastAsia" w:eastAsia="楷体_GB2312"/>
          <w:sz w:val="24"/>
          <w:szCs w:val="24"/>
        </w:rPr>
        <w:t>与该物业管理公司签订物业管理协议，并将签订的物业管理协议提交甲方备案，</w:t>
      </w:r>
      <w:r>
        <w:rPr>
          <w:rFonts w:eastAsia="楷体_GB2312"/>
          <w:sz w:val="24"/>
          <w:szCs w:val="24"/>
        </w:rPr>
        <w:t>若后期物业管理公司更换，乙方应自行与调整后的物业管理公司签署物业服务协议并交由甲方备案</w:t>
      </w:r>
      <w:r>
        <w:rPr>
          <w:rFonts w:hint="eastAsia" w:eastAsia="楷体_GB2312"/>
          <w:sz w:val="24"/>
          <w:szCs w:val="24"/>
        </w:rPr>
        <w:t>。</w:t>
      </w:r>
      <w:r>
        <w:rPr>
          <w:rFonts w:eastAsia="楷体_GB2312"/>
          <w:sz w:val="24"/>
          <w:szCs w:val="24"/>
        </w:rPr>
        <w:t>因客观原因确无法签署物业管理协议的，乙方应严格按照物管要求缴纳物业费，否则应承担由此导致的一切责任</w:t>
      </w:r>
      <w:r>
        <w:rPr>
          <w:rFonts w:hint="eastAsia" w:eastAsia="楷体_GB2312"/>
          <w:sz w:val="24"/>
          <w:szCs w:val="24"/>
        </w:rPr>
        <w:t>。</w:t>
      </w:r>
    </w:p>
    <w:p w14:paraId="15A2F587">
      <w:pPr>
        <w:spacing w:line="420" w:lineRule="exact"/>
        <w:ind w:firstLine="480" w:firstLineChars="200"/>
        <w:rPr>
          <w:rFonts w:eastAsia="楷体_GB2312"/>
          <w:sz w:val="24"/>
          <w:szCs w:val="24"/>
        </w:rPr>
      </w:pPr>
      <w:r>
        <w:rPr>
          <w:rFonts w:eastAsia="楷体_GB2312"/>
          <w:sz w:val="24"/>
          <w:szCs w:val="24"/>
        </w:rPr>
        <w:t>如乙方违反本条约定未及时与物业公司签订物业服务协议或因乙方未及时支付物业费而导致物业公司向甲方主张物业费的，甲方在承担完法律责任后有权向乙方进行追偿，乙方需要承担因此而产生的全部损失，包括但不仅限于因物业公司起诉甲方以及甲方追偿乙方而产生的诉讼费、律师费、保全费、保全保险费等全部费用。</w:t>
      </w:r>
    </w:p>
    <w:p w14:paraId="2A36AF0D">
      <w:pPr>
        <w:spacing w:line="420" w:lineRule="exact"/>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甲方代收代缴物业费。（</w:t>
      </w:r>
      <w:r>
        <w:rPr>
          <w:rFonts w:eastAsia="楷体_GB2312"/>
          <w:sz w:val="24"/>
          <w:szCs w:val="24"/>
        </w:rPr>
        <w:sym w:font="Wingdings 2" w:char="00A3"/>
      </w:r>
      <w:r>
        <w:rPr>
          <w:rFonts w:hint="eastAsia" w:eastAsia="楷体_GB2312"/>
          <w:sz w:val="24"/>
          <w:szCs w:val="24"/>
        </w:rPr>
        <w:t>甲方根据租赁标的物相关物业公司出具的物业费用凭证，据实向乙方收取其应当承担的物业费。合同期内，物业费若产生变化，以甲方书面通知为准。</w:t>
      </w:r>
      <w:r>
        <w:rPr>
          <w:rFonts w:eastAsia="楷体_GB2312"/>
          <w:sz w:val="24"/>
          <w:szCs w:val="24"/>
        </w:rPr>
        <w:sym w:font="Wingdings 2" w:char="00A3"/>
      </w:r>
      <w:r>
        <w:rPr>
          <w:rFonts w:hint="eastAsia" w:eastAsia="楷体_GB2312"/>
          <w:sz w:val="24"/>
          <w:szCs w:val="24"/>
        </w:rPr>
        <w:t>甲方代收代缴物业费。甲方按照___元/㎡的价格（合计______元/月），向乙方收取其应当承担的物业费。）</w:t>
      </w:r>
    </w:p>
    <w:p w14:paraId="456F6691">
      <w:pPr>
        <w:spacing w:line="360" w:lineRule="auto"/>
        <w:ind w:firstLine="600" w:firstLineChars="250"/>
        <w:rPr>
          <w:rFonts w:eastAsia="楷体_GB2312"/>
          <w:sz w:val="24"/>
          <w:szCs w:val="24"/>
        </w:rPr>
      </w:pPr>
      <w:r>
        <w:rPr>
          <w:rFonts w:eastAsia="楷体_GB2312"/>
          <w:sz w:val="24"/>
          <w:szCs w:val="24"/>
          <w:highlight w:val="none"/>
        </w:rPr>
        <w:t>3.5（</w:t>
      </w:r>
      <w:r>
        <w:rPr>
          <w:rFonts w:eastAsia="楷体_GB2312"/>
          <w:sz w:val="24"/>
          <w:szCs w:val="24"/>
          <w:highlight w:val="none"/>
        </w:rPr>
        <w:sym w:font="Wingdings 2" w:char="00A3"/>
      </w:r>
      <w:r>
        <w:rPr>
          <w:rFonts w:eastAsia="楷体_GB2312"/>
          <w:sz w:val="24"/>
          <w:szCs w:val="24"/>
        </w:rPr>
        <w:t>）乙方所用水、电</w:t>
      </w:r>
      <w:r>
        <w:rPr>
          <w:rFonts w:hint="eastAsia" w:eastAsia="楷体_GB2312"/>
          <w:sz w:val="24"/>
          <w:szCs w:val="24"/>
        </w:rPr>
        <w:t>、气</w:t>
      </w:r>
      <w:r>
        <w:rPr>
          <w:rFonts w:eastAsia="楷体_GB2312"/>
          <w:sz w:val="24"/>
          <w:szCs w:val="24"/>
        </w:rPr>
        <w:t>费按月按</w:t>
      </w:r>
      <w:r>
        <w:rPr>
          <w:rFonts w:hint="eastAsia" w:eastAsia="楷体_GB2312"/>
          <w:sz w:val="24"/>
          <w:szCs w:val="24"/>
        </w:rPr>
        <w:t>各自</w:t>
      </w:r>
      <w:r>
        <w:rPr>
          <w:rFonts w:eastAsia="楷体_GB2312"/>
          <w:sz w:val="24"/>
          <w:szCs w:val="24"/>
        </w:rPr>
        <w:t>分表计费（无分表的按面积分摊，加公用费、损耗费）</w:t>
      </w:r>
      <w:r>
        <w:rPr>
          <w:rFonts w:hint="eastAsia" w:eastAsia="楷体_GB2312"/>
          <w:sz w:val="24"/>
          <w:szCs w:val="24"/>
        </w:rPr>
        <w:t>，相关费用由乙方承担并于</w:t>
      </w:r>
      <w:r>
        <w:rPr>
          <w:rFonts w:eastAsia="楷体_GB2312"/>
          <w:sz w:val="24"/>
          <w:szCs w:val="24"/>
        </w:rPr>
        <w:t>当月</w:t>
      </w:r>
      <w:r>
        <w:rPr>
          <w:rFonts w:hint="eastAsia" w:eastAsia="楷体_GB2312"/>
          <w:sz w:val="24"/>
          <w:szCs w:val="24"/>
        </w:rPr>
        <w:t>结清，</w:t>
      </w:r>
      <w:r>
        <w:rPr>
          <w:rFonts w:eastAsia="楷体_GB2312"/>
          <w:sz w:val="24"/>
          <w:szCs w:val="24"/>
        </w:rPr>
        <w:t>甲方无垫付义务</w:t>
      </w:r>
      <w:r>
        <w:rPr>
          <w:rFonts w:hint="eastAsia" w:eastAsia="楷体_GB2312"/>
          <w:sz w:val="24"/>
          <w:szCs w:val="24"/>
        </w:rPr>
        <w:t>，可根据实际由甲方代收代缴</w:t>
      </w:r>
      <w:r>
        <w:rPr>
          <w:rFonts w:eastAsia="楷体_GB2312"/>
          <w:sz w:val="24"/>
          <w:szCs w:val="24"/>
        </w:rPr>
        <w:t>。乙方</w:t>
      </w:r>
      <w:r>
        <w:rPr>
          <w:rFonts w:hint="eastAsia" w:eastAsia="楷体_GB2312"/>
          <w:sz w:val="24"/>
          <w:szCs w:val="24"/>
        </w:rPr>
        <w:t>因</w:t>
      </w:r>
      <w:r>
        <w:rPr>
          <w:rFonts w:eastAsia="楷体_GB2312"/>
          <w:sz w:val="24"/>
          <w:szCs w:val="24"/>
        </w:rPr>
        <w:t>未按时交纳</w:t>
      </w:r>
      <w:r>
        <w:rPr>
          <w:rFonts w:hint="eastAsia" w:eastAsia="楷体_GB2312"/>
          <w:sz w:val="24"/>
          <w:szCs w:val="24"/>
        </w:rPr>
        <w:t>水、电、气</w:t>
      </w:r>
      <w:r>
        <w:rPr>
          <w:rFonts w:eastAsia="楷体_GB2312"/>
          <w:sz w:val="24"/>
          <w:szCs w:val="24"/>
        </w:rPr>
        <w:t>费用</w:t>
      </w:r>
      <w:r>
        <w:rPr>
          <w:rFonts w:hint="eastAsia" w:eastAsia="楷体_GB2312"/>
          <w:sz w:val="24"/>
          <w:szCs w:val="24"/>
        </w:rPr>
        <w:t>而</w:t>
      </w:r>
      <w:r>
        <w:rPr>
          <w:rFonts w:eastAsia="楷体_GB2312"/>
          <w:sz w:val="24"/>
          <w:szCs w:val="24"/>
        </w:rPr>
        <w:t>导致的停水停电</w:t>
      </w:r>
      <w:r>
        <w:rPr>
          <w:rFonts w:hint="eastAsia" w:eastAsia="楷体_GB2312"/>
          <w:sz w:val="24"/>
          <w:szCs w:val="24"/>
        </w:rPr>
        <w:t>停气</w:t>
      </w:r>
      <w:r>
        <w:rPr>
          <w:rFonts w:eastAsia="楷体_GB2312"/>
          <w:sz w:val="24"/>
          <w:szCs w:val="24"/>
        </w:rPr>
        <w:t>及产生的一切损失均由乙方承担。</w:t>
      </w:r>
    </w:p>
    <w:p w14:paraId="7CF92C59">
      <w:pPr>
        <w:spacing w:line="360" w:lineRule="auto"/>
        <w:ind w:firstLine="600" w:firstLineChars="25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）乙方所用水、电</w:t>
      </w:r>
      <w:r>
        <w:rPr>
          <w:rFonts w:hint="eastAsia" w:eastAsia="楷体_GB2312"/>
          <w:sz w:val="24"/>
          <w:szCs w:val="24"/>
        </w:rPr>
        <w:t>、气</w:t>
      </w:r>
      <w:r>
        <w:rPr>
          <w:rFonts w:eastAsia="楷体_GB2312"/>
          <w:sz w:val="24"/>
          <w:szCs w:val="24"/>
        </w:rPr>
        <w:t>费按月按</w:t>
      </w:r>
      <w:r>
        <w:rPr>
          <w:rFonts w:hint="eastAsia" w:eastAsia="楷体_GB2312"/>
          <w:sz w:val="24"/>
          <w:szCs w:val="24"/>
        </w:rPr>
        <w:t>各自</w:t>
      </w:r>
      <w:r>
        <w:rPr>
          <w:rFonts w:eastAsia="楷体_GB2312"/>
          <w:sz w:val="24"/>
          <w:szCs w:val="24"/>
        </w:rPr>
        <w:t>分表计费（无分表的按面积分摊，加公用费、损耗费）</w:t>
      </w:r>
      <w:r>
        <w:rPr>
          <w:rFonts w:hint="eastAsia" w:eastAsia="楷体_GB2312"/>
          <w:sz w:val="24"/>
          <w:szCs w:val="24"/>
        </w:rPr>
        <w:t>，相关费用由乙方承担。其中燃气费由乙方自行向燃气公司支付。电费、水费由甲方按月代收代缴，电费标准为：每度【0.8】元，租赁期间遇国家电费调整，甲方有权按照调整的价格收取电费，鉴于园区内电网管线由甲方日常维护，并负责限电期间保供电工作，乙方同意按照其用电量每度【0.7】元，格外向甲方支付日常维护费用；水费标准为：每吨【4.1】元。（租赁期间如遇政府部门、服务提供单位调价的，甲方有权调整上述费用收费标准，但必须提前通知乙方）。甲方在代缴水电气费后通知乙方，乙方在接到甲方通知后【  】日内向甲方支付水电气费。（凡易公司）</w:t>
      </w:r>
    </w:p>
    <w:p w14:paraId="4E0FCF93">
      <w:pPr>
        <w:spacing w:line="360" w:lineRule="auto"/>
        <w:ind w:firstLine="480" w:firstLineChars="200"/>
        <w:rPr>
          <w:rFonts w:eastAsia="楷体_GB2312"/>
          <w:sz w:val="24"/>
          <w:szCs w:val="24"/>
          <w:highlight w:val="none"/>
        </w:rPr>
      </w:pPr>
      <w:r>
        <w:rPr>
          <w:rFonts w:hint="eastAsia" w:eastAsia="楷体_GB2312"/>
          <w:sz w:val="24"/>
          <w:szCs w:val="24"/>
        </w:rPr>
        <w:t>3.6</w:t>
      </w:r>
      <w:r>
        <w:rPr>
          <w:rFonts w:eastAsia="楷体_GB2312"/>
          <w:sz w:val="24"/>
          <w:szCs w:val="24"/>
        </w:rPr>
        <w:t>乙方承担所有与使用标的物及经营活动相关的费用（包括但不限于垃圾处理费、</w:t>
      </w:r>
      <w:r>
        <w:rPr>
          <w:rFonts w:hint="eastAsia" w:eastAsia="楷体_GB2312"/>
          <w:sz w:val="24"/>
          <w:szCs w:val="24"/>
        </w:rPr>
        <w:t>清洁卫生费、</w:t>
      </w:r>
      <w:r>
        <w:rPr>
          <w:rFonts w:eastAsia="楷体_GB2312"/>
          <w:sz w:val="24"/>
          <w:szCs w:val="24"/>
        </w:rPr>
        <w:t>下水道疏通</w:t>
      </w:r>
      <w:r>
        <w:rPr>
          <w:rFonts w:hint="eastAsia" w:eastAsia="楷体_GB2312"/>
          <w:sz w:val="24"/>
          <w:szCs w:val="24"/>
        </w:rPr>
        <w:t>费用</w:t>
      </w:r>
      <w:r>
        <w:rPr>
          <w:rFonts w:eastAsia="楷体_GB2312"/>
          <w:sz w:val="24"/>
          <w:szCs w:val="24"/>
        </w:rPr>
        <w:t>及城管、治安、消防、办事处等部门收取的各项费用），承担装修改造相关费用以及物业日常保养、维修等一切费用。乙方</w:t>
      </w:r>
      <w:r>
        <w:rPr>
          <w:rFonts w:hint="eastAsia" w:eastAsia="楷体_GB2312"/>
          <w:sz w:val="24"/>
          <w:szCs w:val="24"/>
        </w:rPr>
        <w:t>自行承担</w:t>
      </w:r>
      <w:r>
        <w:rPr>
          <w:rFonts w:eastAsia="楷体_GB2312"/>
          <w:sz w:val="24"/>
          <w:szCs w:val="24"/>
        </w:rPr>
        <w:t>租赁期间天然气、光纤、网络、电话</w:t>
      </w:r>
      <w:r>
        <w:rPr>
          <w:rFonts w:hint="eastAsia" w:eastAsia="楷体_GB2312"/>
          <w:sz w:val="24"/>
          <w:szCs w:val="24"/>
        </w:rPr>
        <w:t>的</w:t>
      </w:r>
      <w:r>
        <w:rPr>
          <w:rFonts w:eastAsia="楷体_GB2312"/>
          <w:sz w:val="24"/>
          <w:szCs w:val="24"/>
        </w:rPr>
        <w:t>申请、安装</w:t>
      </w:r>
      <w:r>
        <w:rPr>
          <w:rFonts w:hint="eastAsia" w:eastAsia="楷体_GB2312"/>
          <w:sz w:val="24"/>
          <w:szCs w:val="24"/>
        </w:rPr>
        <w:t>及</w:t>
      </w:r>
      <w:r>
        <w:rPr>
          <w:rFonts w:eastAsia="楷体_GB2312"/>
          <w:sz w:val="24"/>
          <w:szCs w:val="24"/>
        </w:rPr>
        <w:t>使用等</w:t>
      </w:r>
      <w:r>
        <w:rPr>
          <w:rFonts w:hint="eastAsia" w:eastAsia="楷体_GB2312"/>
          <w:sz w:val="24"/>
          <w:szCs w:val="24"/>
        </w:rPr>
        <w:t>全部</w:t>
      </w:r>
      <w:r>
        <w:rPr>
          <w:rFonts w:eastAsia="楷体_GB2312"/>
          <w:sz w:val="24"/>
          <w:szCs w:val="24"/>
        </w:rPr>
        <w:t>费用。</w:t>
      </w:r>
    </w:p>
    <w:p w14:paraId="6D9CF2FD">
      <w:pPr>
        <w:spacing w:line="360" w:lineRule="auto"/>
        <w:ind w:firstLine="480" w:firstLineChars="200"/>
        <w:rPr>
          <w:rFonts w:eastAsia="楷体_GB2312"/>
          <w:sz w:val="24"/>
          <w:szCs w:val="24"/>
        </w:rPr>
      </w:pPr>
      <w:r>
        <w:rPr>
          <w:rFonts w:eastAsia="楷体_GB2312"/>
          <w:sz w:val="24"/>
          <w:szCs w:val="24"/>
        </w:rPr>
        <w:t>3.</w:t>
      </w:r>
      <w:r>
        <w:rPr>
          <w:rFonts w:hint="eastAsia" w:eastAsia="楷体_GB2312"/>
          <w:sz w:val="24"/>
          <w:szCs w:val="24"/>
        </w:rPr>
        <w:t>7</w:t>
      </w:r>
      <w:r>
        <w:rPr>
          <w:rFonts w:eastAsia="楷体_GB2312"/>
          <w:sz w:val="24"/>
          <w:szCs w:val="24"/>
        </w:rPr>
        <w:t>租赁期间</w:t>
      </w:r>
      <w:r>
        <w:rPr>
          <w:rFonts w:hint="eastAsia" w:eastAsia="楷体_GB2312"/>
          <w:sz w:val="24"/>
          <w:szCs w:val="24"/>
        </w:rPr>
        <w:t>各方</w:t>
      </w:r>
      <w:r>
        <w:rPr>
          <w:rFonts w:eastAsia="楷体_GB2312"/>
          <w:sz w:val="24"/>
          <w:szCs w:val="24"/>
        </w:rPr>
        <w:t>负责支付法律法规规定应由</w:t>
      </w:r>
      <w:r>
        <w:rPr>
          <w:rFonts w:hint="eastAsia" w:eastAsia="楷体_GB2312"/>
          <w:sz w:val="24"/>
          <w:szCs w:val="24"/>
        </w:rPr>
        <w:t>其</w:t>
      </w:r>
      <w:r>
        <w:rPr>
          <w:rFonts w:eastAsia="楷体_GB2312"/>
          <w:sz w:val="24"/>
          <w:szCs w:val="24"/>
        </w:rPr>
        <w:t>交纳的房屋租赁相关的税费。</w:t>
      </w:r>
    </w:p>
    <w:p w14:paraId="17B7A43C">
      <w:pPr>
        <w:spacing w:line="360" w:lineRule="auto"/>
        <w:ind w:firstLine="480" w:firstLineChars="200"/>
        <w:rPr>
          <w:rFonts w:eastAsia="楷体_GB2312"/>
          <w:sz w:val="24"/>
          <w:szCs w:val="24"/>
        </w:rPr>
      </w:pPr>
      <w:r>
        <w:rPr>
          <w:rFonts w:hint="eastAsia" w:eastAsia="楷体_GB2312"/>
          <w:sz w:val="24"/>
          <w:szCs w:val="24"/>
        </w:rPr>
        <w:t>3.8对于乙方应当向甲方以外的第三方支付的任何费用甲方均无垫付义务，乙方应当及时缴纳不得拖欠，如因乙方违反该约定逾期缴纳，一切后果由乙方自行承担，如因此导致甲方受到任何损失的，甲方有权自履约保证金中扣除其损失金额，履约保证金不足的，甲方有权向乙方追偿。</w:t>
      </w:r>
    </w:p>
    <w:p w14:paraId="52276716">
      <w:pPr>
        <w:spacing w:line="360" w:lineRule="auto"/>
        <w:ind w:firstLine="482" w:firstLineChars="200"/>
        <w:rPr>
          <w:rFonts w:eastAsia="楷体_GB2312"/>
          <w:b/>
          <w:sz w:val="24"/>
          <w:szCs w:val="24"/>
        </w:rPr>
      </w:pPr>
      <w:r>
        <w:rPr>
          <w:rFonts w:eastAsia="楷体_GB2312"/>
          <w:b/>
          <w:sz w:val="24"/>
          <w:szCs w:val="24"/>
        </w:rPr>
        <w:t xml:space="preserve">第四条  </w:t>
      </w:r>
      <w:r>
        <w:rPr>
          <w:rFonts w:hint="eastAsia" w:eastAsia="楷体_GB2312"/>
          <w:b/>
          <w:sz w:val="24"/>
          <w:szCs w:val="24"/>
        </w:rPr>
        <w:t>收款账户</w:t>
      </w:r>
    </w:p>
    <w:p w14:paraId="5D35D692">
      <w:pPr>
        <w:spacing w:line="360" w:lineRule="auto"/>
        <w:ind w:right="80" w:rightChars="38" w:firstLine="480" w:firstLineChars="200"/>
        <w:rPr>
          <w:rFonts w:eastAsia="楷体_GB2312"/>
          <w:sz w:val="24"/>
          <w:szCs w:val="24"/>
        </w:rPr>
      </w:pPr>
      <w:r>
        <w:rPr>
          <w:rFonts w:eastAsia="楷体_GB2312"/>
          <w:sz w:val="24"/>
          <w:szCs w:val="24"/>
        </w:rPr>
        <w:t>4.1甲方收</w:t>
      </w:r>
      <w:r>
        <w:rPr>
          <w:rFonts w:hint="eastAsia" w:eastAsia="楷体_GB2312"/>
          <w:sz w:val="24"/>
          <w:szCs w:val="24"/>
        </w:rPr>
        <w:t>款</w:t>
      </w:r>
      <w:r>
        <w:rPr>
          <w:rFonts w:eastAsia="楷体_GB2312"/>
          <w:sz w:val="24"/>
          <w:szCs w:val="24"/>
        </w:rPr>
        <w:t>指定账户如下：</w:t>
      </w:r>
    </w:p>
    <w:p w14:paraId="5E6DE019">
      <w:pPr>
        <w:spacing w:line="360" w:lineRule="auto"/>
        <w:ind w:right="80" w:rightChars="38" w:firstLine="480"/>
        <w:rPr>
          <w:rFonts w:eastAsia="楷体_GB2312"/>
          <w:sz w:val="24"/>
          <w:szCs w:val="24"/>
        </w:rPr>
      </w:pPr>
      <w:r>
        <w:rPr>
          <w:rFonts w:hint="eastAsia" w:eastAsia="楷体_GB2312"/>
          <w:sz w:val="24"/>
          <w:szCs w:val="24"/>
        </w:rPr>
        <w:t>4.1.1租金账户：</w:t>
      </w:r>
    </w:p>
    <w:p w14:paraId="6D5970A2">
      <w:pPr>
        <w:spacing w:line="360" w:lineRule="auto"/>
        <w:ind w:right="80" w:rightChars="38" w:firstLine="480"/>
        <w:rPr>
          <w:rFonts w:eastAsia="楷体_GB2312"/>
          <w:sz w:val="24"/>
          <w:szCs w:val="24"/>
          <w:u w:val="single"/>
        </w:rPr>
      </w:pPr>
      <w:r>
        <w:rPr>
          <w:rFonts w:hint="eastAsia" w:eastAsia="楷体_GB2312"/>
          <w:sz w:val="24"/>
          <w:szCs w:val="24"/>
        </w:rPr>
        <w:t>开</w:t>
      </w:r>
      <w:r>
        <w:rPr>
          <w:rFonts w:eastAsia="楷体_GB2312"/>
          <w:sz w:val="24"/>
          <w:szCs w:val="24"/>
        </w:rPr>
        <w:t>户名：</w:t>
      </w:r>
      <w:r>
        <w:rPr>
          <w:rFonts w:hint="eastAsia" w:eastAsia="楷体_GB2312"/>
          <w:sz w:val="24"/>
          <w:szCs w:val="24"/>
          <w:u w:val="single"/>
        </w:rPr>
        <w:t xml:space="preserve">                          </w:t>
      </w:r>
    </w:p>
    <w:p w14:paraId="56ACB94F">
      <w:pPr>
        <w:spacing w:line="360" w:lineRule="auto"/>
        <w:ind w:firstLine="480"/>
        <w:rPr>
          <w:rFonts w:eastAsia="楷体_GB2312"/>
          <w:sz w:val="24"/>
          <w:szCs w:val="24"/>
        </w:rPr>
      </w:pPr>
      <w:r>
        <w:rPr>
          <w:rFonts w:eastAsia="楷体_GB2312"/>
          <w:sz w:val="24"/>
          <w:szCs w:val="24"/>
        </w:rPr>
        <w:t>账号：</w:t>
      </w:r>
      <w:r>
        <w:rPr>
          <w:rFonts w:hint="eastAsia" w:eastAsia="楷体_GB2312"/>
          <w:sz w:val="24"/>
          <w:szCs w:val="24"/>
          <w:u w:val="single"/>
        </w:rPr>
        <w:t xml:space="preserve">                            </w:t>
      </w:r>
      <w:r>
        <w:rPr>
          <w:rFonts w:eastAsia="楷体_GB2312"/>
          <w:sz w:val="24"/>
          <w:szCs w:val="24"/>
        </w:rPr>
        <w:t xml:space="preserve">         </w:t>
      </w:r>
    </w:p>
    <w:p w14:paraId="0A403C6E">
      <w:pPr>
        <w:spacing w:line="360" w:lineRule="auto"/>
        <w:ind w:firstLine="480"/>
        <w:rPr>
          <w:rFonts w:eastAsia="楷体_GB2312"/>
          <w:sz w:val="24"/>
          <w:szCs w:val="24"/>
          <w:u w:val="single"/>
        </w:rPr>
      </w:pPr>
      <w:r>
        <w:rPr>
          <w:rFonts w:eastAsia="楷体_GB2312"/>
          <w:sz w:val="24"/>
          <w:szCs w:val="24"/>
        </w:rPr>
        <w:t>开户行：</w:t>
      </w:r>
      <w:r>
        <w:rPr>
          <w:rFonts w:hint="eastAsia" w:eastAsia="楷体_GB2312"/>
          <w:sz w:val="24"/>
          <w:szCs w:val="24"/>
          <w:u w:val="single"/>
        </w:rPr>
        <w:t xml:space="preserve">                           </w:t>
      </w:r>
    </w:p>
    <w:p w14:paraId="6C9E9A0B">
      <w:pPr>
        <w:spacing w:line="360" w:lineRule="auto"/>
        <w:ind w:firstLine="480"/>
        <w:rPr>
          <w:rFonts w:eastAsia="楷体_GB2312"/>
          <w:sz w:val="24"/>
          <w:szCs w:val="24"/>
        </w:rPr>
      </w:pPr>
      <w:r>
        <w:rPr>
          <w:rFonts w:hint="eastAsia" w:eastAsia="楷体_GB2312"/>
          <w:sz w:val="24"/>
          <w:szCs w:val="24"/>
        </w:rPr>
        <w:t>4.1.2履约保证金账户：（蓉海公司）</w:t>
      </w:r>
    </w:p>
    <w:p w14:paraId="3A2C789F">
      <w:pPr>
        <w:spacing w:line="360" w:lineRule="auto"/>
        <w:ind w:right="80" w:rightChars="38" w:firstLine="480"/>
        <w:rPr>
          <w:rFonts w:eastAsia="楷体_GB2312"/>
          <w:sz w:val="24"/>
          <w:szCs w:val="24"/>
          <w:u w:val="single"/>
        </w:rPr>
      </w:pPr>
      <w:r>
        <w:rPr>
          <w:rFonts w:hint="eastAsia" w:eastAsia="楷体_GB2312"/>
          <w:sz w:val="24"/>
          <w:szCs w:val="24"/>
        </w:rPr>
        <w:t>开</w:t>
      </w:r>
      <w:r>
        <w:rPr>
          <w:rFonts w:eastAsia="楷体_GB2312"/>
          <w:sz w:val="24"/>
          <w:szCs w:val="24"/>
        </w:rPr>
        <w:t>户名：</w:t>
      </w:r>
      <w:r>
        <w:rPr>
          <w:rFonts w:hint="eastAsia" w:eastAsia="楷体_GB2312"/>
          <w:sz w:val="24"/>
          <w:szCs w:val="24"/>
          <w:u w:val="single"/>
        </w:rPr>
        <w:t xml:space="preserve">                          </w:t>
      </w:r>
    </w:p>
    <w:p w14:paraId="5D61535D">
      <w:pPr>
        <w:spacing w:line="360" w:lineRule="auto"/>
        <w:ind w:firstLine="480"/>
        <w:rPr>
          <w:rFonts w:eastAsia="楷体_GB2312"/>
          <w:sz w:val="24"/>
          <w:szCs w:val="24"/>
        </w:rPr>
      </w:pPr>
      <w:r>
        <w:rPr>
          <w:rFonts w:eastAsia="楷体_GB2312"/>
          <w:sz w:val="24"/>
          <w:szCs w:val="24"/>
        </w:rPr>
        <w:t>账号：</w:t>
      </w:r>
      <w:r>
        <w:rPr>
          <w:rFonts w:hint="eastAsia" w:eastAsia="楷体_GB2312"/>
          <w:sz w:val="24"/>
          <w:szCs w:val="24"/>
          <w:u w:val="single"/>
        </w:rPr>
        <w:t xml:space="preserve">                            </w:t>
      </w:r>
      <w:r>
        <w:rPr>
          <w:rFonts w:eastAsia="楷体_GB2312"/>
          <w:sz w:val="24"/>
          <w:szCs w:val="24"/>
        </w:rPr>
        <w:t xml:space="preserve">         </w:t>
      </w:r>
    </w:p>
    <w:p w14:paraId="5F958521">
      <w:pPr>
        <w:spacing w:line="360" w:lineRule="auto"/>
        <w:ind w:firstLine="480"/>
        <w:rPr>
          <w:rFonts w:eastAsia="楷体_GB2312"/>
          <w:sz w:val="24"/>
          <w:szCs w:val="24"/>
          <w:u w:val="single"/>
        </w:rPr>
      </w:pPr>
      <w:r>
        <w:rPr>
          <w:rFonts w:eastAsia="楷体_GB2312"/>
          <w:sz w:val="24"/>
          <w:szCs w:val="24"/>
        </w:rPr>
        <w:t>开户行：</w:t>
      </w:r>
      <w:r>
        <w:rPr>
          <w:rFonts w:hint="eastAsia" w:eastAsia="楷体_GB2312"/>
          <w:sz w:val="24"/>
          <w:szCs w:val="24"/>
          <w:u w:val="single"/>
        </w:rPr>
        <w:t xml:space="preserve">                           </w:t>
      </w:r>
    </w:p>
    <w:p w14:paraId="24D1B8ED">
      <w:pPr>
        <w:spacing w:line="360" w:lineRule="auto"/>
        <w:ind w:firstLine="480" w:firstLineChars="200"/>
        <w:rPr>
          <w:rFonts w:eastAsia="楷体_GB2312"/>
          <w:sz w:val="24"/>
          <w:szCs w:val="24"/>
        </w:rPr>
      </w:pPr>
      <w:r>
        <w:rPr>
          <w:rFonts w:eastAsia="楷体_GB2312"/>
          <w:sz w:val="24"/>
          <w:szCs w:val="24"/>
        </w:rPr>
        <w:t>4.2乙方开票信息如下：</w:t>
      </w:r>
    </w:p>
    <w:p w14:paraId="0D64FF93">
      <w:pPr>
        <w:spacing w:line="360" w:lineRule="auto"/>
        <w:ind w:firstLine="480" w:firstLineChars="200"/>
        <w:rPr>
          <w:rFonts w:eastAsia="楷体_GB2312"/>
          <w:sz w:val="24"/>
          <w:szCs w:val="24"/>
        </w:rPr>
      </w:pPr>
      <w:r>
        <w:rPr>
          <w:rFonts w:eastAsia="楷体_GB2312"/>
          <w:sz w:val="24"/>
          <w:szCs w:val="24"/>
          <w:u w:val="single"/>
        </w:rPr>
        <w:t xml:space="preserve">                                                         </w:t>
      </w:r>
    </w:p>
    <w:p w14:paraId="1C68BE2F">
      <w:pPr>
        <w:spacing w:line="360" w:lineRule="auto"/>
        <w:ind w:firstLine="480" w:firstLineChars="200"/>
        <w:rPr>
          <w:rFonts w:eastAsia="楷体_GB2312"/>
          <w:sz w:val="24"/>
          <w:szCs w:val="24"/>
          <w:u w:val="single"/>
        </w:rPr>
      </w:pPr>
      <w:r>
        <w:rPr>
          <w:rFonts w:eastAsia="楷体_GB2312"/>
          <w:sz w:val="24"/>
          <w:szCs w:val="24"/>
          <w:u w:val="single"/>
        </w:rPr>
        <w:t xml:space="preserve">                                                         </w:t>
      </w:r>
    </w:p>
    <w:p w14:paraId="332E3DC8">
      <w:pPr>
        <w:spacing w:line="360" w:lineRule="auto"/>
        <w:ind w:firstLine="480" w:firstLineChars="200"/>
        <w:rPr>
          <w:rFonts w:eastAsia="楷体_GB2312"/>
          <w:sz w:val="24"/>
          <w:szCs w:val="24"/>
          <w:u w:val="single"/>
        </w:rPr>
      </w:pPr>
      <w:r>
        <w:rPr>
          <w:rFonts w:eastAsia="楷体_GB2312"/>
          <w:sz w:val="24"/>
          <w:szCs w:val="24"/>
          <w:u w:val="single"/>
        </w:rPr>
        <w:t xml:space="preserve">                                                          </w:t>
      </w:r>
    </w:p>
    <w:p w14:paraId="4B6AC888">
      <w:pPr>
        <w:spacing w:line="360" w:lineRule="auto"/>
        <w:ind w:firstLine="480" w:firstLineChars="200"/>
        <w:rPr>
          <w:rFonts w:eastAsia="楷体_GB2312"/>
          <w:b/>
          <w:sz w:val="24"/>
          <w:szCs w:val="24"/>
          <w:u w:val="single"/>
        </w:rPr>
      </w:pPr>
      <w:r>
        <w:rPr>
          <w:rFonts w:hint="eastAsia" w:eastAsia="楷体_GB2312"/>
          <w:bCs/>
          <w:sz w:val="24"/>
          <w:szCs w:val="24"/>
        </w:rPr>
        <w:t>4.3甲方在确认乙方应付的款项到账后，根据乙方要求向乙方开具符合当地税务机关规定的票据。</w:t>
      </w:r>
    </w:p>
    <w:p w14:paraId="29E53AAA">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）增值税专用发票</w:t>
      </w:r>
    </w:p>
    <w:p w14:paraId="26057A16">
      <w:pPr>
        <w:spacing w:line="360" w:lineRule="auto"/>
        <w:ind w:firstLine="480" w:firstLineChars="200"/>
        <w:rPr>
          <w:rFonts w:hint="eastAsia" w:eastAsia="楷体_GB2312"/>
          <w:b w:val="0"/>
          <w:bCs/>
          <w:sz w:val="24"/>
          <w:szCs w:val="24"/>
          <w:highlight w:val="none"/>
          <w:u w:val="non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增值税</w:t>
      </w:r>
      <w:r>
        <w:rPr>
          <w:rFonts w:hint="eastAsia" w:eastAsia="楷体_GB2312"/>
          <w:b w:val="0"/>
          <w:bCs/>
          <w:sz w:val="24"/>
          <w:szCs w:val="24"/>
          <w:highlight w:val="none"/>
          <w:u w:val="none"/>
          <w:lang w:val="en-US" w:eastAsia="zh-CN"/>
        </w:rPr>
        <w:t>普通发票</w:t>
      </w:r>
    </w:p>
    <w:p w14:paraId="0A02D8D5">
      <w:pPr>
        <w:spacing w:line="360" w:lineRule="auto"/>
        <w:ind w:firstLine="480" w:firstLineChars="200"/>
        <w:rPr>
          <w:rFonts w:hint="default" w:eastAsia="楷体_GB2312"/>
          <w:b/>
          <w:sz w:val="24"/>
          <w:szCs w:val="24"/>
          <w:highlight w:val="none"/>
          <w:u w:val="single"/>
          <w:lang w:val="en-US" w:eastAsia="zh-CN"/>
        </w:rPr>
      </w:pPr>
      <w:r>
        <w:rPr>
          <w:rFonts w:hint="eastAsia" w:eastAsia="楷体_GB2312"/>
          <w:b w:val="0"/>
          <w:bCs/>
          <w:sz w:val="24"/>
          <w:szCs w:val="24"/>
          <w:highlight w:val="none"/>
          <w:u w:val="none"/>
          <w:lang w:val="en-US" w:eastAsia="zh-CN"/>
        </w:rPr>
        <w:t>（</w:t>
      </w:r>
      <w:r>
        <w:rPr>
          <w:rFonts w:hint="default" w:ascii="Times New Roman" w:hAnsi="Times New Roman" w:eastAsia="楷体_GB2312" w:cs="Times New Roman"/>
          <w:sz w:val="24"/>
          <w:szCs w:val="24"/>
          <w:highlight w:val="none"/>
          <w:u w:val="none"/>
          <w:lang w:eastAsia="zh-CN"/>
        </w:rPr>
        <w:sym w:font="Wingdings 2" w:char="00A3"/>
      </w:r>
      <w:r>
        <w:rPr>
          <w:rFonts w:hint="eastAsia" w:eastAsia="楷体_GB2312"/>
          <w:b w:val="0"/>
          <w:bCs/>
          <w:sz w:val="24"/>
          <w:szCs w:val="24"/>
          <w:highlight w:val="none"/>
          <w:u w:val="none"/>
          <w:lang w:val="en-US" w:eastAsia="zh-CN"/>
        </w:rPr>
        <w:t>）</w:t>
      </w:r>
      <w:r>
        <w:rPr>
          <w:rFonts w:hint="eastAsia" w:ascii="Times New Roman" w:hAnsi="Times New Roman" w:eastAsia="楷体_GB2312" w:cs="Times New Roman"/>
          <w:sz w:val="24"/>
          <w:szCs w:val="24"/>
          <w:highlight w:val="none"/>
          <w:u w:val="none"/>
          <w:lang w:eastAsia="zh-CN"/>
        </w:rPr>
        <w:t>其他</w:t>
      </w:r>
      <w:r>
        <w:rPr>
          <w:rFonts w:hint="eastAsia" w:eastAsia="楷体_GB2312"/>
          <w:b w:val="0"/>
          <w:bCs/>
          <w:sz w:val="24"/>
          <w:szCs w:val="24"/>
          <w:highlight w:val="none"/>
          <w:u w:val="none"/>
          <w:lang w:val="en-US" w:eastAsia="zh-CN"/>
        </w:rPr>
        <w:t>收款收据。</w:t>
      </w:r>
    </w:p>
    <w:p w14:paraId="4CAD6CB3">
      <w:pPr>
        <w:spacing w:line="360" w:lineRule="auto"/>
        <w:ind w:firstLine="482" w:firstLineChars="200"/>
        <w:rPr>
          <w:rFonts w:eastAsia="楷体_GB2312"/>
          <w:b/>
          <w:sz w:val="24"/>
          <w:szCs w:val="24"/>
        </w:rPr>
      </w:pPr>
      <w:r>
        <w:rPr>
          <w:rFonts w:eastAsia="楷体_GB2312"/>
          <w:b/>
          <w:sz w:val="24"/>
          <w:szCs w:val="24"/>
        </w:rPr>
        <w:t xml:space="preserve">第五条  </w:t>
      </w:r>
      <w:r>
        <w:rPr>
          <w:rFonts w:hint="eastAsia" w:eastAsia="楷体_GB2312"/>
          <w:b/>
          <w:sz w:val="24"/>
          <w:szCs w:val="24"/>
        </w:rPr>
        <w:t>标的物</w:t>
      </w:r>
      <w:r>
        <w:rPr>
          <w:rFonts w:eastAsia="楷体_GB2312"/>
          <w:b/>
          <w:sz w:val="24"/>
          <w:szCs w:val="24"/>
        </w:rPr>
        <w:t>的交付与验收</w:t>
      </w:r>
    </w:p>
    <w:p w14:paraId="49D6703E">
      <w:pPr>
        <w:pStyle w:val="3"/>
        <w:ind w:firstLine="480" w:firstLineChars="200"/>
      </w:pPr>
      <w:r>
        <w:rPr>
          <w:rFonts w:hint="eastAsia" w:eastAsia="楷体_GB2312"/>
          <w:sz w:val="24"/>
          <w:szCs w:val="24"/>
        </w:rPr>
        <w:t>5.</w:t>
      </w:r>
      <w:r>
        <w:rPr>
          <w:rFonts w:eastAsia="楷体_GB2312"/>
          <w:sz w:val="24"/>
          <w:szCs w:val="24"/>
        </w:rPr>
        <w:t>1</w:t>
      </w:r>
      <w:r>
        <w:rPr>
          <w:rFonts w:hint="eastAsia" w:eastAsia="楷体_GB2312"/>
          <w:sz w:val="24"/>
          <w:szCs w:val="24"/>
        </w:rPr>
        <w:t xml:space="preserve"> </w:t>
      </w:r>
      <w:r>
        <w:rPr>
          <w:rFonts w:eastAsia="楷体_GB2312"/>
          <w:sz w:val="24"/>
          <w:szCs w:val="24"/>
        </w:rPr>
        <w:t>甲方应于【</w:t>
      </w:r>
      <w:r>
        <w:rPr>
          <w:rFonts w:hint="eastAsia" w:eastAsia="楷体_GB2312"/>
          <w:sz w:val="24"/>
          <w:szCs w:val="24"/>
        </w:rPr>
        <w:t xml:space="preserve"> </w:t>
      </w:r>
      <w:r>
        <w:rPr>
          <w:rFonts w:eastAsia="楷体_GB2312"/>
          <w:sz w:val="24"/>
          <w:szCs w:val="24"/>
        </w:rPr>
        <w:t xml:space="preserve"> 】年【 </w:t>
      </w:r>
      <w:r>
        <w:rPr>
          <w:rFonts w:hint="eastAsia" w:eastAsia="楷体_GB2312"/>
          <w:sz w:val="24"/>
          <w:szCs w:val="24"/>
        </w:rPr>
        <w:t xml:space="preserve"> </w:t>
      </w:r>
      <w:r>
        <w:rPr>
          <w:rFonts w:eastAsia="楷体_GB2312"/>
          <w:sz w:val="24"/>
          <w:szCs w:val="24"/>
        </w:rPr>
        <w:t>】月【</w:t>
      </w:r>
      <w:r>
        <w:rPr>
          <w:rFonts w:hint="eastAsia" w:eastAsia="楷体_GB2312"/>
          <w:sz w:val="24"/>
          <w:szCs w:val="24"/>
        </w:rPr>
        <w:t xml:space="preserve"> </w:t>
      </w:r>
      <w:r>
        <w:rPr>
          <w:rFonts w:eastAsia="楷体_GB2312"/>
          <w:sz w:val="24"/>
          <w:szCs w:val="24"/>
        </w:rPr>
        <w:t xml:space="preserve"> 】日将租赁</w:t>
      </w:r>
      <w:r>
        <w:rPr>
          <w:rFonts w:hint="eastAsia" w:eastAsia="楷体_GB2312"/>
          <w:sz w:val="24"/>
          <w:szCs w:val="24"/>
        </w:rPr>
        <w:t>标的物</w:t>
      </w:r>
      <w:r>
        <w:rPr>
          <w:rFonts w:eastAsia="楷体_GB2312"/>
          <w:sz w:val="24"/>
          <w:szCs w:val="24"/>
        </w:rPr>
        <w:t>交付给乙方</w:t>
      </w:r>
      <w:r>
        <w:rPr>
          <w:rFonts w:hint="eastAsia" w:eastAsia="楷体_GB2312"/>
          <w:sz w:val="24"/>
          <w:szCs w:val="24"/>
        </w:rPr>
        <w:t>，并签订</w:t>
      </w:r>
      <w:r>
        <w:rPr>
          <w:rFonts w:hint="eastAsia" w:eastAsia="楷体_GB2312"/>
          <w:b/>
          <w:bCs/>
          <w:sz w:val="24"/>
          <w:szCs w:val="24"/>
          <w:u w:val="single"/>
        </w:rPr>
        <w:t>《交付确认书》（附件）。</w:t>
      </w:r>
      <w:r>
        <w:rPr>
          <w:rFonts w:hint="eastAsia" w:eastAsia="楷体_GB2312"/>
          <w:b w:val="0"/>
          <w:bCs w:val="0"/>
          <w:sz w:val="24"/>
          <w:szCs w:val="24"/>
          <w:u w:val="none"/>
        </w:rPr>
        <w:t>若</w:t>
      </w:r>
      <w:r>
        <w:rPr>
          <w:rFonts w:hint="eastAsia" w:eastAsia="楷体_GB2312"/>
          <w:sz w:val="24"/>
          <w:szCs w:val="24"/>
        </w:rPr>
        <w:t>乙方逾期接房，视为甲方已将租赁标的物交付给乙方。</w:t>
      </w:r>
    </w:p>
    <w:p w14:paraId="0E549C7F">
      <w:pPr>
        <w:spacing w:line="360" w:lineRule="auto"/>
        <w:ind w:firstLine="480" w:firstLineChars="200"/>
        <w:rPr>
          <w:rFonts w:eastAsia="楷体_GB2312"/>
          <w:sz w:val="24"/>
          <w:szCs w:val="24"/>
        </w:rPr>
      </w:pPr>
    </w:p>
    <w:p w14:paraId="4EBE3009">
      <w:pPr>
        <w:spacing w:line="360" w:lineRule="auto"/>
        <w:ind w:firstLine="480" w:firstLineChars="200"/>
        <w:rPr>
          <w:rFonts w:eastAsia="楷体_GB2312"/>
          <w:sz w:val="24"/>
          <w:szCs w:val="24"/>
        </w:rPr>
      </w:pPr>
      <w:r>
        <w:rPr>
          <w:rFonts w:hint="eastAsia" w:eastAsia="楷体_GB2312"/>
          <w:sz w:val="24"/>
          <w:szCs w:val="24"/>
        </w:rPr>
        <w:t>5.</w:t>
      </w:r>
      <w:r>
        <w:rPr>
          <w:rFonts w:eastAsia="楷体_GB2312"/>
          <w:sz w:val="24"/>
          <w:szCs w:val="24"/>
        </w:rPr>
        <w:t>2</w:t>
      </w:r>
      <w:r>
        <w:rPr>
          <w:rFonts w:hint="eastAsia" w:eastAsia="楷体_GB2312"/>
          <w:sz w:val="24"/>
          <w:szCs w:val="24"/>
        </w:rPr>
        <w:t xml:space="preserve"> </w:t>
      </w:r>
      <w:r>
        <w:rPr>
          <w:rFonts w:eastAsia="楷体_GB2312"/>
          <w:sz w:val="24"/>
          <w:szCs w:val="24"/>
        </w:rPr>
        <w:t>乙方</w:t>
      </w:r>
      <w:r>
        <w:rPr>
          <w:rFonts w:hint="eastAsia" w:eastAsia="楷体_GB2312"/>
          <w:sz w:val="24"/>
          <w:szCs w:val="24"/>
        </w:rPr>
        <w:t>签订本合同当</w:t>
      </w:r>
      <w:r>
        <w:rPr>
          <w:rFonts w:eastAsia="楷体_GB2312"/>
          <w:sz w:val="24"/>
          <w:szCs w:val="24"/>
        </w:rPr>
        <w:t>日</w:t>
      </w:r>
      <w:r>
        <w:rPr>
          <w:rFonts w:hint="eastAsia" w:eastAsia="楷体_GB2312"/>
          <w:sz w:val="24"/>
          <w:szCs w:val="24"/>
        </w:rPr>
        <w:t>已经谨慎、全面地深度</w:t>
      </w:r>
      <w:r>
        <w:rPr>
          <w:rFonts w:eastAsia="楷体_GB2312"/>
          <w:sz w:val="24"/>
          <w:szCs w:val="24"/>
        </w:rPr>
        <w:t>检查租赁</w:t>
      </w:r>
      <w:r>
        <w:rPr>
          <w:rFonts w:hint="eastAsia" w:eastAsia="楷体_GB2312"/>
          <w:sz w:val="24"/>
          <w:szCs w:val="24"/>
        </w:rPr>
        <w:t>标的物</w:t>
      </w:r>
      <w:r>
        <w:rPr>
          <w:rFonts w:eastAsia="楷体_GB2312"/>
          <w:sz w:val="24"/>
          <w:szCs w:val="24"/>
        </w:rPr>
        <w:t>的</w:t>
      </w:r>
      <w:r>
        <w:rPr>
          <w:rFonts w:hint="eastAsia" w:eastAsia="楷体_GB2312"/>
          <w:sz w:val="24"/>
          <w:szCs w:val="24"/>
        </w:rPr>
        <w:t>交付现状（包括但不限于租赁区域、</w:t>
      </w:r>
      <w:r>
        <w:rPr>
          <w:rFonts w:eastAsia="楷体_GB2312"/>
          <w:sz w:val="24"/>
          <w:szCs w:val="24"/>
        </w:rPr>
        <w:t>现有设备及设施</w:t>
      </w:r>
      <w:r>
        <w:rPr>
          <w:rFonts w:hint="eastAsia" w:eastAsia="楷体_GB2312"/>
          <w:sz w:val="24"/>
          <w:szCs w:val="24"/>
        </w:rPr>
        <w:t>等）</w:t>
      </w:r>
      <w:r>
        <w:rPr>
          <w:rFonts w:eastAsia="楷体_GB2312"/>
          <w:sz w:val="24"/>
          <w:szCs w:val="24"/>
        </w:rPr>
        <w:t>，</w:t>
      </w:r>
      <w:r>
        <w:rPr>
          <w:rFonts w:hint="eastAsia" w:eastAsia="楷体_GB2312"/>
          <w:sz w:val="24"/>
          <w:szCs w:val="24"/>
        </w:rPr>
        <w:t>并确认符合其租赁目的及合同约定。</w:t>
      </w:r>
    </w:p>
    <w:p w14:paraId="455B8B30">
      <w:pPr>
        <w:spacing w:line="360" w:lineRule="auto"/>
        <w:ind w:firstLine="482" w:firstLineChars="200"/>
        <w:rPr>
          <w:rFonts w:eastAsia="楷体_GB2312"/>
          <w:b/>
          <w:sz w:val="24"/>
          <w:szCs w:val="24"/>
          <w:highlight w:val="none"/>
        </w:rPr>
      </w:pPr>
      <w:r>
        <w:rPr>
          <w:rFonts w:hint="eastAsia" w:eastAsia="楷体_GB2312"/>
          <w:b/>
          <w:sz w:val="24"/>
          <w:szCs w:val="24"/>
          <w:highlight w:val="none"/>
        </w:rPr>
        <w:t>第六条</w:t>
      </w:r>
      <w:r>
        <w:rPr>
          <w:rFonts w:eastAsia="楷体_GB2312"/>
          <w:b/>
          <w:sz w:val="24"/>
          <w:szCs w:val="24"/>
          <w:highlight w:val="none"/>
        </w:rPr>
        <w:t xml:space="preserve"> </w:t>
      </w:r>
      <w:r>
        <w:rPr>
          <w:rFonts w:eastAsia="楷体_GB2312"/>
          <w:b/>
          <w:sz w:val="24"/>
          <w:szCs w:val="24"/>
        </w:rPr>
        <w:t xml:space="preserve"> </w:t>
      </w:r>
      <w:r>
        <w:rPr>
          <w:rFonts w:hint="default" w:eastAsia="楷体_GB2312"/>
          <w:b/>
          <w:sz w:val="24"/>
          <w:szCs w:val="24"/>
        </w:rPr>
        <w:t>标的物的装饰装修</w:t>
      </w:r>
    </w:p>
    <w:p w14:paraId="61BA3A06">
      <w:pPr>
        <w:spacing w:line="360" w:lineRule="auto"/>
        <w:ind w:firstLine="480" w:firstLineChars="200"/>
        <w:rPr>
          <w:rFonts w:eastAsia="楷体_GB2312"/>
          <w:sz w:val="24"/>
          <w:szCs w:val="24"/>
          <w:highlight w:val="none"/>
        </w:rPr>
      </w:pPr>
      <w:r>
        <w:rPr>
          <w:rFonts w:eastAsia="楷体_GB2312"/>
          <w:sz w:val="24"/>
          <w:szCs w:val="24"/>
          <w:highlight w:val="none"/>
        </w:rPr>
        <w:t xml:space="preserve">6.1 </w:t>
      </w:r>
      <w:r>
        <w:rPr>
          <w:rFonts w:hint="eastAsia" w:eastAsia="楷体_GB2312"/>
          <w:sz w:val="24"/>
          <w:szCs w:val="24"/>
          <w:highlight w:val="none"/>
        </w:rPr>
        <w:t>乙方在装修前应将装修方案、施工单位资质、营业执照、施工许可证</w:t>
      </w:r>
      <w:r>
        <w:rPr>
          <w:rFonts w:hint="eastAsia" w:eastAsia="楷体_GB2312"/>
          <w:sz w:val="24"/>
          <w:szCs w:val="24"/>
          <w:highlight w:val="none"/>
          <w:lang w:eastAsia="zh-CN"/>
        </w:rPr>
        <w:t>、</w:t>
      </w:r>
      <w:r>
        <w:rPr>
          <w:rFonts w:hint="eastAsia" w:eastAsia="楷体_GB2312"/>
          <w:sz w:val="24"/>
          <w:szCs w:val="24"/>
          <w:highlight w:val="none"/>
          <w:lang w:val="en-US" w:eastAsia="zh-CN"/>
        </w:rPr>
        <w:t>标的物原状照片</w:t>
      </w:r>
      <w:r>
        <w:rPr>
          <w:rFonts w:hint="eastAsia" w:eastAsia="楷体_GB2312"/>
          <w:sz w:val="24"/>
          <w:szCs w:val="24"/>
          <w:highlight w:val="none"/>
        </w:rPr>
        <w:t>等资料报房屋物业管理公司、</w:t>
      </w:r>
      <w:r>
        <w:rPr>
          <w:rFonts w:eastAsia="楷体_GB2312"/>
          <w:sz w:val="24"/>
          <w:szCs w:val="24"/>
          <w:highlight w:val="none"/>
        </w:rPr>
        <w:t>有关部门</w:t>
      </w:r>
      <w:r>
        <w:rPr>
          <w:rFonts w:hint="eastAsia" w:eastAsia="楷体_GB2312"/>
          <w:sz w:val="24"/>
          <w:szCs w:val="24"/>
          <w:highlight w:val="none"/>
        </w:rPr>
        <w:t>及甲方备案，装修方案如需成都市房屋管理部门或消防等部门审批的，按照政府部门规定流程通过审批。乙方在取得甲方同意后方能开展装修施工，装修完毕后须将水电气管网图交甲方留存。装修必须严格按照经</w:t>
      </w:r>
      <w:r>
        <w:rPr>
          <w:rFonts w:eastAsia="楷体_GB2312"/>
          <w:sz w:val="24"/>
          <w:szCs w:val="24"/>
          <w:highlight w:val="none"/>
        </w:rPr>
        <w:t>甲方同意的</w:t>
      </w:r>
      <w:r>
        <w:rPr>
          <w:rFonts w:hint="eastAsia" w:eastAsia="楷体_GB2312"/>
          <w:sz w:val="24"/>
          <w:szCs w:val="24"/>
          <w:highlight w:val="none"/>
        </w:rPr>
        <w:t>装修方案执行。乙方私自</w:t>
      </w:r>
      <w:r>
        <w:rPr>
          <w:rFonts w:eastAsia="楷体_GB2312"/>
          <w:sz w:val="24"/>
          <w:szCs w:val="24"/>
          <w:highlight w:val="none"/>
        </w:rPr>
        <w:t>变更</w:t>
      </w:r>
      <w:r>
        <w:rPr>
          <w:rFonts w:hint="eastAsia" w:eastAsia="楷体_GB2312"/>
          <w:sz w:val="24"/>
          <w:szCs w:val="24"/>
          <w:highlight w:val="none"/>
        </w:rPr>
        <w:t>装修</w:t>
      </w:r>
      <w:r>
        <w:rPr>
          <w:rFonts w:eastAsia="楷体_GB2312"/>
          <w:sz w:val="24"/>
          <w:szCs w:val="24"/>
          <w:highlight w:val="none"/>
        </w:rPr>
        <w:t>方案的</w:t>
      </w:r>
      <w:r>
        <w:rPr>
          <w:rFonts w:hint="eastAsia" w:eastAsia="楷体_GB2312"/>
          <w:sz w:val="24"/>
          <w:szCs w:val="24"/>
          <w:highlight w:val="none"/>
        </w:rPr>
        <w:t>，甲方有权立即解除合同、收回出租标的物，乙方的履约保证金和已交纳的租金不予退还。双方一致确认，甲方同意仅表示同意乙方在租赁标的物上进行装修，不含任何对装修方案及装修行为的合理合法性、装修工程质量等的肯定、认可之意，更无法代替相关主管部门的许可、同意及备案等，乙方作为装修主体应当自行承担包括缺乏许可、装修质量不合格等以及任何人身、财产安全事故在内的所有责任。</w:t>
      </w:r>
    </w:p>
    <w:p w14:paraId="4A53822B">
      <w:pPr>
        <w:spacing w:line="360" w:lineRule="auto"/>
        <w:ind w:firstLine="480" w:firstLineChars="200"/>
        <w:rPr>
          <w:rFonts w:eastAsia="楷体_GB2312"/>
          <w:sz w:val="24"/>
          <w:szCs w:val="24"/>
          <w:highlight w:val="none"/>
        </w:rPr>
      </w:pPr>
      <w:r>
        <w:rPr>
          <w:rFonts w:hint="eastAsia" w:eastAsia="楷体_GB2312"/>
          <w:sz w:val="24"/>
          <w:szCs w:val="24"/>
          <w:highlight w:val="none"/>
        </w:rPr>
        <w:t>6.2 乙方如根据经营需要拟对标的物进行再次装修，应按照上述约定在装修前将新的装修方案报房屋物业管理公司、</w:t>
      </w:r>
      <w:r>
        <w:rPr>
          <w:rFonts w:eastAsia="楷体_GB2312"/>
          <w:sz w:val="24"/>
          <w:szCs w:val="24"/>
          <w:highlight w:val="none"/>
        </w:rPr>
        <w:t>有关部门</w:t>
      </w:r>
      <w:r>
        <w:rPr>
          <w:rFonts w:hint="eastAsia" w:eastAsia="楷体_GB2312"/>
          <w:sz w:val="24"/>
          <w:szCs w:val="24"/>
          <w:highlight w:val="none"/>
        </w:rPr>
        <w:t>及甲方备案，并在取得相关单位及甲方同意后开展装修施工。</w:t>
      </w:r>
    </w:p>
    <w:p w14:paraId="5AB40B15">
      <w:pPr>
        <w:spacing w:line="360" w:lineRule="auto"/>
        <w:ind w:firstLine="480" w:firstLineChars="200"/>
        <w:rPr>
          <w:rFonts w:eastAsia="楷体_GB2312"/>
          <w:sz w:val="24"/>
          <w:szCs w:val="24"/>
        </w:rPr>
      </w:pPr>
      <w:r>
        <w:rPr>
          <w:rFonts w:eastAsia="楷体_GB2312"/>
          <w:sz w:val="24"/>
          <w:szCs w:val="24"/>
          <w:highlight w:val="none"/>
        </w:rPr>
        <w:t>6.</w:t>
      </w:r>
      <w:r>
        <w:rPr>
          <w:rFonts w:hint="eastAsia" w:eastAsia="楷体_GB2312"/>
          <w:sz w:val="24"/>
          <w:szCs w:val="24"/>
          <w:highlight w:val="none"/>
        </w:rPr>
        <w:t>3</w:t>
      </w:r>
      <w:r>
        <w:rPr>
          <w:rFonts w:eastAsia="楷体_GB2312"/>
          <w:sz w:val="24"/>
          <w:szCs w:val="24"/>
          <w:highlight w:val="none"/>
        </w:rPr>
        <w:t xml:space="preserve"> 租赁期限届满或</w:t>
      </w:r>
      <w:r>
        <w:rPr>
          <w:rFonts w:hint="eastAsia" w:eastAsia="楷体_GB2312"/>
          <w:sz w:val="24"/>
          <w:szCs w:val="24"/>
          <w:highlight w:val="none"/>
        </w:rPr>
        <w:t>提前</w:t>
      </w:r>
      <w:r>
        <w:rPr>
          <w:rFonts w:eastAsia="楷体_GB2312"/>
          <w:sz w:val="24"/>
          <w:szCs w:val="24"/>
          <w:highlight w:val="none"/>
        </w:rPr>
        <w:t>解除</w:t>
      </w:r>
      <w:r>
        <w:rPr>
          <w:rFonts w:hint="eastAsia" w:eastAsia="楷体_GB2312"/>
          <w:sz w:val="24"/>
          <w:szCs w:val="24"/>
          <w:highlight w:val="none"/>
        </w:rPr>
        <w:t>合同</w:t>
      </w:r>
      <w:r>
        <w:rPr>
          <w:rFonts w:eastAsia="楷体_GB2312"/>
          <w:sz w:val="24"/>
          <w:szCs w:val="24"/>
          <w:highlight w:val="none"/>
        </w:rPr>
        <w:t>后，未形成附合的装饰装修物，乙方应负责拆除；已形成附合的装饰装修物，</w:t>
      </w:r>
      <w:r>
        <w:rPr>
          <w:rFonts w:hint="eastAsia" w:eastAsia="楷体_GB2312"/>
          <w:sz w:val="24"/>
          <w:szCs w:val="24"/>
          <w:highlight w:val="none"/>
        </w:rPr>
        <w:t>甲方可选择是否要求乙方拆除，如甲方要求乙方拆除的，乙方应当在</w:t>
      </w:r>
      <w:r>
        <w:rPr>
          <w:rFonts w:eastAsia="楷体_GB2312"/>
          <w:sz w:val="24"/>
          <w:szCs w:val="24"/>
          <w:highlight w:val="none"/>
        </w:rPr>
        <w:t>租赁期届满或本合同解</w:t>
      </w:r>
      <w:r>
        <w:rPr>
          <w:rFonts w:eastAsia="楷体_GB2312"/>
          <w:color w:val="auto"/>
          <w:sz w:val="24"/>
          <w:szCs w:val="24"/>
          <w:highlight w:val="none"/>
        </w:rPr>
        <w:t>除</w:t>
      </w:r>
      <w:r>
        <w:rPr>
          <w:rFonts w:hint="eastAsia" w:eastAsia="楷体_GB2312"/>
          <w:color w:val="auto"/>
          <w:sz w:val="24"/>
          <w:szCs w:val="24"/>
          <w:highlight w:val="none"/>
        </w:rPr>
        <w:t>后【</w:t>
      </w:r>
      <w:r>
        <w:rPr>
          <w:rFonts w:hint="eastAsia" w:eastAsia="楷体_GB2312"/>
          <w:sz w:val="24"/>
          <w:szCs w:val="24"/>
          <w:highlight w:val="none"/>
        </w:rPr>
        <w:t xml:space="preserve">  】日内予以拆除且将其恢复承租时的原状；如甲方不要求乙方拆除，则租赁期届满后自动</w:t>
      </w:r>
      <w:r>
        <w:rPr>
          <w:rFonts w:hint="eastAsia" w:eastAsia="楷体_GB2312"/>
          <w:sz w:val="24"/>
          <w:szCs w:val="24"/>
        </w:rPr>
        <w:t>无偿归属甲方所有</w:t>
      </w:r>
      <w:r>
        <w:rPr>
          <w:rFonts w:eastAsia="楷体_GB2312"/>
          <w:sz w:val="24"/>
          <w:szCs w:val="24"/>
        </w:rPr>
        <w:t>。</w:t>
      </w:r>
      <w:r>
        <w:rPr>
          <w:rFonts w:hint="eastAsia" w:eastAsia="楷体_GB2312"/>
          <w:sz w:val="24"/>
          <w:szCs w:val="24"/>
        </w:rPr>
        <w:t>经甲方书面同意乙方拆除装修的，乙方必须保持标的物的完好，如有损坏，甲方按损坏程度在乙方合同履约保证金中予以扣除相应</w:t>
      </w:r>
      <w:r>
        <w:rPr>
          <w:rFonts w:eastAsia="楷体_GB2312"/>
          <w:sz w:val="24"/>
          <w:szCs w:val="24"/>
        </w:rPr>
        <w:t>金额</w:t>
      </w:r>
      <w:r>
        <w:rPr>
          <w:rFonts w:hint="eastAsia" w:eastAsia="楷体_GB2312"/>
          <w:sz w:val="24"/>
          <w:szCs w:val="24"/>
        </w:rPr>
        <w:t>作为维修费用，保证金不足以</w:t>
      </w:r>
      <w:r>
        <w:rPr>
          <w:rFonts w:eastAsia="楷体_GB2312"/>
          <w:sz w:val="24"/>
          <w:szCs w:val="24"/>
        </w:rPr>
        <w:t>补偿甲方损失的</w:t>
      </w:r>
      <w:r>
        <w:rPr>
          <w:rFonts w:hint="eastAsia" w:eastAsia="楷体_GB2312"/>
          <w:sz w:val="24"/>
          <w:szCs w:val="24"/>
        </w:rPr>
        <w:t>，乙方应在</w:t>
      </w:r>
      <w:r>
        <w:rPr>
          <w:rFonts w:eastAsia="楷体_GB2312"/>
          <w:sz w:val="24"/>
          <w:szCs w:val="24"/>
        </w:rPr>
        <w:t>【</w:t>
      </w:r>
      <w:r>
        <w:rPr>
          <w:rFonts w:hint="eastAsia" w:eastAsia="楷体_GB2312"/>
          <w:sz w:val="24"/>
          <w:szCs w:val="24"/>
        </w:rPr>
        <w:t xml:space="preserve"> </w:t>
      </w:r>
      <w:r>
        <w:rPr>
          <w:rFonts w:eastAsia="楷体_GB2312"/>
          <w:sz w:val="24"/>
          <w:szCs w:val="24"/>
        </w:rPr>
        <w:t xml:space="preserve"> 】</w:t>
      </w:r>
      <w:r>
        <w:rPr>
          <w:rFonts w:hint="eastAsia" w:eastAsia="楷体_GB2312"/>
          <w:sz w:val="24"/>
          <w:szCs w:val="24"/>
        </w:rPr>
        <w:t>日内补足标的物维修造成的全部费用损失，并及时无条件补足保证金。</w:t>
      </w:r>
    </w:p>
    <w:p w14:paraId="666157C2">
      <w:pPr>
        <w:spacing w:line="360" w:lineRule="auto"/>
        <w:ind w:firstLine="482" w:firstLineChars="200"/>
        <w:rPr>
          <w:rFonts w:eastAsia="楷体_GB2312"/>
          <w:b/>
          <w:sz w:val="24"/>
          <w:szCs w:val="24"/>
        </w:rPr>
      </w:pPr>
      <w:r>
        <w:rPr>
          <w:rFonts w:eastAsia="楷体_GB2312"/>
          <w:b/>
          <w:sz w:val="24"/>
          <w:szCs w:val="24"/>
        </w:rPr>
        <w:t xml:space="preserve">第七条 </w:t>
      </w:r>
      <w:r>
        <w:rPr>
          <w:rFonts w:hint="eastAsia" w:eastAsia="楷体_GB2312"/>
          <w:b/>
          <w:sz w:val="24"/>
          <w:szCs w:val="24"/>
        </w:rPr>
        <w:t xml:space="preserve"> </w:t>
      </w:r>
      <w:r>
        <w:rPr>
          <w:rFonts w:eastAsia="楷体_GB2312"/>
          <w:b/>
          <w:sz w:val="24"/>
          <w:szCs w:val="24"/>
        </w:rPr>
        <w:t>物业的使用与维护</w:t>
      </w:r>
    </w:p>
    <w:p w14:paraId="6B05F412">
      <w:pPr>
        <w:spacing w:line="360" w:lineRule="auto"/>
        <w:ind w:firstLine="480" w:firstLineChars="200"/>
        <w:rPr>
          <w:rFonts w:eastAsia="楷体_GB2312"/>
          <w:sz w:val="24"/>
          <w:szCs w:val="24"/>
        </w:rPr>
      </w:pPr>
      <w:r>
        <w:rPr>
          <w:rFonts w:eastAsia="楷体_GB2312"/>
          <w:sz w:val="24"/>
          <w:szCs w:val="24"/>
        </w:rPr>
        <w:t>7.1</w:t>
      </w:r>
      <w:r>
        <w:rPr>
          <w:rFonts w:hint="eastAsia" w:eastAsia="楷体_GB2312"/>
          <w:sz w:val="24"/>
          <w:szCs w:val="24"/>
        </w:rPr>
        <w:t xml:space="preserve"> </w:t>
      </w:r>
      <w:r>
        <w:rPr>
          <w:rFonts w:eastAsia="楷体_GB2312"/>
          <w:sz w:val="24"/>
          <w:szCs w:val="24"/>
        </w:rPr>
        <w:t>乙方可在租赁</w:t>
      </w:r>
      <w:r>
        <w:rPr>
          <w:rFonts w:hint="eastAsia" w:eastAsia="楷体_GB2312"/>
          <w:sz w:val="24"/>
          <w:szCs w:val="24"/>
        </w:rPr>
        <w:t>标的物</w:t>
      </w:r>
      <w:r>
        <w:rPr>
          <w:rFonts w:eastAsia="楷体_GB2312"/>
          <w:sz w:val="24"/>
          <w:szCs w:val="24"/>
        </w:rPr>
        <w:t>中开展</w:t>
      </w:r>
      <w:r>
        <w:rPr>
          <w:rFonts w:hint="eastAsia" w:eastAsia="楷体_GB2312"/>
          <w:sz w:val="24"/>
          <w:szCs w:val="24"/>
        </w:rPr>
        <w:t>经</w:t>
      </w:r>
      <w:r>
        <w:rPr>
          <w:rFonts w:eastAsia="楷体_GB2312"/>
          <w:sz w:val="24"/>
          <w:szCs w:val="24"/>
        </w:rPr>
        <w:t>国家</w:t>
      </w:r>
      <w:r>
        <w:rPr>
          <w:rFonts w:hint="eastAsia" w:eastAsia="楷体_GB2312"/>
          <w:sz w:val="24"/>
          <w:szCs w:val="24"/>
        </w:rPr>
        <w:t>有关部门</w:t>
      </w:r>
      <w:r>
        <w:rPr>
          <w:rFonts w:eastAsia="楷体_GB2312"/>
          <w:sz w:val="24"/>
          <w:szCs w:val="24"/>
        </w:rPr>
        <w:t>核定的经营</w:t>
      </w:r>
      <w:r>
        <w:rPr>
          <w:rFonts w:hint="eastAsia" w:eastAsia="楷体_GB2312"/>
          <w:sz w:val="24"/>
          <w:szCs w:val="24"/>
        </w:rPr>
        <w:t>活动</w:t>
      </w:r>
      <w:r>
        <w:rPr>
          <w:rFonts w:eastAsia="楷体_GB2312"/>
          <w:sz w:val="24"/>
          <w:szCs w:val="24"/>
        </w:rPr>
        <w:t>，乙方应</w:t>
      </w:r>
      <w:r>
        <w:rPr>
          <w:rFonts w:hint="eastAsia" w:eastAsia="楷体_GB2312"/>
          <w:sz w:val="24"/>
          <w:szCs w:val="24"/>
        </w:rPr>
        <w:t>具有</w:t>
      </w:r>
      <w:r>
        <w:rPr>
          <w:rFonts w:eastAsia="楷体_GB2312"/>
          <w:sz w:val="24"/>
          <w:szCs w:val="24"/>
        </w:rPr>
        <w:t>开展合法经营</w:t>
      </w:r>
      <w:r>
        <w:rPr>
          <w:rFonts w:hint="eastAsia" w:eastAsia="楷体_GB2312"/>
          <w:sz w:val="24"/>
          <w:szCs w:val="24"/>
        </w:rPr>
        <w:t>活动</w:t>
      </w:r>
      <w:r>
        <w:rPr>
          <w:rFonts w:eastAsia="楷体_GB2312"/>
          <w:sz w:val="24"/>
          <w:szCs w:val="24"/>
        </w:rPr>
        <w:t>的资质</w:t>
      </w:r>
      <w:r>
        <w:rPr>
          <w:rFonts w:hint="eastAsia" w:eastAsia="楷体_GB2312"/>
          <w:sz w:val="24"/>
          <w:szCs w:val="24"/>
        </w:rPr>
        <w:t>，并自行办理相应证件</w:t>
      </w:r>
      <w:r>
        <w:rPr>
          <w:rFonts w:eastAsia="楷体_GB2312"/>
          <w:sz w:val="24"/>
          <w:szCs w:val="24"/>
        </w:rPr>
        <w:t>（</w:t>
      </w:r>
      <w:r>
        <w:rPr>
          <w:rFonts w:hint="eastAsia" w:eastAsia="楷体_GB2312"/>
          <w:sz w:val="24"/>
          <w:szCs w:val="24"/>
        </w:rPr>
        <w:t>包括</w:t>
      </w:r>
      <w:r>
        <w:rPr>
          <w:rFonts w:eastAsia="楷体_GB2312"/>
          <w:sz w:val="24"/>
          <w:szCs w:val="24"/>
        </w:rPr>
        <w:t>营业执照、消防合格证、卫生许可证等）。</w:t>
      </w:r>
      <w:r>
        <w:rPr>
          <w:rFonts w:hint="eastAsia" w:eastAsia="楷体_GB2312"/>
          <w:sz w:val="24"/>
          <w:szCs w:val="24"/>
        </w:rPr>
        <w:t>如甲方有要求，乙方还应向甲方提供相关资料以供备案、查验。</w:t>
      </w:r>
    </w:p>
    <w:p w14:paraId="1C068BDF">
      <w:pPr>
        <w:spacing w:line="360" w:lineRule="auto"/>
        <w:ind w:firstLine="480" w:firstLineChars="200"/>
        <w:rPr>
          <w:rFonts w:eastAsia="楷体_GB2312"/>
          <w:sz w:val="24"/>
          <w:szCs w:val="24"/>
        </w:rPr>
      </w:pPr>
      <w:r>
        <w:rPr>
          <w:rFonts w:eastAsia="楷体_GB2312"/>
          <w:sz w:val="24"/>
          <w:szCs w:val="24"/>
        </w:rPr>
        <w:t>7.2</w:t>
      </w:r>
      <w:r>
        <w:rPr>
          <w:rFonts w:hint="eastAsia" w:eastAsia="楷体_GB2312"/>
          <w:sz w:val="24"/>
          <w:szCs w:val="24"/>
        </w:rPr>
        <w:t xml:space="preserve"> </w:t>
      </w:r>
      <w:r>
        <w:rPr>
          <w:rFonts w:eastAsia="楷体_GB2312"/>
          <w:sz w:val="24"/>
          <w:szCs w:val="24"/>
        </w:rPr>
        <w:t>租赁期间，乙方应当</w:t>
      </w:r>
      <w:r>
        <w:rPr>
          <w:rFonts w:hint="eastAsia" w:eastAsia="楷体_GB2312"/>
          <w:sz w:val="24"/>
          <w:szCs w:val="24"/>
        </w:rPr>
        <w:t>规范</w:t>
      </w:r>
      <w:r>
        <w:rPr>
          <w:rFonts w:eastAsia="楷体_GB2312"/>
          <w:sz w:val="24"/>
          <w:szCs w:val="24"/>
        </w:rPr>
        <w:t>、合理地使用租赁</w:t>
      </w:r>
      <w:r>
        <w:rPr>
          <w:rFonts w:hint="eastAsia" w:eastAsia="楷体_GB2312"/>
          <w:sz w:val="24"/>
          <w:szCs w:val="24"/>
        </w:rPr>
        <w:t>标的物</w:t>
      </w:r>
      <w:r>
        <w:rPr>
          <w:rFonts w:eastAsia="楷体_GB2312"/>
          <w:sz w:val="24"/>
          <w:szCs w:val="24"/>
        </w:rPr>
        <w:t>及其附属设施，安全用水、用电</w:t>
      </w:r>
      <w:r>
        <w:rPr>
          <w:rFonts w:hint="eastAsia" w:eastAsia="楷体_GB2312"/>
          <w:sz w:val="24"/>
          <w:szCs w:val="24"/>
        </w:rPr>
        <w:t>、用气</w:t>
      </w:r>
      <w:r>
        <w:rPr>
          <w:rFonts w:eastAsia="楷体_GB2312"/>
          <w:sz w:val="24"/>
          <w:szCs w:val="24"/>
        </w:rPr>
        <w:t>，未经甲方书面同意，不得擅自改变租赁用途，不得违反约定改变</w:t>
      </w:r>
      <w:r>
        <w:rPr>
          <w:rFonts w:hint="eastAsia" w:eastAsia="楷体_GB2312"/>
          <w:sz w:val="24"/>
          <w:szCs w:val="24"/>
        </w:rPr>
        <w:t>房屋</w:t>
      </w:r>
      <w:r>
        <w:rPr>
          <w:rFonts w:eastAsia="楷体_GB2312"/>
          <w:sz w:val="24"/>
          <w:szCs w:val="24"/>
        </w:rPr>
        <w:t>结构及租赁用途，不得利用承租</w:t>
      </w:r>
      <w:r>
        <w:rPr>
          <w:rFonts w:hint="eastAsia" w:eastAsia="楷体_GB2312"/>
          <w:sz w:val="24"/>
          <w:szCs w:val="24"/>
        </w:rPr>
        <w:t>物业</w:t>
      </w:r>
      <w:r>
        <w:rPr>
          <w:rFonts w:eastAsia="楷体_GB2312"/>
          <w:sz w:val="24"/>
          <w:szCs w:val="24"/>
        </w:rPr>
        <w:t>存放危险物品或进行违法</w:t>
      </w:r>
      <w:r>
        <w:rPr>
          <w:rFonts w:hint="eastAsia" w:eastAsia="楷体_GB2312"/>
          <w:sz w:val="24"/>
          <w:szCs w:val="24"/>
        </w:rPr>
        <w:t>违规</w:t>
      </w:r>
      <w:r>
        <w:rPr>
          <w:rFonts w:eastAsia="楷体_GB2312"/>
          <w:sz w:val="24"/>
          <w:szCs w:val="24"/>
        </w:rPr>
        <w:t>活动，不得从事一切</w:t>
      </w:r>
      <w:r>
        <w:rPr>
          <w:rFonts w:hint="eastAsia" w:eastAsia="楷体_GB2312"/>
          <w:sz w:val="24"/>
          <w:szCs w:val="24"/>
        </w:rPr>
        <w:t>国家</w:t>
      </w:r>
      <w:r>
        <w:rPr>
          <w:rFonts w:eastAsia="楷体_GB2312"/>
          <w:sz w:val="24"/>
          <w:szCs w:val="24"/>
        </w:rPr>
        <w:t>法律规定不允许的活动。不得占用</w:t>
      </w:r>
      <w:r>
        <w:rPr>
          <w:rFonts w:hint="eastAsia" w:eastAsia="楷体_GB2312"/>
          <w:sz w:val="24"/>
          <w:szCs w:val="24"/>
        </w:rPr>
        <w:t>非</w:t>
      </w:r>
      <w:r>
        <w:rPr>
          <w:rFonts w:eastAsia="楷体_GB2312"/>
          <w:sz w:val="24"/>
          <w:szCs w:val="24"/>
        </w:rPr>
        <w:t>承租</w:t>
      </w:r>
      <w:r>
        <w:rPr>
          <w:rFonts w:hint="eastAsia" w:eastAsia="楷体_GB2312"/>
          <w:sz w:val="24"/>
          <w:szCs w:val="24"/>
        </w:rPr>
        <w:t>区域</w:t>
      </w:r>
      <w:r>
        <w:rPr>
          <w:rFonts w:eastAsia="楷体_GB2312"/>
          <w:sz w:val="24"/>
          <w:szCs w:val="24"/>
        </w:rPr>
        <w:t>。</w:t>
      </w:r>
      <w:r>
        <w:rPr>
          <w:rFonts w:hint="eastAsia" w:eastAsia="楷体_GB2312"/>
          <w:sz w:val="24"/>
          <w:szCs w:val="24"/>
        </w:rPr>
        <w:t>未经甲方同意，乙方不得就租赁标的物整体或部分进行转租、转借、分租、合租或以承包、联营等方式变相转给第三方经营。</w:t>
      </w:r>
    </w:p>
    <w:p w14:paraId="26F6FF5A">
      <w:pPr>
        <w:spacing w:line="360" w:lineRule="auto"/>
        <w:ind w:firstLine="480" w:firstLineChars="200"/>
        <w:rPr>
          <w:rFonts w:eastAsia="楷体_GB2312"/>
          <w:sz w:val="24"/>
          <w:szCs w:val="24"/>
        </w:rPr>
      </w:pPr>
      <w:r>
        <w:rPr>
          <w:rFonts w:eastAsia="楷体_GB2312"/>
          <w:sz w:val="24"/>
          <w:szCs w:val="24"/>
        </w:rPr>
        <w:t>7.3</w:t>
      </w:r>
      <w:r>
        <w:rPr>
          <w:rFonts w:hint="eastAsia" w:eastAsia="楷体_GB2312"/>
          <w:sz w:val="24"/>
          <w:szCs w:val="24"/>
        </w:rPr>
        <w:t xml:space="preserve"> </w:t>
      </w:r>
      <w:r>
        <w:rPr>
          <w:rFonts w:eastAsia="楷体_GB2312"/>
          <w:sz w:val="24"/>
          <w:szCs w:val="24"/>
        </w:rPr>
        <w:t>租赁期间，乙方不得损坏租赁</w:t>
      </w:r>
      <w:r>
        <w:rPr>
          <w:rFonts w:hint="eastAsia" w:eastAsia="楷体_GB2312"/>
          <w:sz w:val="24"/>
          <w:szCs w:val="24"/>
        </w:rPr>
        <w:t>标的物</w:t>
      </w:r>
      <w:r>
        <w:rPr>
          <w:rFonts w:eastAsia="楷体_GB2312"/>
          <w:sz w:val="24"/>
          <w:szCs w:val="24"/>
        </w:rPr>
        <w:t>及其附属设施设备。如发生损坏应在甲方</w:t>
      </w:r>
      <w:r>
        <w:rPr>
          <w:rFonts w:hint="eastAsia" w:eastAsia="楷体_GB2312"/>
          <w:sz w:val="24"/>
          <w:szCs w:val="24"/>
        </w:rPr>
        <w:t>要求的</w:t>
      </w:r>
      <w:r>
        <w:rPr>
          <w:rFonts w:eastAsia="楷体_GB2312"/>
          <w:sz w:val="24"/>
          <w:szCs w:val="24"/>
        </w:rPr>
        <w:t>期限内修复；未经甲方书面同意，不得擅自改变</w:t>
      </w:r>
      <w:r>
        <w:rPr>
          <w:rFonts w:hint="eastAsia" w:eastAsia="楷体_GB2312"/>
          <w:sz w:val="24"/>
          <w:szCs w:val="24"/>
        </w:rPr>
        <w:t>标的物所属</w:t>
      </w:r>
      <w:r>
        <w:rPr>
          <w:rFonts w:eastAsia="楷体_GB2312"/>
          <w:sz w:val="24"/>
          <w:szCs w:val="24"/>
        </w:rPr>
        <w:t>设施的布局、结构、用途；不得任意改变供水、供电</w:t>
      </w:r>
      <w:r>
        <w:rPr>
          <w:rFonts w:hint="eastAsia" w:eastAsia="楷体_GB2312"/>
          <w:sz w:val="24"/>
          <w:szCs w:val="24"/>
        </w:rPr>
        <w:t>、供气</w:t>
      </w:r>
      <w:r>
        <w:rPr>
          <w:rFonts w:eastAsia="楷体_GB2312"/>
          <w:sz w:val="24"/>
          <w:szCs w:val="24"/>
        </w:rPr>
        <w:t>线路，</w:t>
      </w:r>
      <w:r>
        <w:rPr>
          <w:rFonts w:hint="eastAsia" w:eastAsia="楷体_GB2312"/>
          <w:sz w:val="24"/>
          <w:szCs w:val="24"/>
        </w:rPr>
        <w:t>擅自</w:t>
      </w:r>
      <w:r>
        <w:rPr>
          <w:rFonts w:eastAsia="楷体_GB2312"/>
          <w:sz w:val="24"/>
          <w:szCs w:val="24"/>
        </w:rPr>
        <w:t>增大</w:t>
      </w:r>
      <w:r>
        <w:rPr>
          <w:rFonts w:hint="eastAsia" w:eastAsia="楷体_GB2312"/>
          <w:sz w:val="24"/>
          <w:szCs w:val="24"/>
        </w:rPr>
        <w:t>线路</w:t>
      </w:r>
      <w:r>
        <w:rPr>
          <w:rFonts w:eastAsia="楷体_GB2312"/>
          <w:sz w:val="24"/>
          <w:szCs w:val="24"/>
        </w:rPr>
        <w:t>负荷。</w:t>
      </w:r>
    </w:p>
    <w:p w14:paraId="622F1010">
      <w:pPr>
        <w:spacing w:line="360" w:lineRule="auto"/>
        <w:ind w:firstLine="480" w:firstLineChars="200"/>
        <w:rPr>
          <w:rFonts w:eastAsia="楷体_GB2312"/>
          <w:sz w:val="24"/>
          <w:szCs w:val="24"/>
        </w:rPr>
      </w:pPr>
      <w:r>
        <w:rPr>
          <w:rFonts w:eastAsia="楷体_GB2312"/>
          <w:sz w:val="24"/>
          <w:szCs w:val="24"/>
        </w:rPr>
        <w:t>7.4</w:t>
      </w:r>
      <w:r>
        <w:rPr>
          <w:rFonts w:hint="eastAsia" w:eastAsia="楷体_GB2312"/>
          <w:sz w:val="24"/>
          <w:szCs w:val="24"/>
        </w:rPr>
        <w:t xml:space="preserve"> </w:t>
      </w:r>
      <w:r>
        <w:rPr>
          <w:rFonts w:eastAsia="楷体_GB2312"/>
          <w:sz w:val="24"/>
          <w:szCs w:val="24"/>
        </w:rPr>
        <w:t>乙方应知悉并充分</w:t>
      </w:r>
      <w:r>
        <w:rPr>
          <w:rFonts w:hint="eastAsia" w:eastAsia="楷体_GB2312"/>
          <w:sz w:val="24"/>
          <w:szCs w:val="24"/>
        </w:rPr>
        <w:t>认可</w:t>
      </w:r>
      <w:r>
        <w:rPr>
          <w:rFonts w:eastAsia="楷体_GB2312"/>
          <w:sz w:val="24"/>
          <w:szCs w:val="24"/>
        </w:rPr>
        <w:t>接受</w:t>
      </w:r>
      <w:r>
        <w:rPr>
          <w:rFonts w:hint="eastAsia" w:eastAsia="楷体_GB2312"/>
          <w:sz w:val="24"/>
          <w:szCs w:val="24"/>
        </w:rPr>
        <w:t>承</w:t>
      </w:r>
      <w:r>
        <w:rPr>
          <w:rFonts w:eastAsia="楷体_GB2312"/>
          <w:sz w:val="24"/>
          <w:szCs w:val="24"/>
        </w:rPr>
        <w:t>租</w:t>
      </w:r>
      <w:r>
        <w:rPr>
          <w:rFonts w:hint="eastAsia" w:eastAsia="楷体_GB2312"/>
          <w:sz w:val="24"/>
          <w:szCs w:val="24"/>
        </w:rPr>
        <w:t>标的物</w:t>
      </w:r>
      <w:r>
        <w:rPr>
          <w:rFonts w:eastAsia="楷体_GB2312"/>
          <w:sz w:val="24"/>
          <w:szCs w:val="24"/>
        </w:rPr>
        <w:t>的现状。</w:t>
      </w:r>
      <w:r>
        <w:rPr>
          <w:rFonts w:hint="eastAsia" w:eastAsia="楷体_GB2312"/>
          <w:sz w:val="24"/>
          <w:szCs w:val="24"/>
        </w:rPr>
        <w:t>乙方</w:t>
      </w:r>
      <w:r>
        <w:rPr>
          <w:rFonts w:eastAsia="楷体_GB2312"/>
          <w:sz w:val="24"/>
          <w:szCs w:val="24"/>
        </w:rPr>
        <w:t>须按本合同约定按时支付合同履约保证金、租金及各类费用</w:t>
      </w:r>
      <w:r>
        <w:rPr>
          <w:rFonts w:hint="eastAsia" w:eastAsia="楷体_GB2312"/>
          <w:sz w:val="24"/>
          <w:szCs w:val="24"/>
        </w:rPr>
        <w:t>，</w:t>
      </w:r>
      <w:r>
        <w:rPr>
          <w:rFonts w:eastAsia="楷体_GB2312"/>
          <w:sz w:val="24"/>
          <w:szCs w:val="24"/>
        </w:rPr>
        <w:t>不得以</w:t>
      </w:r>
      <w:r>
        <w:rPr>
          <w:rFonts w:hint="eastAsia" w:eastAsia="楷体_GB2312"/>
          <w:sz w:val="24"/>
          <w:szCs w:val="24"/>
        </w:rPr>
        <w:t>任何</w:t>
      </w:r>
      <w:r>
        <w:rPr>
          <w:rFonts w:eastAsia="楷体_GB2312"/>
          <w:sz w:val="24"/>
          <w:szCs w:val="24"/>
        </w:rPr>
        <w:t>理由不按时履行支付</w:t>
      </w:r>
      <w:r>
        <w:rPr>
          <w:rFonts w:hint="eastAsia" w:eastAsia="楷体_GB2312"/>
          <w:sz w:val="24"/>
          <w:szCs w:val="24"/>
        </w:rPr>
        <w:t>义务</w:t>
      </w:r>
      <w:r>
        <w:rPr>
          <w:rFonts w:eastAsia="楷体_GB2312"/>
          <w:sz w:val="24"/>
          <w:szCs w:val="24"/>
        </w:rPr>
        <w:t>。</w:t>
      </w:r>
      <w:r>
        <w:rPr>
          <w:rFonts w:hint="eastAsia" w:eastAsia="楷体_GB2312"/>
          <w:sz w:val="24"/>
          <w:szCs w:val="24"/>
        </w:rPr>
        <w:t>乙方</w:t>
      </w:r>
      <w:r>
        <w:rPr>
          <w:rFonts w:eastAsia="楷体_GB2312"/>
          <w:sz w:val="24"/>
          <w:szCs w:val="24"/>
        </w:rPr>
        <w:t>不得因自身经营活动</w:t>
      </w:r>
      <w:r>
        <w:rPr>
          <w:rFonts w:hint="eastAsia" w:eastAsia="楷体_GB2312"/>
          <w:sz w:val="24"/>
          <w:szCs w:val="24"/>
        </w:rPr>
        <w:t>影响</w:t>
      </w:r>
      <w:r>
        <w:rPr>
          <w:rFonts w:eastAsia="楷体_GB2312"/>
          <w:sz w:val="24"/>
          <w:szCs w:val="24"/>
        </w:rPr>
        <w:t>其他租户的正常经营，乙方自行承担</w:t>
      </w:r>
      <w:r>
        <w:rPr>
          <w:rFonts w:hint="eastAsia" w:eastAsia="楷体_GB2312"/>
          <w:sz w:val="24"/>
          <w:szCs w:val="24"/>
        </w:rPr>
        <w:t>因</w:t>
      </w:r>
      <w:r>
        <w:rPr>
          <w:rFonts w:eastAsia="楷体_GB2312"/>
          <w:sz w:val="24"/>
          <w:szCs w:val="24"/>
        </w:rPr>
        <w:t>自身原因给</w:t>
      </w:r>
      <w:r>
        <w:rPr>
          <w:rFonts w:hint="eastAsia" w:eastAsia="楷体_GB2312"/>
          <w:sz w:val="24"/>
          <w:szCs w:val="24"/>
        </w:rPr>
        <w:t>其他租户或任何第三方</w:t>
      </w:r>
      <w:r>
        <w:rPr>
          <w:rFonts w:eastAsia="楷体_GB2312"/>
          <w:sz w:val="24"/>
          <w:szCs w:val="24"/>
        </w:rPr>
        <w:t>带来的影响</w:t>
      </w:r>
      <w:r>
        <w:rPr>
          <w:rFonts w:hint="eastAsia" w:eastAsia="楷体_GB2312"/>
          <w:sz w:val="24"/>
          <w:szCs w:val="24"/>
        </w:rPr>
        <w:t>及</w:t>
      </w:r>
      <w:r>
        <w:rPr>
          <w:rFonts w:eastAsia="楷体_GB2312"/>
          <w:sz w:val="24"/>
          <w:szCs w:val="24"/>
        </w:rPr>
        <w:t>造成的损失。</w:t>
      </w:r>
    </w:p>
    <w:p w14:paraId="6E1A1E1C">
      <w:pPr>
        <w:spacing w:line="360" w:lineRule="auto"/>
        <w:ind w:firstLine="480" w:firstLineChars="200"/>
        <w:rPr>
          <w:rFonts w:eastAsia="楷体_GB2312"/>
          <w:sz w:val="24"/>
          <w:szCs w:val="24"/>
        </w:rPr>
      </w:pPr>
      <w:r>
        <w:rPr>
          <w:rFonts w:eastAsia="楷体_GB2312"/>
          <w:sz w:val="24"/>
          <w:szCs w:val="24"/>
        </w:rPr>
        <w:t>7.</w:t>
      </w:r>
      <w:r>
        <w:rPr>
          <w:rFonts w:hint="eastAsia" w:eastAsia="楷体_GB2312"/>
          <w:sz w:val="24"/>
          <w:szCs w:val="24"/>
        </w:rPr>
        <w:t xml:space="preserve">5 </w:t>
      </w:r>
      <w:r>
        <w:rPr>
          <w:rFonts w:eastAsia="楷体_GB2312"/>
          <w:sz w:val="24"/>
          <w:szCs w:val="24"/>
        </w:rPr>
        <w:t>乙方负责</w:t>
      </w:r>
      <w:r>
        <w:rPr>
          <w:rFonts w:hint="eastAsia" w:eastAsia="楷体_GB2312"/>
          <w:sz w:val="24"/>
          <w:szCs w:val="24"/>
        </w:rPr>
        <w:t>承租标的物的</w:t>
      </w:r>
      <w:r>
        <w:rPr>
          <w:rFonts w:eastAsia="楷体_GB2312"/>
          <w:sz w:val="24"/>
          <w:szCs w:val="24"/>
        </w:rPr>
        <w:t>水、电、</w:t>
      </w:r>
      <w:r>
        <w:rPr>
          <w:rFonts w:hint="eastAsia" w:eastAsia="楷体_GB2312"/>
          <w:sz w:val="24"/>
          <w:szCs w:val="24"/>
        </w:rPr>
        <w:t>燃气及</w:t>
      </w:r>
      <w:r>
        <w:rPr>
          <w:rFonts w:eastAsia="楷体_GB2312"/>
          <w:sz w:val="24"/>
          <w:szCs w:val="24"/>
        </w:rPr>
        <w:t>消防设施及租赁物的日常保养和维修，并承担相关费用，不得</w:t>
      </w:r>
      <w:r>
        <w:rPr>
          <w:rFonts w:hint="eastAsia" w:eastAsia="楷体_GB2312"/>
          <w:sz w:val="24"/>
          <w:szCs w:val="24"/>
        </w:rPr>
        <w:t>要求以</w:t>
      </w:r>
      <w:r>
        <w:rPr>
          <w:rFonts w:eastAsia="楷体_GB2312"/>
          <w:sz w:val="24"/>
          <w:szCs w:val="24"/>
        </w:rPr>
        <w:t>其向甲方支付的租金及履约保证金</w:t>
      </w:r>
      <w:r>
        <w:rPr>
          <w:rFonts w:hint="eastAsia" w:eastAsia="楷体_GB2312"/>
          <w:sz w:val="24"/>
          <w:szCs w:val="24"/>
        </w:rPr>
        <w:t>抵扣</w:t>
      </w:r>
      <w:r>
        <w:rPr>
          <w:rFonts w:eastAsia="楷体_GB2312"/>
          <w:sz w:val="24"/>
          <w:szCs w:val="24"/>
        </w:rPr>
        <w:t>费用。</w:t>
      </w:r>
      <w:r>
        <w:rPr>
          <w:rFonts w:hint="eastAsia" w:eastAsia="楷体_GB2312"/>
          <w:sz w:val="24"/>
          <w:szCs w:val="24"/>
        </w:rPr>
        <w:t>承租标的物</w:t>
      </w:r>
      <w:r>
        <w:rPr>
          <w:rFonts w:eastAsia="楷体_GB2312"/>
          <w:sz w:val="24"/>
          <w:szCs w:val="24"/>
        </w:rPr>
        <w:t>的维修事项应</w:t>
      </w:r>
      <w:r>
        <w:rPr>
          <w:rFonts w:hint="eastAsia" w:eastAsia="楷体_GB2312"/>
          <w:sz w:val="24"/>
          <w:szCs w:val="24"/>
        </w:rPr>
        <w:t>以</w:t>
      </w:r>
      <w:r>
        <w:rPr>
          <w:rFonts w:eastAsia="楷体_GB2312"/>
          <w:sz w:val="24"/>
          <w:szCs w:val="24"/>
        </w:rPr>
        <w:t>书面</w:t>
      </w:r>
      <w:r>
        <w:rPr>
          <w:rFonts w:hint="eastAsia" w:eastAsia="楷体_GB2312"/>
          <w:sz w:val="24"/>
          <w:szCs w:val="24"/>
        </w:rPr>
        <w:t>形式</w:t>
      </w:r>
      <w:r>
        <w:rPr>
          <w:rFonts w:eastAsia="楷体_GB2312"/>
          <w:sz w:val="24"/>
          <w:szCs w:val="24"/>
        </w:rPr>
        <w:t>报甲方，经</w:t>
      </w:r>
      <w:r>
        <w:rPr>
          <w:rFonts w:hint="eastAsia" w:eastAsia="楷体_GB2312"/>
          <w:sz w:val="24"/>
          <w:szCs w:val="24"/>
        </w:rPr>
        <w:t>甲方</w:t>
      </w:r>
      <w:r>
        <w:rPr>
          <w:rFonts w:eastAsia="楷体_GB2312"/>
          <w:sz w:val="24"/>
          <w:szCs w:val="24"/>
        </w:rPr>
        <w:t>同意之后方可实施维修。乙方应当积极配合甲方对公用</w:t>
      </w:r>
      <w:r>
        <w:rPr>
          <w:rFonts w:hint="eastAsia" w:eastAsia="楷体_GB2312"/>
          <w:sz w:val="24"/>
          <w:szCs w:val="24"/>
        </w:rPr>
        <w:t>区域</w:t>
      </w:r>
      <w:r>
        <w:rPr>
          <w:rFonts w:eastAsia="楷体_GB2312"/>
          <w:sz w:val="24"/>
          <w:szCs w:val="24"/>
        </w:rPr>
        <w:t>设施的维修工作，甲方不承担公用</w:t>
      </w:r>
      <w:r>
        <w:rPr>
          <w:rFonts w:hint="eastAsia" w:eastAsia="楷体_GB2312"/>
          <w:sz w:val="24"/>
          <w:szCs w:val="24"/>
        </w:rPr>
        <w:t>区域</w:t>
      </w:r>
      <w:r>
        <w:rPr>
          <w:rFonts w:eastAsia="楷体_GB2312"/>
          <w:sz w:val="24"/>
          <w:szCs w:val="24"/>
        </w:rPr>
        <w:t>设施维护期间给乙方造成的损失。</w:t>
      </w:r>
    </w:p>
    <w:p w14:paraId="57BB8DA4">
      <w:pPr>
        <w:spacing w:line="360" w:lineRule="auto"/>
        <w:ind w:firstLine="480" w:firstLineChars="200"/>
        <w:rPr>
          <w:rFonts w:eastAsia="楷体_GB2312"/>
          <w:sz w:val="24"/>
          <w:szCs w:val="24"/>
        </w:rPr>
      </w:pPr>
      <w:r>
        <w:rPr>
          <w:rFonts w:eastAsia="楷体_GB2312"/>
          <w:sz w:val="24"/>
          <w:szCs w:val="24"/>
        </w:rPr>
        <w:t>7.</w:t>
      </w:r>
      <w:r>
        <w:rPr>
          <w:rFonts w:hint="eastAsia" w:eastAsia="楷体_GB2312"/>
          <w:sz w:val="24"/>
          <w:szCs w:val="24"/>
        </w:rPr>
        <w:t>6</w:t>
      </w:r>
      <w:r>
        <w:rPr>
          <w:rFonts w:eastAsia="楷体_GB2312"/>
          <w:sz w:val="24"/>
          <w:szCs w:val="24"/>
        </w:rPr>
        <w:t xml:space="preserve"> 乙方不得</w:t>
      </w:r>
      <w:r>
        <w:rPr>
          <w:rFonts w:hint="eastAsia" w:eastAsia="楷体_GB2312"/>
          <w:sz w:val="24"/>
          <w:szCs w:val="24"/>
        </w:rPr>
        <w:t>对</w:t>
      </w:r>
      <w:r>
        <w:rPr>
          <w:rFonts w:eastAsia="楷体_GB2312"/>
          <w:sz w:val="24"/>
          <w:szCs w:val="24"/>
        </w:rPr>
        <w:t>承租</w:t>
      </w:r>
      <w:r>
        <w:rPr>
          <w:rFonts w:hint="eastAsia" w:eastAsia="楷体_GB2312"/>
          <w:sz w:val="24"/>
          <w:szCs w:val="24"/>
        </w:rPr>
        <w:t>标的物</w:t>
      </w:r>
      <w:r>
        <w:rPr>
          <w:rFonts w:eastAsia="楷体_GB2312"/>
          <w:sz w:val="24"/>
          <w:szCs w:val="24"/>
        </w:rPr>
        <w:t>的公共区域</w:t>
      </w:r>
      <w:r>
        <w:rPr>
          <w:rFonts w:hint="eastAsia" w:eastAsia="楷体_GB2312"/>
          <w:sz w:val="24"/>
          <w:szCs w:val="24"/>
        </w:rPr>
        <w:t>场地</w:t>
      </w:r>
      <w:r>
        <w:rPr>
          <w:rFonts w:eastAsia="楷体_GB2312"/>
          <w:sz w:val="24"/>
          <w:szCs w:val="24"/>
        </w:rPr>
        <w:t>、设施设备等进行损坏、损毁，包括但不限于</w:t>
      </w:r>
      <w:r>
        <w:rPr>
          <w:rFonts w:hint="eastAsia" w:eastAsia="楷体_GB2312"/>
          <w:sz w:val="24"/>
          <w:szCs w:val="24"/>
        </w:rPr>
        <w:t>装饰</w:t>
      </w:r>
      <w:r>
        <w:rPr>
          <w:rFonts w:eastAsia="楷体_GB2312"/>
          <w:sz w:val="24"/>
          <w:szCs w:val="24"/>
        </w:rPr>
        <w:t>物、楼梯、升降机、自动扶梯及植物等。乙方不得</w:t>
      </w:r>
      <w:r>
        <w:rPr>
          <w:rFonts w:hint="eastAsia" w:eastAsia="楷体_GB2312"/>
          <w:sz w:val="24"/>
          <w:szCs w:val="24"/>
        </w:rPr>
        <w:t>对</w:t>
      </w:r>
      <w:r>
        <w:rPr>
          <w:rFonts w:eastAsia="楷体_GB2312"/>
          <w:sz w:val="24"/>
          <w:szCs w:val="24"/>
        </w:rPr>
        <w:t>消防通道门锁</w:t>
      </w:r>
      <w:r>
        <w:rPr>
          <w:rFonts w:hint="eastAsia" w:eastAsia="楷体_GB2312"/>
          <w:sz w:val="24"/>
          <w:szCs w:val="24"/>
        </w:rPr>
        <w:t>进行更换</w:t>
      </w:r>
      <w:r>
        <w:rPr>
          <w:rFonts w:eastAsia="楷体_GB2312"/>
          <w:sz w:val="24"/>
          <w:szCs w:val="24"/>
        </w:rPr>
        <w:t>，不得私自安装附加锁。</w:t>
      </w:r>
      <w:r>
        <w:rPr>
          <w:rFonts w:hint="eastAsia" w:eastAsia="楷体_GB2312"/>
          <w:sz w:val="24"/>
          <w:szCs w:val="24"/>
        </w:rPr>
        <w:t>乙方不得在屋顶进行任何违规搭建。</w:t>
      </w:r>
      <w:r>
        <w:rPr>
          <w:rFonts w:eastAsia="楷体_GB2312"/>
          <w:sz w:val="24"/>
          <w:szCs w:val="24"/>
        </w:rPr>
        <w:t>未取得甲方书面同意前，乙方不得在</w:t>
      </w:r>
      <w:r>
        <w:rPr>
          <w:rFonts w:hint="eastAsia" w:eastAsia="楷体_GB2312"/>
          <w:sz w:val="24"/>
          <w:szCs w:val="24"/>
        </w:rPr>
        <w:t>公共</w:t>
      </w:r>
      <w:r>
        <w:rPr>
          <w:rFonts w:eastAsia="楷体_GB2312"/>
          <w:sz w:val="24"/>
          <w:szCs w:val="24"/>
        </w:rPr>
        <w:t>区域出入口、楼梯间、平台、通道、大堂或其它共用</w:t>
      </w:r>
      <w:r>
        <w:rPr>
          <w:rFonts w:hint="eastAsia" w:eastAsia="楷体_GB2312"/>
          <w:sz w:val="24"/>
          <w:szCs w:val="24"/>
        </w:rPr>
        <w:t>区域</w:t>
      </w:r>
      <w:r>
        <w:rPr>
          <w:rFonts w:eastAsia="楷体_GB2312"/>
          <w:sz w:val="24"/>
          <w:szCs w:val="24"/>
        </w:rPr>
        <w:t>铺设、安装或</w:t>
      </w:r>
      <w:r>
        <w:rPr>
          <w:rFonts w:hint="eastAsia" w:eastAsia="楷体_GB2312"/>
          <w:sz w:val="24"/>
          <w:szCs w:val="24"/>
        </w:rPr>
        <w:t>增加</w:t>
      </w:r>
      <w:r>
        <w:rPr>
          <w:rFonts w:eastAsia="楷体_GB2312"/>
          <w:sz w:val="24"/>
          <w:szCs w:val="24"/>
        </w:rPr>
        <w:t>任何线路、电缆</w:t>
      </w:r>
      <w:r>
        <w:rPr>
          <w:rFonts w:hint="eastAsia" w:eastAsia="楷体_GB2312"/>
          <w:sz w:val="24"/>
          <w:szCs w:val="24"/>
        </w:rPr>
        <w:t>、</w:t>
      </w:r>
      <w:r>
        <w:rPr>
          <w:rFonts w:eastAsia="楷体_GB2312"/>
          <w:sz w:val="24"/>
          <w:szCs w:val="24"/>
        </w:rPr>
        <w:t>物品</w:t>
      </w:r>
      <w:r>
        <w:rPr>
          <w:rFonts w:hint="eastAsia" w:eastAsia="楷体_GB2312"/>
          <w:sz w:val="24"/>
          <w:szCs w:val="24"/>
        </w:rPr>
        <w:t>等或实施</w:t>
      </w:r>
      <w:r>
        <w:rPr>
          <w:rFonts w:eastAsia="楷体_GB2312"/>
          <w:sz w:val="24"/>
          <w:szCs w:val="24"/>
        </w:rPr>
        <w:t>长期占用公共区域的行为。</w:t>
      </w:r>
    </w:p>
    <w:p w14:paraId="2D7701EB">
      <w:pPr>
        <w:spacing w:line="360" w:lineRule="auto"/>
        <w:ind w:firstLine="480" w:firstLineChars="200"/>
        <w:rPr>
          <w:rFonts w:eastAsia="楷体_GB2312"/>
          <w:sz w:val="24"/>
          <w:szCs w:val="24"/>
        </w:rPr>
      </w:pPr>
      <w:r>
        <w:rPr>
          <w:rFonts w:eastAsia="楷体_GB2312"/>
          <w:sz w:val="24"/>
          <w:szCs w:val="24"/>
        </w:rPr>
        <w:t>7.</w:t>
      </w:r>
      <w:r>
        <w:rPr>
          <w:rFonts w:hint="eastAsia" w:eastAsia="楷体_GB2312"/>
          <w:sz w:val="24"/>
          <w:szCs w:val="24"/>
        </w:rPr>
        <w:t xml:space="preserve">7 </w:t>
      </w:r>
      <w:r>
        <w:rPr>
          <w:rFonts w:eastAsia="楷体_GB2312"/>
          <w:sz w:val="24"/>
          <w:szCs w:val="24"/>
        </w:rPr>
        <w:t>承租期内，乙方不得做出或允许</w:t>
      </w:r>
      <w:r>
        <w:rPr>
          <w:rFonts w:hint="eastAsia" w:eastAsia="楷体_GB2312"/>
          <w:sz w:val="24"/>
          <w:szCs w:val="24"/>
        </w:rPr>
        <w:t>他人</w:t>
      </w:r>
      <w:r>
        <w:rPr>
          <w:rFonts w:eastAsia="楷体_GB2312"/>
          <w:sz w:val="24"/>
          <w:szCs w:val="24"/>
        </w:rPr>
        <w:t>做出可能对甲方</w:t>
      </w:r>
      <w:r>
        <w:rPr>
          <w:rFonts w:hint="eastAsia" w:eastAsia="楷体_GB2312"/>
          <w:sz w:val="24"/>
          <w:szCs w:val="24"/>
        </w:rPr>
        <w:t>利益或</w:t>
      </w:r>
      <w:r>
        <w:rPr>
          <w:rFonts w:eastAsia="楷体_GB2312"/>
          <w:sz w:val="24"/>
          <w:szCs w:val="24"/>
        </w:rPr>
        <w:t>周边其他商户或住户</w:t>
      </w:r>
      <w:r>
        <w:rPr>
          <w:rFonts w:hint="eastAsia" w:eastAsia="楷体_GB2312"/>
          <w:sz w:val="24"/>
          <w:szCs w:val="24"/>
        </w:rPr>
        <w:t>带来损害</w:t>
      </w:r>
      <w:r>
        <w:rPr>
          <w:rFonts w:eastAsia="楷体_GB2312"/>
          <w:sz w:val="24"/>
          <w:szCs w:val="24"/>
        </w:rPr>
        <w:t>的行为，包括</w:t>
      </w:r>
      <w:r>
        <w:rPr>
          <w:rFonts w:hint="eastAsia" w:eastAsia="楷体_GB2312"/>
          <w:sz w:val="24"/>
          <w:szCs w:val="24"/>
        </w:rPr>
        <w:t>不限于承租标的物</w:t>
      </w:r>
      <w:r>
        <w:rPr>
          <w:rFonts w:eastAsia="楷体_GB2312"/>
          <w:sz w:val="24"/>
          <w:szCs w:val="24"/>
        </w:rPr>
        <w:t>渗漏、泄漏刺激性气体或</w:t>
      </w:r>
      <w:r>
        <w:rPr>
          <w:rFonts w:hint="eastAsia" w:eastAsia="楷体_GB2312"/>
          <w:sz w:val="24"/>
          <w:szCs w:val="24"/>
        </w:rPr>
        <w:t>异味</w:t>
      </w:r>
      <w:r>
        <w:rPr>
          <w:rFonts w:eastAsia="楷体_GB2312"/>
          <w:sz w:val="24"/>
          <w:szCs w:val="24"/>
        </w:rPr>
        <w:t>、制造噪音（包括</w:t>
      </w:r>
      <w:r>
        <w:rPr>
          <w:rFonts w:hint="eastAsia" w:eastAsia="楷体_GB2312"/>
          <w:sz w:val="24"/>
          <w:szCs w:val="24"/>
        </w:rPr>
        <w:t>业务</w:t>
      </w:r>
      <w:r>
        <w:rPr>
          <w:rFonts w:eastAsia="楷体_GB2312"/>
          <w:sz w:val="24"/>
          <w:szCs w:val="24"/>
          <w:highlight w:val="none"/>
        </w:rPr>
        <w:t>活动、</w:t>
      </w:r>
      <w:r>
        <w:rPr>
          <w:rFonts w:hint="eastAsia" w:eastAsia="楷体_GB2312"/>
          <w:sz w:val="24"/>
          <w:szCs w:val="24"/>
          <w:highlight w:val="none"/>
        </w:rPr>
        <w:t>广播、</w:t>
      </w:r>
      <w:r>
        <w:rPr>
          <w:rFonts w:eastAsia="楷体_GB2312"/>
          <w:sz w:val="24"/>
          <w:szCs w:val="24"/>
        </w:rPr>
        <w:t>录音设备或装置所制造的声音）</w:t>
      </w:r>
      <w:r>
        <w:rPr>
          <w:rFonts w:hint="eastAsia" w:eastAsia="楷体_GB2312"/>
          <w:sz w:val="24"/>
          <w:szCs w:val="24"/>
        </w:rPr>
        <w:t>干扰</w:t>
      </w:r>
      <w:r>
        <w:rPr>
          <w:rFonts w:eastAsia="楷体_GB2312"/>
          <w:sz w:val="24"/>
          <w:szCs w:val="24"/>
        </w:rPr>
        <w:t>他人工作</w:t>
      </w:r>
      <w:r>
        <w:rPr>
          <w:rFonts w:hint="eastAsia" w:eastAsia="楷体_GB2312"/>
          <w:sz w:val="24"/>
          <w:szCs w:val="24"/>
        </w:rPr>
        <w:t>、生活</w:t>
      </w:r>
      <w:r>
        <w:rPr>
          <w:rFonts w:eastAsia="楷体_GB2312"/>
          <w:sz w:val="24"/>
          <w:szCs w:val="24"/>
        </w:rPr>
        <w:t>等。</w:t>
      </w:r>
    </w:p>
    <w:p w14:paraId="359DC85B">
      <w:pPr>
        <w:spacing w:line="360" w:lineRule="auto"/>
        <w:ind w:firstLine="480" w:firstLineChars="200"/>
        <w:rPr>
          <w:rFonts w:eastAsia="楷体_GB2312"/>
          <w:sz w:val="24"/>
          <w:szCs w:val="24"/>
        </w:rPr>
      </w:pPr>
      <w:r>
        <w:rPr>
          <w:rFonts w:eastAsia="楷体_GB2312"/>
          <w:sz w:val="24"/>
          <w:szCs w:val="24"/>
        </w:rPr>
        <w:t>7.</w:t>
      </w:r>
      <w:r>
        <w:rPr>
          <w:rFonts w:hint="eastAsia" w:eastAsia="楷体_GB2312"/>
          <w:sz w:val="24"/>
          <w:szCs w:val="24"/>
        </w:rPr>
        <w:t xml:space="preserve">8 </w:t>
      </w:r>
      <w:r>
        <w:rPr>
          <w:rFonts w:eastAsia="楷体_GB2312"/>
          <w:sz w:val="24"/>
          <w:szCs w:val="24"/>
        </w:rPr>
        <w:t>乙方不得擅自在承租</w:t>
      </w:r>
      <w:r>
        <w:rPr>
          <w:rFonts w:hint="eastAsia" w:eastAsia="楷体_GB2312"/>
          <w:sz w:val="24"/>
          <w:szCs w:val="24"/>
        </w:rPr>
        <w:t>标的物的</w:t>
      </w:r>
      <w:r>
        <w:rPr>
          <w:rFonts w:eastAsia="楷体_GB2312"/>
          <w:sz w:val="24"/>
          <w:szCs w:val="24"/>
        </w:rPr>
        <w:t>公用外墙及公共</w:t>
      </w:r>
      <w:r>
        <w:rPr>
          <w:rFonts w:hint="eastAsia" w:eastAsia="楷体_GB2312"/>
          <w:sz w:val="24"/>
          <w:szCs w:val="24"/>
        </w:rPr>
        <w:t>区域张贴</w:t>
      </w:r>
      <w:r>
        <w:rPr>
          <w:rFonts w:eastAsia="楷体_GB2312"/>
          <w:sz w:val="24"/>
          <w:szCs w:val="24"/>
        </w:rPr>
        <w:t>广告牌、宣传画或</w:t>
      </w:r>
      <w:r>
        <w:rPr>
          <w:rFonts w:hint="eastAsia" w:eastAsia="楷体_GB2312"/>
          <w:sz w:val="24"/>
          <w:szCs w:val="24"/>
        </w:rPr>
        <w:t>悬</w:t>
      </w:r>
      <w:r>
        <w:rPr>
          <w:rFonts w:eastAsia="楷体_GB2312"/>
          <w:sz w:val="24"/>
          <w:szCs w:val="24"/>
        </w:rPr>
        <w:t>挂广告牌等，</w:t>
      </w:r>
      <w:r>
        <w:rPr>
          <w:rFonts w:hint="eastAsia" w:eastAsia="楷体_GB2312"/>
          <w:sz w:val="24"/>
          <w:szCs w:val="24"/>
        </w:rPr>
        <w:t>因</w:t>
      </w:r>
      <w:r>
        <w:rPr>
          <w:rFonts w:eastAsia="楷体_GB2312"/>
          <w:sz w:val="24"/>
          <w:szCs w:val="24"/>
        </w:rPr>
        <w:t>上述</w:t>
      </w:r>
      <w:r>
        <w:rPr>
          <w:rFonts w:hint="eastAsia" w:eastAsia="楷体_GB2312"/>
          <w:sz w:val="24"/>
          <w:szCs w:val="24"/>
        </w:rPr>
        <w:t>行为</w:t>
      </w:r>
      <w:r>
        <w:rPr>
          <w:rFonts w:eastAsia="楷体_GB2312"/>
          <w:sz w:val="24"/>
          <w:szCs w:val="24"/>
        </w:rPr>
        <w:t>所</w:t>
      </w:r>
      <w:r>
        <w:rPr>
          <w:rFonts w:hint="eastAsia" w:eastAsia="楷体_GB2312"/>
          <w:sz w:val="24"/>
          <w:szCs w:val="24"/>
        </w:rPr>
        <w:t>引发</w:t>
      </w:r>
      <w:r>
        <w:rPr>
          <w:rFonts w:eastAsia="楷体_GB2312"/>
          <w:sz w:val="24"/>
          <w:szCs w:val="24"/>
        </w:rPr>
        <w:t>的</w:t>
      </w:r>
      <w:r>
        <w:rPr>
          <w:rFonts w:hint="eastAsia" w:eastAsia="楷体_GB2312"/>
          <w:sz w:val="24"/>
          <w:szCs w:val="24"/>
        </w:rPr>
        <w:t>所有</w:t>
      </w:r>
      <w:r>
        <w:rPr>
          <w:rFonts w:eastAsia="楷体_GB2312"/>
          <w:sz w:val="24"/>
          <w:szCs w:val="24"/>
        </w:rPr>
        <w:t>法律和经济责任</w:t>
      </w:r>
      <w:r>
        <w:rPr>
          <w:rFonts w:hint="eastAsia" w:eastAsia="楷体_GB2312"/>
          <w:sz w:val="24"/>
          <w:szCs w:val="24"/>
        </w:rPr>
        <w:t>由</w:t>
      </w:r>
      <w:r>
        <w:rPr>
          <w:rFonts w:eastAsia="楷体_GB2312"/>
          <w:sz w:val="24"/>
          <w:szCs w:val="24"/>
        </w:rPr>
        <w:t>乙方承担。乙方</w:t>
      </w:r>
      <w:r>
        <w:rPr>
          <w:rFonts w:hint="eastAsia" w:eastAsia="楷体_GB2312"/>
          <w:sz w:val="24"/>
          <w:szCs w:val="24"/>
        </w:rPr>
        <w:t>在</w:t>
      </w:r>
      <w:r>
        <w:rPr>
          <w:rFonts w:eastAsia="楷体_GB2312"/>
          <w:sz w:val="24"/>
          <w:szCs w:val="24"/>
        </w:rPr>
        <w:t>上述区域</w:t>
      </w:r>
      <w:r>
        <w:rPr>
          <w:rFonts w:hint="eastAsia" w:eastAsia="楷体_GB2312"/>
          <w:sz w:val="24"/>
          <w:szCs w:val="24"/>
        </w:rPr>
        <w:t>张贴或</w:t>
      </w:r>
      <w:r>
        <w:rPr>
          <w:rFonts w:eastAsia="楷体_GB2312"/>
          <w:sz w:val="24"/>
          <w:szCs w:val="24"/>
        </w:rPr>
        <w:t>摆放</w:t>
      </w:r>
      <w:r>
        <w:rPr>
          <w:rFonts w:hint="eastAsia" w:eastAsia="楷体_GB2312"/>
          <w:sz w:val="24"/>
          <w:szCs w:val="24"/>
        </w:rPr>
        <w:t>宣传</w:t>
      </w:r>
      <w:r>
        <w:rPr>
          <w:rFonts w:eastAsia="楷体_GB2312"/>
          <w:sz w:val="24"/>
          <w:szCs w:val="24"/>
        </w:rPr>
        <w:t>、广告</w:t>
      </w:r>
      <w:r>
        <w:rPr>
          <w:rFonts w:hint="eastAsia" w:eastAsia="楷体_GB2312"/>
          <w:sz w:val="24"/>
          <w:szCs w:val="24"/>
        </w:rPr>
        <w:t>等</w:t>
      </w:r>
      <w:r>
        <w:rPr>
          <w:rFonts w:eastAsia="楷体_GB2312"/>
          <w:sz w:val="24"/>
          <w:szCs w:val="24"/>
        </w:rPr>
        <w:t>须经甲方书面同意</w:t>
      </w:r>
      <w:r>
        <w:rPr>
          <w:rFonts w:hint="eastAsia" w:eastAsia="楷体_GB2312"/>
          <w:sz w:val="24"/>
          <w:szCs w:val="24"/>
        </w:rPr>
        <w:t>，须取得</w:t>
      </w:r>
      <w:r>
        <w:rPr>
          <w:rFonts w:eastAsia="楷体_GB2312"/>
          <w:sz w:val="24"/>
          <w:szCs w:val="24"/>
        </w:rPr>
        <w:t>相关部门审批的，应</w:t>
      </w:r>
      <w:r>
        <w:rPr>
          <w:rFonts w:hint="eastAsia" w:eastAsia="楷体_GB2312"/>
          <w:sz w:val="24"/>
          <w:szCs w:val="24"/>
        </w:rPr>
        <w:t>自行</w:t>
      </w:r>
      <w:r>
        <w:rPr>
          <w:rFonts w:eastAsia="楷体_GB2312"/>
          <w:sz w:val="24"/>
          <w:szCs w:val="24"/>
        </w:rPr>
        <w:t>办理审批手续</w:t>
      </w:r>
      <w:r>
        <w:rPr>
          <w:rFonts w:hint="eastAsia" w:eastAsia="楷体_GB2312"/>
          <w:sz w:val="24"/>
          <w:szCs w:val="24"/>
        </w:rPr>
        <w:t>。</w:t>
      </w:r>
    </w:p>
    <w:p w14:paraId="76E56305">
      <w:pPr>
        <w:spacing w:line="360" w:lineRule="auto"/>
        <w:ind w:firstLine="480" w:firstLineChars="200"/>
        <w:rPr>
          <w:rFonts w:eastAsia="楷体_GB2312"/>
          <w:sz w:val="24"/>
          <w:szCs w:val="24"/>
        </w:rPr>
      </w:pPr>
      <w:r>
        <w:rPr>
          <w:rFonts w:hint="eastAsia" w:eastAsia="楷体_GB2312"/>
          <w:sz w:val="24"/>
          <w:szCs w:val="24"/>
        </w:rPr>
        <w:t>7.9 甲方若对租赁标的物进行维修、保养、更改、重建、翻新或再装修等，乙方必须无条件配合甲方，但甲方需提前通知乙方，甲方尽量减少对乙方经营活动的影响，乙方不得因此向甲方提出营业损失、营业场地占用、人员加班费等任何形式的补偿或赔偿要求。</w:t>
      </w:r>
    </w:p>
    <w:p w14:paraId="2DE816ED">
      <w:pPr>
        <w:spacing w:line="360" w:lineRule="auto"/>
        <w:ind w:firstLine="480" w:firstLineChars="200"/>
        <w:rPr>
          <w:rFonts w:eastAsia="楷体_GB2312"/>
          <w:sz w:val="24"/>
          <w:szCs w:val="24"/>
        </w:rPr>
      </w:pPr>
      <w:r>
        <w:rPr>
          <w:rFonts w:hint="eastAsia" w:eastAsia="楷体_GB2312"/>
          <w:sz w:val="24"/>
          <w:szCs w:val="24"/>
        </w:rPr>
        <w:t>7.10 租赁期限内乙方经营活动引发的一切纠纷和损失（包括但不限于对自身、甲方或第三方造成的人身损害或财产损失）责任均由乙方自行负责处理和承担责任。若由此引发甲方承担相关责任、受到任何损失的，甲方有权向乙方追偿，乙方应全额承担甲方损失。</w:t>
      </w:r>
    </w:p>
    <w:p w14:paraId="55A990CC">
      <w:pPr>
        <w:spacing w:line="360" w:lineRule="auto"/>
        <w:ind w:firstLine="480" w:firstLineChars="200"/>
        <w:rPr>
          <w:rFonts w:eastAsia="楷体_GB2312"/>
          <w:sz w:val="24"/>
          <w:szCs w:val="24"/>
        </w:rPr>
      </w:pPr>
      <w:r>
        <w:rPr>
          <w:rFonts w:hint="eastAsia" w:eastAsia="楷体_GB2312"/>
          <w:sz w:val="24"/>
          <w:szCs w:val="24"/>
        </w:rPr>
        <w:t>7.11 在本合同项下乙方应当履行维修、保养、拆除或其他具体行为之义务的，乙方应当及时按约履行，若乙方拒绝或怠于履行的，甲方有权自行或委托第三方代为履行，在前述过程中为完成该等行为而发生的公证费、诉讼费、律师费、清理费、运输费、保管费、拆除费、修复费及恢复费等一切费用由乙方承担，甲方代为垫付的，有权自其履约保证金中予以扣除，不足的还有权向乙方追偿。</w:t>
      </w:r>
    </w:p>
    <w:p w14:paraId="590887C9">
      <w:pPr>
        <w:spacing w:line="360" w:lineRule="auto"/>
        <w:ind w:firstLine="480" w:firstLineChars="200"/>
        <w:rPr>
          <w:rFonts w:eastAsia="楷体_GB2312"/>
          <w:sz w:val="24"/>
          <w:szCs w:val="24"/>
        </w:rPr>
      </w:pPr>
      <w:r>
        <w:rPr>
          <w:rFonts w:hint="eastAsia" w:eastAsia="楷体_GB2312"/>
          <w:sz w:val="24"/>
          <w:szCs w:val="24"/>
        </w:rPr>
        <w:t>7.12 若乙方为化工相关企事业单位（以营业执照经营范围为准），所租赁标的物仅用于化工产品纸单交易类的办公场所，禁止存放样品、不能作其他仓储使用、不得从事非法经营等违法活动。乙方应遵守成都化工贸易结算中心相关管理制度，服从管理，做好房屋安全、用电安全、消防安全、治安安全等，自觉接受和配合相关部门的检查和管理。因乙方责任造成事故（包括但不限于给甲方和第三方造成的损失），由乙方承担全部责任并赔偿损失。甲方因此先行赔偿的，有权向乙方全额追偿。（蓉海公司）</w:t>
      </w:r>
    </w:p>
    <w:p w14:paraId="500E8345">
      <w:pPr>
        <w:spacing w:line="360" w:lineRule="auto"/>
        <w:ind w:firstLine="482" w:firstLineChars="200"/>
        <w:rPr>
          <w:rFonts w:eastAsia="楷体_GB2312"/>
          <w:b/>
          <w:sz w:val="24"/>
          <w:szCs w:val="24"/>
        </w:rPr>
      </w:pPr>
      <w:r>
        <w:rPr>
          <w:rFonts w:eastAsia="楷体_GB2312"/>
          <w:b/>
          <w:sz w:val="24"/>
          <w:szCs w:val="24"/>
        </w:rPr>
        <w:t>第八条  租赁</w:t>
      </w:r>
      <w:r>
        <w:rPr>
          <w:rFonts w:hint="eastAsia" w:eastAsia="楷体_GB2312"/>
          <w:b/>
          <w:sz w:val="24"/>
          <w:szCs w:val="24"/>
        </w:rPr>
        <w:t>标的物</w:t>
      </w:r>
      <w:r>
        <w:rPr>
          <w:rFonts w:eastAsia="楷体_GB2312"/>
          <w:b/>
          <w:sz w:val="24"/>
          <w:szCs w:val="24"/>
        </w:rPr>
        <w:t>的返还</w:t>
      </w:r>
    </w:p>
    <w:p w14:paraId="6D6F96F7">
      <w:pPr>
        <w:spacing w:line="420" w:lineRule="exact"/>
        <w:ind w:firstLine="480" w:firstLineChars="200"/>
        <w:rPr>
          <w:rFonts w:eastAsia="楷体_GB2312"/>
          <w:sz w:val="24"/>
          <w:szCs w:val="24"/>
        </w:rPr>
      </w:pPr>
      <w:r>
        <w:rPr>
          <w:rFonts w:eastAsia="楷体_GB2312"/>
          <w:sz w:val="24"/>
          <w:szCs w:val="24"/>
        </w:rPr>
        <w:t>8.1</w:t>
      </w:r>
      <w:r>
        <w:rPr>
          <w:rFonts w:hint="eastAsia" w:eastAsia="楷体_GB2312"/>
          <w:sz w:val="24"/>
          <w:szCs w:val="24"/>
        </w:rPr>
        <w:t xml:space="preserve"> </w:t>
      </w:r>
      <w:r>
        <w:rPr>
          <w:rFonts w:eastAsia="楷体_GB2312"/>
          <w:sz w:val="24"/>
          <w:szCs w:val="24"/>
        </w:rPr>
        <w:t>经营租赁期满，甲方有权收回该</w:t>
      </w:r>
      <w:r>
        <w:rPr>
          <w:rFonts w:hint="eastAsia" w:eastAsia="楷体_GB2312"/>
          <w:sz w:val="24"/>
          <w:szCs w:val="24"/>
        </w:rPr>
        <w:t>标的物</w:t>
      </w:r>
      <w:r>
        <w:rPr>
          <w:rFonts w:eastAsia="楷体_GB2312"/>
          <w:sz w:val="24"/>
          <w:szCs w:val="24"/>
        </w:rPr>
        <w:t>。乙方有意继续承租的，应提前30日向甲方提出书面申请，如甲方在经营租期届满后仍要对外出租的，在同等条件下（同等条件包括租期、租金、经营业态、经营主体要求等，最终以</w:t>
      </w:r>
      <w:r>
        <w:rPr>
          <w:rFonts w:hint="eastAsia" w:eastAsia="楷体_GB2312"/>
          <w:sz w:val="24"/>
          <w:szCs w:val="24"/>
        </w:rPr>
        <w:t>甲</w:t>
      </w:r>
      <w:r>
        <w:rPr>
          <w:rFonts w:eastAsia="楷体_GB2312"/>
          <w:sz w:val="24"/>
          <w:szCs w:val="24"/>
        </w:rPr>
        <w:t>方的书面通知为准），乙方享有优先承租权。</w:t>
      </w:r>
    </w:p>
    <w:p w14:paraId="2BB92073">
      <w:pPr>
        <w:spacing w:line="360" w:lineRule="auto"/>
        <w:ind w:firstLine="480" w:firstLineChars="200"/>
        <w:rPr>
          <w:rFonts w:eastAsia="楷体_GB2312"/>
          <w:sz w:val="24"/>
          <w:szCs w:val="24"/>
        </w:rPr>
      </w:pPr>
      <w:r>
        <w:rPr>
          <w:rFonts w:eastAsia="楷体_GB2312"/>
          <w:sz w:val="24"/>
          <w:szCs w:val="24"/>
        </w:rPr>
        <w:t>8.</w:t>
      </w:r>
      <w:r>
        <w:rPr>
          <w:rFonts w:hint="eastAsia" w:eastAsia="楷体_GB2312"/>
          <w:sz w:val="24"/>
          <w:szCs w:val="24"/>
        </w:rPr>
        <w:t xml:space="preserve">2 </w:t>
      </w:r>
      <w:r>
        <w:rPr>
          <w:rFonts w:eastAsia="楷体_GB2312"/>
          <w:sz w:val="24"/>
          <w:szCs w:val="24"/>
        </w:rPr>
        <w:t>租赁期届满或本合同解除</w:t>
      </w:r>
      <w:r>
        <w:rPr>
          <w:rFonts w:hint="eastAsia" w:eastAsia="楷体_GB2312"/>
          <w:sz w:val="24"/>
          <w:szCs w:val="24"/>
        </w:rPr>
        <w:t>当</w:t>
      </w:r>
      <w:r>
        <w:rPr>
          <w:rFonts w:eastAsia="楷体_GB2312"/>
          <w:sz w:val="24"/>
          <w:szCs w:val="24"/>
        </w:rPr>
        <w:t>日，乙方应清空搬离</w:t>
      </w:r>
      <w:r>
        <w:rPr>
          <w:rFonts w:hint="eastAsia" w:eastAsia="楷体_GB2312"/>
          <w:sz w:val="24"/>
          <w:szCs w:val="24"/>
        </w:rPr>
        <w:t>承租标的物</w:t>
      </w:r>
      <w:r>
        <w:rPr>
          <w:rFonts w:eastAsia="楷体_GB2312"/>
          <w:sz w:val="24"/>
          <w:szCs w:val="24"/>
        </w:rPr>
        <w:t>，并将</w:t>
      </w:r>
      <w:r>
        <w:rPr>
          <w:rFonts w:hint="eastAsia" w:eastAsia="楷体_GB2312"/>
          <w:sz w:val="24"/>
          <w:szCs w:val="24"/>
        </w:rPr>
        <w:t>标的物</w:t>
      </w:r>
      <w:r>
        <w:rPr>
          <w:rFonts w:eastAsia="楷体_GB2312"/>
          <w:sz w:val="24"/>
          <w:szCs w:val="24"/>
        </w:rPr>
        <w:t>及附属设施交还甲方或甲方指定</w:t>
      </w:r>
      <w:r>
        <w:rPr>
          <w:rFonts w:hint="eastAsia" w:eastAsia="楷体_GB2312"/>
          <w:sz w:val="24"/>
          <w:szCs w:val="24"/>
        </w:rPr>
        <w:t>的</w:t>
      </w:r>
      <w:r>
        <w:rPr>
          <w:rFonts w:eastAsia="楷体_GB2312"/>
          <w:sz w:val="24"/>
          <w:szCs w:val="24"/>
        </w:rPr>
        <w:t>第三方。</w:t>
      </w:r>
      <w:r>
        <w:rPr>
          <w:rFonts w:hint="eastAsia" w:eastAsia="楷体_GB2312"/>
          <w:sz w:val="24"/>
          <w:szCs w:val="24"/>
        </w:rPr>
        <w:t>标的物</w:t>
      </w:r>
      <w:r>
        <w:rPr>
          <w:rFonts w:eastAsia="楷体_GB2312"/>
          <w:sz w:val="24"/>
          <w:szCs w:val="24"/>
        </w:rPr>
        <w:t>返还时，乙方应结清水电气</w:t>
      </w:r>
      <w:r>
        <w:rPr>
          <w:rFonts w:hint="eastAsia" w:eastAsia="楷体_GB2312"/>
          <w:sz w:val="24"/>
          <w:szCs w:val="24"/>
        </w:rPr>
        <w:t>、</w:t>
      </w:r>
      <w:r>
        <w:rPr>
          <w:rFonts w:eastAsia="楷体_GB2312"/>
          <w:sz w:val="24"/>
          <w:szCs w:val="24"/>
        </w:rPr>
        <w:t>物业</w:t>
      </w:r>
      <w:r>
        <w:rPr>
          <w:rFonts w:hint="eastAsia" w:eastAsia="楷体_GB2312"/>
          <w:sz w:val="24"/>
          <w:szCs w:val="24"/>
        </w:rPr>
        <w:t>费</w:t>
      </w:r>
      <w:r>
        <w:rPr>
          <w:rFonts w:eastAsia="楷体_GB2312"/>
          <w:sz w:val="24"/>
          <w:szCs w:val="24"/>
        </w:rPr>
        <w:t>等</w:t>
      </w:r>
      <w:r>
        <w:rPr>
          <w:rFonts w:hint="eastAsia" w:eastAsia="楷体_GB2312"/>
          <w:sz w:val="24"/>
          <w:szCs w:val="24"/>
        </w:rPr>
        <w:t>应由</w:t>
      </w:r>
      <w:r>
        <w:rPr>
          <w:rFonts w:eastAsia="楷体_GB2312"/>
          <w:sz w:val="24"/>
          <w:szCs w:val="24"/>
        </w:rPr>
        <w:t>乙方承担的</w:t>
      </w:r>
      <w:r>
        <w:rPr>
          <w:rFonts w:hint="eastAsia" w:eastAsia="楷体_GB2312"/>
          <w:sz w:val="24"/>
          <w:szCs w:val="24"/>
        </w:rPr>
        <w:t>所有</w:t>
      </w:r>
      <w:r>
        <w:rPr>
          <w:rFonts w:eastAsia="楷体_GB2312"/>
          <w:sz w:val="24"/>
          <w:szCs w:val="24"/>
        </w:rPr>
        <w:t>费用</w:t>
      </w:r>
      <w:r>
        <w:rPr>
          <w:rFonts w:hint="eastAsia" w:eastAsia="楷体_GB2312"/>
          <w:sz w:val="24"/>
          <w:szCs w:val="24"/>
        </w:rPr>
        <w:t>，并按甲方要求对承租标的物进行原状恢复。</w:t>
      </w:r>
      <w:r>
        <w:rPr>
          <w:rFonts w:eastAsia="楷体_GB2312"/>
          <w:sz w:val="24"/>
          <w:szCs w:val="24"/>
        </w:rPr>
        <w:t>对承租</w:t>
      </w:r>
      <w:r>
        <w:rPr>
          <w:rFonts w:hint="eastAsia" w:eastAsia="楷体_GB2312"/>
          <w:sz w:val="24"/>
          <w:szCs w:val="24"/>
        </w:rPr>
        <w:t>标的物</w:t>
      </w:r>
      <w:r>
        <w:rPr>
          <w:rFonts w:eastAsia="楷体_GB2312"/>
          <w:sz w:val="24"/>
          <w:szCs w:val="24"/>
        </w:rPr>
        <w:t>进行恢复的费用由乙方承担，如乙方未按甲方要求履行恢复义务的，甲方有权</w:t>
      </w:r>
      <w:r>
        <w:rPr>
          <w:rFonts w:hint="eastAsia" w:eastAsia="楷体_GB2312"/>
          <w:sz w:val="24"/>
          <w:szCs w:val="24"/>
        </w:rPr>
        <w:t>部分或全部扣除</w:t>
      </w:r>
      <w:r>
        <w:rPr>
          <w:rFonts w:eastAsia="楷体_GB2312"/>
          <w:sz w:val="24"/>
          <w:szCs w:val="24"/>
        </w:rPr>
        <w:t>乙方缴纳的履约保证金。</w:t>
      </w:r>
    </w:p>
    <w:p w14:paraId="39EE8735">
      <w:pPr>
        <w:spacing w:line="360" w:lineRule="auto"/>
        <w:ind w:firstLine="480" w:firstLineChars="200"/>
        <w:rPr>
          <w:rFonts w:eastAsia="楷体_GB2312"/>
          <w:sz w:val="24"/>
          <w:szCs w:val="24"/>
        </w:rPr>
      </w:pPr>
      <w:r>
        <w:rPr>
          <w:rFonts w:eastAsia="楷体_GB2312"/>
          <w:sz w:val="24"/>
          <w:szCs w:val="24"/>
        </w:rPr>
        <w:t>8.</w:t>
      </w:r>
      <w:r>
        <w:rPr>
          <w:rFonts w:hint="eastAsia" w:eastAsia="楷体_GB2312"/>
          <w:sz w:val="24"/>
          <w:szCs w:val="24"/>
        </w:rPr>
        <w:t>3</w:t>
      </w:r>
      <w:r>
        <w:rPr>
          <w:rFonts w:eastAsia="楷体_GB2312"/>
          <w:sz w:val="24"/>
          <w:szCs w:val="24"/>
        </w:rPr>
        <w:t xml:space="preserve"> 乙方返还</w:t>
      </w:r>
      <w:r>
        <w:rPr>
          <w:rFonts w:hint="eastAsia" w:eastAsia="楷体_GB2312"/>
          <w:sz w:val="24"/>
          <w:szCs w:val="24"/>
        </w:rPr>
        <w:t>标的物</w:t>
      </w:r>
      <w:r>
        <w:rPr>
          <w:rFonts w:eastAsia="楷体_GB2312"/>
          <w:sz w:val="24"/>
          <w:szCs w:val="24"/>
        </w:rPr>
        <w:t>后遗留的物品视为乙方放弃所有权，甲方有权将其作为废弃物处置。因处理乙方遗留废弃物所产生的费用，由乙方承担</w:t>
      </w:r>
      <w:r>
        <w:rPr>
          <w:rFonts w:hint="eastAsia" w:eastAsia="楷体_GB2312"/>
          <w:sz w:val="24"/>
          <w:szCs w:val="24"/>
        </w:rPr>
        <w:t>，</w:t>
      </w:r>
      <w:r>
        <w:rPr>
          <w:rFonts w:eastAsia="楷体_GB2312"/>
          <w:sz w:val="24"/>
          <w:szCs w:val="24"/>
        </w:rPr>
        <w:t>甲方有权以乙方缴纳的履约保证</w:t>
      </w:r>
      <w:r>
        <w:rPr>
          <w:rFonts w:hint="eastAsia" w:eastAsia="楷体_GB2312"/>
          <w:sz w:val="24"/>
          <w:szCs w:val="24"/>
        </w:rPr>
        <w:t>金</w:t>
      </w:r>
      <w:r>
        <w:rPr>
          <w:rFonts w:eastAsia="楷体_GB2312"/>
          <w:sz w:val="24"/>
          <w:szCs w:val="24"/>
        </w:rPr>
        <w:t>予以抵扣，</w:t>
      </w:r>
      <w:r>
        <w:rPr>
          <w:rFonts w:hint="eastAsia" w:eastAsia="楷体_GB2312"/>
          <w:sz w:val="24"/>
          <w:szCs w:val="24"/>
        </w:rPr>
        <w:t>乙方履约</w:t>
      </w:r>
      <w:r>
        <w:rPr>
          <w:rFonts w:eastAsia="楷体_GB2312"/>
          <w:sz w:val="24"/>
          <w:szCs w:val="24"/>
        </w:rPr>
        <w:t>保证金</w:t>
      </w:r>
      <w:r>
        <w:rPr>
          <w:rFonts w:hint="eastAsia" w:eastAsia="楷体_GB2312"/>
          <w:sz w:val="24"/>
          <w:szCs w:val="24"/>
        </w:rPr>
        <w:t>不足</w:t>
      </w:r>
      <w:r>
        <w:rPr>
          <w:rFonts w:eastAsia="楷体_GB2312"/>
          <w:sz w:val="24"/>
          <w:szCs w:val="24"/>
        </w:rPr>
        <w:t>以抵付费用的，乙方应</w:t>
      </w:r>
      <w:r>
        <w:rPr>
          <w:rFonts w:hint="eastAsia" w:eastAsia="楷体_GB2312"/>
          <w:sz w:val="24"/>
          <w:szCs w:val="24"/>
        </w:rPr>
        <w:t>及时</w:t>
      </w:r>
      <w:r>
        <w:rPr>
          <w:rFonts w:eastAsia="楷体_GB2312"/>
          <w:sz w:val="24"/>
          <w:szCs w:val="24"/>
        </w:rPr>
        <w:t>向</w:t>
      </w:r>
      <w:r>
        <w:rPr>
          <w:rFonts w:hint="eastAsia" w:eastAsia="楷体_GB2312"/>
          <w:sz w:val="24"/>
          <w:szCs w:val="24"/>
        </w:rPr>
        <w:t>甲方补齐</w:t>
      </w:r>
      <w:r>
        <w:rPr>
          <w:rFonts w:eastAsia="楷体_GB2312"/>
          <w:sz w:val="24"/>
          <w:szCs w:val="24"/>
        </w:rPr>
        <w:t>差额。</w:t>
      </w:r>
      <w:r>
        <w:rPr>
          <w:rFonts w:hint="eastAsia" w:eastAsia="楷体_GB2312"/>
          <w:sz w:val="24"/>
          <w:szCs w:val="24"/>
        </w:rPr>
        <w:t>对</w:t>
      </w:r>
      <w:r>
        <w:rPr>
          <w:rFonts w:eastAsia="楷体_GB2312"/>
          <w:sz w:val="24"/>
          <w:szCs w:val="24"/>
        </w:rPr>
        <w:t>乙方拒</w:t>
      </w:r>
      <w:r>
        <w:rPr>
          <w:rFonts w:hint="eastAsia" w:eastAsia="楷体_GB2312"/>
          <w:sz w:val="24"/>
          <w:szCs w:val="24"/>
        </w:rPr>
        <w:t>不</w:t>
      </w:r>
      <w:r>
        <w:rPr>
          <w:rFonts w:eastAsia="楷体_GB2312"/>
          <w:sz w:val="24"/>
          <w:szCs w:val="24"/>
        </w:rPr>
        <w:t>履行费用承担</w:t>
      </w:r>
      <w:r>
        <w:rPr>
          <w:rFonts w:hint="eastAsia" w:eastAsia="楷体_GB2312"/>
          <w:sz w:val="24"/>
          <w:szCs w:val="24"/>
        </w:rPr>
        <w:t>的违约</w:t>
      </w:r>
      <w:r>
        <w:rPr>
          <w:rFonts w:eastAsia="楷体_GB2312"/>
          <w:sz w:val="24"/>
          <w:szCs w:val="24"/>
        </w:rPr>
        <w:t>行为</w:t>
      </w:r>
      <w:r>
        <w:rPr>
          <w:rFonts w:hint="eastAsia" w:eastAsia="楷体_GB2312"/>
          <w:sz w:val="24"/>
          <w:szCs w:val="24"/>
        </w:rPr>
        <w:t>，</w:t>
      </w:r>
      <w:r>
        <w:rPr>
          <w:rFonts w:eastAsia="楷体_GB2312"/>
          <w:sz w:val="24"/>
          <w:szCs w:val="24"/>
        </w:rPr>
        <w:t>甲方将通过司法途径</w:t>
      </w:r>
      <w:r>
        <w:rPr>
          <w:rFonts w:hint="eastAsia" w:eastAsia="楷体_GB2312"/>
          <w:sz w:val="24"/>
          <w:szCs w:val="24"/>
        </w:rPr>
        <w:t>追究</w:t>
      </w:r>
      <w:r>
        <w:rPr>
          <w:rFonts w:eastAsia="楷体_GB2312"/>
          <w:sz w:val="24"/>
          <w:szCs w:val="24"/>
        </w:rPr>
        <w:t>其法律和经济责任。</w:t>
      </w:r>
    </w:p>
    <w:p w14:paraId="69F3E32E">
      <w:pPr>
        <w:spacing w:line="360" w:lineRule="auto"/>
        <w:ind w:firstLine="482" w:firstLineChars="200"/>
        <w:rPr>
          <w:rFonts w:eastAsia="楷体_GB2312"/>
          <w:b/>
          <w:sz w:val="24"/>
          <w:szCs w:val="24"/>
        </w:rPr>
      </w:pPr>
      <w:r>
        <w:rPr>
          <w:rFonts w:eastAsia="楷体_GB2312"/>
          <w:b/>
          <w:sz w:val="24"/>
          <w:szCs w:val="24"/>
        </w:rPr>
        <w:t>第</w:t>
      </w:r>
      <w:r>
        <w:rPr>
          <w:rFonts w:hint="eastAsia" w:eastAsia="楷体_GB2312"/>
          <w:b/>
          <w:sz w:val="24"/>
          <w:szCs w:val="24"/>
        </w:rPr>
        <w:t>九</w:t>
      </w:r>
      <w:r>
        <w:rPr>
          <w:rFonts w:eastAsia="楷体_GB2312"/>
          <w:b/>
          <w:sz w:val="24"/>
          <w:szCs w:val="24"/>
        </w:rPr>
        <w:t xml:space="preserve">条 </w:t>
      </w:r>
      <w:r>
        <w:rPr>
          <w:rFonts w:hint="eastAsia" w:eastAsia="楷体_GB2312"/>
          <w:b/>
          <w:sz w:val="24"/>
          <w:szCs w:val="24"/>
        </w:rPr>
        <w:t xml:space="preserve"> </w:t>
      </w:r>
      <w:r>
        <w:rPr>
          <w:rFonts w:eastAsia="楷体_GB2312"/>
          <w:b/>
          <w:sz w:val="24"/>
          <w:szCs w:val="24"/>
        </w:rPr>
        <w:t>合同的变更、解除与终止</w:t>
      </w:r>
    </w:p>
    <w:p w14:paraId="3D6F2A88">
      <w:pPr>
        <w:spacing w:line="360" w:lineRule="auto"/>
        <w:ind w:firstLine="480" w:firstLineChars="200"/>
        <w:rPr>
          <w:rFonts w:eastAsia="楷体_GB2312"/>
          <w:sz w:val="24"/>
          <w:szCs w:val="24"/>
        </w:rPr>
      </w:pPr>
      <w:r>
        <w:rPr>
          <w:rFonts w:eastAsia="楷体_GB2312"/>
          <w:sz w:val="24"/>
          <w:szCs w:val="24"/>
        </w:rPr>
        <w:t>9.1</w:t>
      </w:r>
      <w:r>
        <w:rPr>
          <w:rFonts w:hint="eastAsia" w:eastAsia="楷体_GB2312"/>
          <w:sz w:val="24"/>
          <w:szCs w:val="24"/>
        </w:rPr>
        <w:t xml:space="preserve"> </w:t>
      </w:r>
      <w:r>
        <w:rPr>
          <w:rFonts w:eastAsia="楷体_GB2312"/>
          <w:sz w:val="24"/>
          <w:szCs w:val="24"/>
        </w:rPr>
        <w:t>经甲乙双方协商一致，可以变更、解除或终止本合同。</w:t>
      </w:r>
    </w:p>
    <w:p w14:paraId="368F6A72">
      <w:pPr>
        <w:spacing w:line="360" w:lineRule="auto"/>
        <w:ind w:firstLine="480" w:firstLineChars="200"/>
        <w:rPr>
          <w:rFonts w:eastAsia="楷体_GB2312"/>
          <w:sz w:val="24"/>
          <w:szCs w:val="24"/>
        </w:rPr>
      </w:pPr>
      <w:r>
        <w:rPr>
          <w:rFonts w:eastAsia="楷体_GB2312"/>
          <w:sz w:val="24"/>
          <w:szCs w:val="24"/>
        </w:rPr>
        <w:t>9.2</w:t>
      </w:r>
      <w:r>
        <w:rPr>
          <w:rFonts w:hint="eastAsia" w:eastAsia="楷体_GB2312"/>
          <w:sz w:val="24"/>
          <w:szCs w:val="24"/>
        </w:rPr>
        <w:t xml:space="preserve"> </w:t>
      </w:r>
      <w:r>
        <w:rPr>
          <w:rFonts w:eastAsia="楷体_GB2312"/>
          <w:sz w:val="24"/>
          <w:szCs w:val="24"/>
        </w:rPr>
        <w:t>乙方有下列情形之一的，甲方有权单方解除合同，收回租赁</w:t>
      </w:r>
      <w:r>
        <w:rPr>
          <w:rFonts w:hint="eastAsia" w:eastAsia="楷体_GB2312"/>
          <w:sz w:val="24"/>
          <w:szCs w:val="24"/>
        </w:rPr>
        <w:t>标的物</w:t>
      </w:r>
      <w:r>
        <w:rPr>
          <w:rFonts w:eastAsia="楷体_GB2312"/>
          <w:sz w:val="24"/>
          <w:szCs w:val="24"/>
        </w:rPr>
        <w:t>并要求乙方按照合同约定支付违约金及赔偿款：</w:t>
      </w:r>
    </w:p>
    <w:p w14:paraId="6C529ABA">
      <w:pPr>
        <w:spacing w:line="360" w:lineRule="auto"/>
        <w:ind w:firstLine="480" w:firstLineChars="200"/>
        <w:rPr>
          <w:rFonts w:eastAsia="楷体_GB2312"/>
          <w:sz w:val="24"/>
          <w:szCs w:val="24"/>
        </w:rPr>
      </w:pPr>
      <w:r>
        <w:rPr>
          <w:rFonts w:eastAsia="楷体_GB2312"/>
          <w:sz w:val="24"/>
          <w:szCs w:val="24"/>
        </w:rPr>
        <w:t>（1）未按照合同约定支付租金</w:t>
      </w:r>
      <w:r>
        <w:rPr>
          <w:rFonts w:hint="eastAsia" w:eastAsia="楷体_GB2312"/>
          <w:sz w:val="24"/>
          <w:szCs w:val="24"/>
        </w:rPr>
        <w:t>及</w:t>
      </w:r>
      <w:r>
        <w:rPr>
          <w:rFonts w:eastAsia="楷体_GB2312"/>
          <w:sz w:val="24"/>
          <w:szCs w:val="24"/>
        </w:rPr>
        <w:t>相关费用，逾期</w:t>
      </w:r>
      <w:r>
        <w:rPr>
          <w:rFonts w:hint="eastAsia" w:eastAsia="楷体_GB2312"/>
          <w:sz w:val="24"/>
          <w:szCs w:val="24"/>
        </w:rPr>
        <w:t>时间</w:t>
      </w:r>
      <w:r>
        <w:rPr>
          <w:rFonts w:eastAsia="楷体_GB2312"/>
          <w:sz w:val="24"/>
          <w:szCs w:val="24"/>
        </w:rPr>
        <w:t xml:space="preserve">超过【 </w:t>
      </w:r>
      <w:r>
        <w:rPr>
          <w:rFonts w:hint="eastAsia" w:eastAsia="楷体_GB2312"/>
          <w:sz w:val="24"/>
          <w:szCs w:val="24"/>
        </w:rPr>
        <w:t xml:space="preserve"> </w:t>
      </w:r>
      <w:r>
        <w:rPr>
          <w:rFonts w:eastAsia="楷体_GB2312"/>
          <w:sz w:val="24"/>
          <w:szCs w:val="24"/>
        </w:rPr>
        <w:t>】日</w:t>
      </w:r>
      <w:r>
        <w:rPr>
          <w:rFonts w:hint="eastAsia" w:eastAsia="楷体_GB2312"/>
          <w:sz w:val="24"/>
          <w:szCs w:val="24"/>
        </w:rPr>
        <w:t>（含）的</w:t>
      </w:r>
      <w:r>
        <w:rPr>
          <w:rFonts w:eastAsia="楷体_GB2312"/>
          <w:sz w:val="24"/>
          <w:szCs w:val="24"/>
        </w:rPr>
        <w:t>；</w:t>
      </w:r>
    </w:p>
    <w:p w14:paraId="750AE2D4">
      <w:pPr>
        <w:spacing w:line="360" w:lineRule="auto"/>
        <w:ind w:firstLine="480" w:firstLineChars="200"/>
        <w:rPr>
          <w:rFonts w:eastAsia="楷体_GB2312"/>
          <w:sz w:val="24"/>
          <w:szCs w:val="24"/>
        </w:rPr>
      </w:pPr>
      <w:r>
        <w:rPr>
          <w:rFonts w:eastAsia="楷体_GB2312"/>
          <w:sz w:val="24"/>
          <w:szCs w:val="24"/>
        </w:rPr>
        <w:t>（2）擅自拆改变动房屋主体结构；</w:t>
      </w:r>
    </w:p>
    <w:p w14:paraId="7012DC73">
      <w:pPr>
        <w:spacing w:line="360" w:lineRule="auto"/>
        <w:ind w:firstLine="480" w:firstLineChars="200"/>
        <w:rPr>
          <w:rFonts w:eastAsia="楷体_GB2312"/>
          <w:sz w:val="24"/>
          <w:szCs w:val="24"/>
        </w:rPr>
      </w:pPr>
      <w:r>
        <w:rPr>
          <w:rFonts w:eastAsia="楷体_GB2312"/>
          <w:sz w:val="24"/>
          <w:szCs w:val="24"/>
        </w:rPr>
        <w:t>（3）擅自改变租赁</w:t>
      </w:r>
      <w:r>
        <w:rPr>
          <w:rFonts w:hint="eastAsia" w:eastAsia="楷体_GB2312"/>
          <w:sz w:val="24"/>
          <w:szCs w:val="24"/>
        </w:rPr>
        <w:t>标的物</w:t>
      </w:r>
      <w:r>
        <w:rPr>
          <w:rFonts w:eastAsia="楷体_GB2312"/>
          <w:sz w:val="24"/>
          <w:szCs w:val="24"/>
        </w:rPr>
        <w:t>用途；</w:t>
      </w:r>
    </w:p>
    <w:p w14:paraId="3FCA530F">
      <w:pPr>
        <w:spacing w:line="360" w:lineRule="auto"/>
        <w:ind w:firstLine="480" w:firstLineChars="200"/>
        <w:rPr>
          <w:rFonts w:eastAsia="楷体_GB2312"/>
          <w:sz w:val="24"/>
          <w:szCs w:val="24"/>
        </w:rPr>
      </w:pPr>
      <w:r>
        <w:rPr>
          <w:rFonts w:eastAsia="楷体_GB2312"/>
          <w:sz w:val="24"/>
          <w:szCs w:val="24"/>
        </w:rPr>
        <w:t>（4）</w:t>
      </w:r>
      <w:r>
        <w:rPr>
          <w:rFonts w:hint="eastAsia" w:eastAsia="楷体_GB2312"/>
          <w:sz w:val="24"/>
          <w:szCs w:val="24"/>
        </w:rPr>
        <w:t>擅自</w:t>
      </w:r>
      <w:r>
        <w:rPr>
          <w:rFonts w:eastAsia="楷体_GB2312"/>
          <w:sz w:val="24"/>
          <w:szCs w:val="24"/>
        </w:rPr>
        <w:t>将租赁</w:t>
      </w:r>
      <w:r>
        <w:rPr>
          <w:rFonts w:hint="eastAsia" w:eastAsia="楷体_GB2312"/>
          <w:sz w:val="24"/>
          <w:szCs w:val="24"/>
        </w:rPr>
        <w:t>标的物</w:t>
      </w:r>
      <w:r>
        <w:rPr>
          <w:rFonts w:eastAsia="楷体_GB2312"/>
          <w:sz w:val="24"/>
          <w:szCs w:val="24"/>
        </w:rPr>
        <w:t>转租</w:t>
      </w:r>
      <w:r>
        <w:rPr>
          <w:rFonts w:hint="eastAsia" w:eastAsia="楷体_GB2312"/>
          <w:sz w:val="24"/>
          <w:szCs w:val="24"/>
        </w:rPr>
        <w:t>、转借、分租、合租或以承包、联营等方式变相转给第三方经营</w:t>
      </w:r>
      <w:r>
        <w:rPr>
          <w:rFonts w:eastAsia="楷体_GB2312"/>
          <w:sz w:val="24"/>
          <w:szCs w:val="24"/>
        </w:rPr>
        <w:t>；</w:t>
      </w:r>
    </w:p>
    <w:p w14:paraId="66429AF8">
      <w:pPr>
        <w:spacing w:line="360" w:lineRule="auto"/>
        <w:ind w:firstLine="480" w:firstLineChars="200"/>
        <w:rPr>
          <w:rFonts w:eastAsia="楷体_GB2312"/>
          <w:sz w:val="24"/>
          <w:szCs w:val="24"/>
        </w:rPr>
      </w:pPr>
      <w:r>
        <w:rPr>
          <w:rFonts w:eastAsia="楷体_GB2312"/>
          <w:sz w:val="24"/>
          <w:szCs w:val="24"/>
        </w:rPr>
        <w:t>（5）利用租赁</w:t>
      </w:r>
      <w:r>
        <w:rPr>
          <w:rFonts w:hint="eastAsia" w:eastAsia="楷体_GB2312"/>
          <w:sz w:val="24"/>
          <w:szCs w:val="24"/>
        </w:rPr>
        <w:t>标的物</w:t>
      </w:r>
      <w:r>
        <w:rPr>
          <w:rFonts w:eastAsia="楷体_GB2312"/>
          <w:sz w:val="24"/>
          <w:szCs w:val="24"/>
        </w:rPr>
        <w:t>从事违法</w:t>
      </w:r>
      <w:r>
        <w:rPr>
          <w:rFonts w:hint="eastAsia" w:eastAsia="楷体_GB2312"/>
          <w:sz w:val="24"/>
          <w:szCs w:val="24"/>
        </w:rPr>
        <w:t>、</w:t>
      </w:r>
      <w:r>
        <w:rPr>
          <w:rFonts w:eastAsia="楷体_GB2312"/>
          <w:sz w:val="24"/>
          <w:szCs w:val="24"/>
        </w:rPr>
        <w:t>违规活动</w:t>
      </w:r>
      <w:r>
        <w:rPr>
          <w:rFonts w:hint="eastAsia" w:eastAsia="楷体_GB2312"/>
          <w:sz w:val="24"/>
          <w:szCs w:val="24"/>
        </w:rPr>
        <w:t>或存放危险物品</w:t>
      </w:r>
      <w:r>
        <w:rPr>
          <w:rFonts w:eastAsia="楷体_GB2312"/>
          <w:sz w:val="24"/>
          <w:szCs w:val="24"/>
        </w:rPr>
        <w:t>；</w:t>
      </w:r>
    </w:p>
    <w:p w14:paraId="7161AAA7">
      <w:pPr>
        <w:spacing w:line="360" w:lineRule="auto"/>
        <w:ind w:firstLine="480" w:firstLineChars="200"/>
        <w:rPr>
          <w:rFonts w:eastAsia="楷体_GB2312"/>
          <w:sz w:val="24"/>
          <w:szCs w:val="24"/>
        </w:rPr>
      </w:pPr>
      <w:r>
        <w:rPr>
          <w:rFonts w:eastAsia="楷体_GB2312"/>
          <w:sz w:val="24"/>
          <w:szCs w:val="24"/>
        </w:rPr>
        <w:t>（6）</w:t>
      </w:r>
      <w:r>
        <w:rPr>
          <w:rFonts w:hint="eastAsia" w:eastAsia="楷体_GB2312"/>
          <w:sz w:val="24"/>
          <w:szCs w:val="24"/>
        </w:rPr>
        <w:t>对他人正常</w:t>
      </w:r>
      <w:r>
        <w:rPr>
          <w:rFonts w:eastAsia="楷体_GB2312"/>
          <w:sz w:val="24"/>
          <w:szCs w:val="24"/>
        </w:rPr>
        <w:t>经营活动、生活造成严重干扰的；</w:t>
      </w:r>
    </w:p>
    <w:p w14:paraId="13CF6155">
      <w:pPr>
        <w:spacing w:line="360" w:lineRule="auto"/>
        <w:ind w:firstLine="480" w:firstLineChars="200"/>
        <w:rPr>
          <w:rFonts w:eastAsia="楷体_GB2312"/>
          <w:sz w:val="24"/>
          <w:szCs w:val="24"/>
        </w:rPr>
      </w:pPr>
      <w:r>
        <w:rPr>
          <w:rFonts w:hint="eastAsia" w:eastAsia="楷体_GB2312"/>
          <w:sz w:val="24"/>
          <w:szCs w:val="24"/>
        </w:rPr>
        <w:t>（7）不</w:t>
      </w:r>
      <w:r>
        <w:rPr>
          <w:rFonts w:eastAsia="楷体_GB2312"/>
          <w:sz w:val="24"/>
          <w:szCs w:val="24"/>
        </w:rPr>
        <w:t>服从、配合安全管理</w:t>
      </w:r>
      <w:r>
        <w:rPr>
          <w:rFonts w:hint="eastAsia" w:eastAsia="楷体_GB2312"/>
          <w:sz w:val="24"/>
          <w:szCs w:val="24"/>
        </w:rPr>
        <w:t>要求</w:t>
      </w:r>
      <w:r>
        <w:rPr>
          <w:rFonts w:eastAsia="楷体_GB2312"/>
          <w:sz w:val="24"/>
          <w:szCs w:val="24"/>
        </w:rPr>
        <w:t>，</w:t>
      </w:r>
      <w:r>
        <w:rPr>
          <w:rFonts w:hint="eastAsia" w:eastAsia="楷体_GB2312"/>
          <w:sz w:val="24"/>
          <w:szCs w:val="24"/>
        </w:rPr>
        <w:t>存在</w:t>
      </w:r>
      <w:r>
        <w:rPr>
          <w:rFonts w:eastAsia="楷体_GB2312"/>
          <w:sz w:val="24"/>
          <w:szCs w:val="24"/>
        </w:rPr>
        <w:t>安全隐患</w:t>
      </w:r>
      <w:r>
        <w:rPr>
          <w:rFonts w:hint="eastAsia" w:eastAsia="楷体_GB2312"/>
          <w:sz w:val="24"/>
          <w:szCs w:val="24"/>
        </w:rPr>
        <w:t>的</w:t>
      </w:r>
      <w:r>
        <w:rPr>
          <w:rFonts w:eastAsia="楷体_GB2312"/>
          <w:sz w:val="24"/>
          <w:szCs w:val="24"/>
        </w:rPr>
        <w:t>行为</w:t>
      </w:r>
      <w:r>
        <w:rPr>
          <w:rFonts w:hint="eastAsia" w:eastAsia="楷体_GB2312"/>
          <w:sz w:val="24"/>
          <w:szCs w:val="24"/>
        </w:rPr>
        <w:t>；</w:t>
      </w:r>
    </w:p>
    <w:p w14:paraId="083B3147">
      <w:pPr>
        <w:spacing w:line="360" w:lineRule="auto"/>
        <w:ind w:firstLine="480" w:firstLineChars="200"/>
        <w:rPr>
          <w:rFonts w:eastAsia="楷体_GB2312"/>
          <w:sz w:val="24"/>
          <w:szCs w:val="24"/>
        </w:rPr>
      </w:pPr>
      <w:r>
        <w:rPr>
          <w:rFonts w:hint="eastAsia" w:eastAsia="楷体_GB2312"/>
          <w:sz w:val="24"/>
          <w:szCs w:val="24"/>
        </w:rPr>
        <w:t>（8）</w:t>
      </w:r>
      <w:r>
        <w:rPr>
          <w:rFonts w:eastAsia="楷体_GB2312"/>
          <w:sz w:val="24"/>
          <w:szCs w:val="24"/>
        </w:rPr>
        <w:t>违反本合同</w:t>
      </w:r>
      <w:r>
        <w:rPr>
          <w:rFonts w:hint="eastAsia" w:eastAsia="楷体_GB2312"/>
          <w:sz w:val="24"/>
          <w:szCs w:val="24"/>
        </w:rPr>
        <w:t>其他</w:t>
      </w:r>
      <w:r>
        <w:rPr>
          <w:rFonts w:eastAsia="楷体_GB2312"/>
          <w:sz w:val="24"/>
          <w:szCs w:val="24"/>
        </w:rPr>
        <w:t>约定</w:t>
      </w:r>
      <w:r>
        <w:rPr>
          <w:rFonts w:hint="eastAsia" w:eastAsia="楷体_GB2312"/>
          <w:sz w:val="24"/>
          <w:szCs w:val="24"/>
        </w:rPr>
        <w:t>，经甲方书面催告后仍未履行</w:t>
      </w:r>
      <w:r>
        <w:rPr>
          <w:rFonts w:eastAsia="楷体_GB2312"/>
          <w:sz w:val="24"/>
          <w:szCs w:val="24"/>
        </w:rPr>
        <w:t>的</w:t>
      </w:r>
      <w:r>
        <w:rPr>
          <w:rFonts w:hint="eastAsia" w:eastAsia="楷体_GB2312"/>
          <w:sz w:val="24"/>
          <w:szCs w:val="24"/>
        </w:rPr>
        <w:t>。</w:t>
      </w:r>
    </w:p>
    <w:p w14:paraId="5B95011A">
      <w:pPr>
        <w:spacing w:line="360" w:lineRule="auto"/>
        <w:ind w:firstLine="480" w:firstLineChars="200"/>
        <w:rPr>
          <w:rFonts w:eastAsia="楷体_GB2312"/>
          <w:sz w:val="24"/>
          <w:szCs w:val="24"/>
          <w:highlight w:val="none"/>
        </w:rPr>
      </w:pPr>
      <w:r>
        <w:rPr>
          <w:rFonts w:eastAsia="楷体_GB2312"/>
          <w:sz w:val="24"/>
          <w:szCs w:val="24"/>
        </w:rPr>
        <w:t>存在上述情形的，甲方按照本合同第</w:t>
      </w:r>
      <w:r>
        <w:rPr>
          <w:rFonts w:hint="eastAsia" w:eastAsia="楷体_GB2312"/>
          <w:sz w:val="24"/>
          <w:szCs w:val="24"/>
        </w:rPr>
        <w:t>十</w:t>
      </w:r>
      <w:r>
        <w:rPr>
          <w:rFonts w:hint="eastAsia" w:eastAsia="楷体_GB2312"/>
          <w:sz w:val="24"/>
          <w:szCs w:val="24"/>
          <w:lang w:val="en-US" w:eastAsia="zh-CN"/>
        </w:rPr>
        <w:t>五</w:t>
      </w:r>
      <w:r>
        <w:rPr>
          <w:rFonts w:eastAsia="楷体_GB2312"/>
          <w:sz w:val="24"/>
          <w:szCs w:val="24"/>
        </w:rPr>
        <w:t>条约定向乙方送达《解除合同通知书》，送</w:t>
      </w:r>
      <w:r>
        <w:rPr>
          <w:rFonts w:eastAsia="楷体_GB2312"/>
          <w:sz w:val="24"/>
          <w:szCs w:val="24"/>
          <w:highlight w:val="none"/>
        </w:rPr>
        <w:t>达之日本合同即告解除</w:t>
      </w:r>
      <w:r>
        <w:rPr>
          <w:rFonts w:hint="eastAsia" w:eastAsia="楷体_GB2312"/>
          <w:sz w:val="24"/>
          <w:szCs w:val="24"/>
          <w:highlight w:val="none"/>
        </w:rPr>
        <w:t>，</w:t>
      </w:r>
      <w:r>
        <w:rPr>
          <w:rFonts w:eastAsia="楷体_GB2312"/>
          <w:sz w:val="24"/>
          <w:szCs w:val="24"/>
          <w:highlight w:val="none"/>
        </w:rPr>
        <w:t>乙方的保证金和已交纳的租金不</w:t>
      </w:r>
      <w:r>
        <w:rPr>
          <w:rFonts w:hint="eastAsia" w:eastAsia="楷体_GB2312"/>
          <w:sz w:val="24"/>
          <w:szCs w:val="24"/>
          <w:highlight w:val="none"/>
        </w:rPr>
        <w:t>予</w:t>
      </w:r>
      <w:r>
        <w:rPr>
          <w:rFonts w:eastAsia="楷体_GB2312"/>
          <w:sz w:val="24"/>
          <w:szCs w:val="24"/>
          <w:highlight w:val="none"/>
        </w:rPr>
        <w:t>退还。</w:t>
      </w:r>
    </w:p>
    <w:p w14:paraId="54BFDCB8">
      <w:pPr>
        <w:spacing w:line="360" w:lineRule="auto"/>
        <w:ind w:firstLine="480" w:firstLineChars="200"/>
        <w:rPr>
          <w:rFonts w:eastAsia="楷体_GB2312"/>
          <w:sz w:val="24"/>
          <w:szCs w:val="24"/>
          <w:highlight w:val="none"/>
        </w:rPr>
      </w:pPr>
      <w:r>
        <w:rPr>
          <w:rFonts w:eastAsia="楷体_GB2312"/>
          <w:sz w:val="24"/>
          <w:szCs w:val="24"/>
          <w:highlight w:val="none"/>
        </w:rPr>
        <w:t xml:space="preserve">9.3 </w:t>
      </w:r>
      <w:r>
        <w:rPr>
          <w:rFonts w:hint="eastAsia" w:eastAsia="楷体_GB2312"/>
          <w:sz w:val="24"/>
          <w:szCs w:val="24"/>
          <w:highlight w:val="none"/>
        </w:rPr>
        <w:t>除本</w:t>
      </w:r>
      <w:r>
        <w:rPr>
          <w:rFonts w:eastAsia="楷体_GB2312"/>
          <w:sz w:val="24"/>
          <w:szCs w:val="24"/>
          <w:highlight w:val="none"/>
        </w:rPr>
        <w:t>合同</w:t>
      </w:r>
      <w:r>
        <w:rPr>
          <w:rFonts w:hint="eastAsia" w:eastAsia="楷体_GB2312"/>
          <w:sz w:val="24"/>
          <w:szCs w:val="24"/>
          <w:highlight w:val="none"/>
        </w:rPr>
        <w:t>第9.2、11.3条规定</w:t>
      </w:r>
      <w:r>
        <w:rPr>
          <w:rFonts w:eastAsia="楷体_GB2312"/>
          <w:sz w:val="24"/>
          <w:szCs w:val="24"/>
          <w:highlight w:val="none"/>
        </w:rPr>
        <w:t>的情形外，</w:t>
      </w:r>
      <w:r>
        <w:rPr>
          <w:rFonts w:hint="eastAsia" w:eastAsia="楷体_GB2312"/>
          <w:sz w:val="24"/>
          <w:szCs w:val="24"/>
          <w:highlight w:val="none"/>
        </w:rPr>
        <w:t>甲方单方面解除合同时须提前</w:t>
      </w:r>
      <w:r>
        <w:rPr>
          <w:rFonts w:eastAsia="楷体_GB2312"/>
          <w:sz w:val="24"/>
          <w:szCs w:val="24"/>
          <w:highlight w:val="none"/>
        </w:rPr>
        <w:t xml:space="preserve">【 </w:t>
      </w:r>
      <w:r>
        <w:rPr>
          <w:rFonts w:hint="eastAsia" w:eastAsia="楷体_GB2312"/>
          <w:sz w:val="24"/>
          <w:szCs w:val="24"/>
          <w:highlight w:val="none"/>
        </w:rPr>
        <w:t xml:space="preserve"> </w:t>
      </w:r>
      <w:r>
        <w:rPr>
          <w:rFonts w:eastAsia="楷体_GB2312"/>
          <w:sz w:val="24"/>
          <w:szCs w:val="24"/>
          <w:highlight w:val="none"/>
        </w:rPr>
        <w:t>】</w:t>
      </w:r>
      <w:r>
        <w:rPr>
          <w:rFonts w:hint="eastAsia" w:eastAsia="楷体_GB2312"/>
          <w:sz w:val="24"/>
          <w:szCs w:val="24"/>
          <w:highlight w:val="none"/>
        </w:rPr>
        <w:t>个月书面通知乙方。乙方在接到甲方《解除合同通知书》且【  】个月期限届满后，本合同即告解除。乙方须在甲方告知</w:t>
      </w:r>
      <w:r>
        <w:rPr>
          <w:rFonts w:eastAsia="楷体_GB2312"/>
          <w:sz w:val="24"/>
          <w:szCs w:val="24"/>
          <w:highlight w:val="none"/>
        </w:rPr>
        <w:t>的</w:t>
      </w:r>
      <w:r>
        <w:rPr>
          <w:rFonts w:hint="eastAsia" w:eastAsia="楷体_GB2312"/>
          <w:sz w:val="24"/>
          <w:szCs w:val="24"/>
          <w:highlight w:val="none"/>
        </w:rPr>
        <w:t>限期内搬离租赁标的物。甲方不构成</w:t>
      </w:r>
      <w:r>
        <w:rPr>
          <w:rFonts w:eastAsia="楷体_GB2312"/>
          <w:sz w:val="24"/>
          <w:szCs w:val="24"/>
          <w:highlight w:val="none"/>
        </w:rPr>
        <w:t>违约，</w:t>
      </w:r>
      <w:r>
        <w:rPr>
          <w:rFonts w:hint="eastAsia" w:eastAsia="楷体_GB2312"/>
          <w:sz w:val="24"/>
          <w:szCs w:val="24"/>
          <w:highlight w:val="none"/>
        </w:rPr>
        <w:t>不承担乙方任何损失。</w:t>
      </w:r>
    </w:p>
    <w:p w14:paraId="724A2F81">
      <w:pPr>
        <w:spacing w:line="360" w:lineRule="auto"/>
        <w:ind w:firstLine="480" w:firstLineChars="200"/>
        <w:rPr>
          <w:rFonts w:eastAsia="楷体_GB2312"/>
          <w:sz w:val="24"/>
          <w:szCs w:val="24"/>
          <w:highlight w:val="none"/>
        </w:rPr>
      </w:pPr>
      <w:r>
        <w:rPr>
          <w:rFonts w:hint="eastAsia" w:eastAsia="楷体_GB2312"/>
          <w:sz w:val="24"/>
          <w:szCs w:val="24"/>
          <w:highlight w:val="none"/>
        </w:rPr>
        <w:t>9.4 如乙方需提前解除合同的，乙方应提前【  】个月书面告知甲方，经甲方书面同意后，双方可</w:t>
      </w:r>
      <w:r>
        <w:rPr>
          <w:rFonts w:eastAsia="楷体_GB2312"/>
          <w:sz w:val="24"/>
          <w:szCs w:val="24"/>
          <w:highlight w:val="none"/>
        </w:rPr>
        <w:t>解除</w:t>
      </w:r>
      <w:r>
        <w:rPr>
          <w:rFonts w:hint="eastAsia" w:eastAsia="楷体_GB2312"/>
          <w:sz w:val="24"/>
          <w:szCs w:val="24"/>
          <w:highlight w:val="none"/>
        </w:rPr>
        <w:t>本合同，相关费用退还情况如下：</w:t>
      </w:r>
    </w:p>
    <w:p w14:paraId="6417765E">
      <w:pPr>
        <w:spacing w:line="360" w:lineRule="auto"/>
        <w:ind w:firstLine="480" w:firstLineChars="200"/>
        <w:rPr>
          <w:rFonts w:eastAsia="楷体_GB2312"/>
          <w:sz w:val="24"/>
          <w:szCs w:val="24"/>
          <w:highlight w:val="non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hint="eastAsia" w:eastAsia="楷体_GB2312"/>
          <w:sz w:val="24"/>
          <w:szCs w:val="24"/>
          <w:highlight w:val="none"/>
        </w:rPr>
        <w:t>履约保证金不予退还。</w:t>
      </w:r>
    </w:p>
    <w:p w14:paraId="1A5ED467">
      <w:pPr>
        <w:spacing w:line="360" w:lineRule="auto"/>
        <w:ind w:firstLine="480" w:firstLineChars="200"/>
        <w:rPr>
          <w:rFonts w:eastAsia="楷体_GB2312"/>
          <w:sz w:val="24"/>
          <w:szCs w:val="24"/>
        </w:rPr>
      </w:pPr>
      <w:r>
        <w:rPr>
          <w:rFonts w:hint="eastAsia" w:eastAsia="楷体_GB2312"/>
          <w:bCs/>
          <w:sz w:val="24"/>
          <w:szCs w:val="24"/>
        </w:rPr>
        <w:t>（</w:t>
      </w:r>
      <w:r>
        <w:rPr>
          <w:rFonts w:eastAsia="楷体_GB2312"/>
          <w:sz w:val="24"/>
          <w:szCs w:val="24"/>
        </w:rPr>
        <w:sym w:font="Wingdings 2" w:char="00A3"/>
      </w:r>
      <w:r>
        <w:rPr>
          <w:rFonts w:hint="eastAsia" w:eastAsia="楷体_GB2312"/>
          <w:bCs/>
          <w:sz w:val="24"/>
          <w:szCs w:val="24"/>
        </w:rPr>
        <w:t>）</w:t>
      </w:r>
      <w:r>
        <w:rPr>
          <w:rFonts w:hint="eastAsia" w:eastAsia="楷体_GB2312"/>
          <w:sz w:val="24"/>
          <w:szCs w:val="24"/>
        </w:rPr>
        <w:t>租金不予退还。</w:t>
      </w:r>
    </w:p>
    <w:p w14:paraId="6F8E4AD7">
      <w:pPr>
        <w:spacing w:line="360" w:lineRule="auto"/>
        <w:ind w:firstLine="480" w:firstLineChars="200"/>
        <w:rPr>
          <w:rFonts w:eastAsia="楷体_GB2312"/>
          <w:sz w:val="24"/>
          <w:szCs w:val="24"/>
        </w:rPr>
      </w:pPr>
      <w:r>
        <w:rPr>
          <w:rFonts w:hint="eastAsia" w:eastAsia="楷体_GB2312"/>
          <w:bCs/>
          <w:sz w:val="24"/>
          <w:szCs w:val="24"/>
        </w:rPr>
        <w:t>（</w:t>
      </w:r>
      <w:r>
        <w:rPr>
          <w:rFonts w:eastAsia="楷体_GB2312"/>
          <w:sz w:val="24"/>
          <w:szCs w:val="24"/>
        </w:rPr>
        <w:sym w:font="Wingdings 2" w:char="00A3"/>
      </w:r>
      <w:r>
        <w:rPr>
          <w:rFonts w:hint="eastAsia" w:eastAsia="楷体_GB2312"/>
          <w:bCs/>
          <w:sz w:val="24"/>
          <w:szCs w:val="24"/>
        </w:rPr>
        <w:t>）</w:t>
      </w:r>
      <w:r>
        <w:rPr>
          <w:rFonts w:hint="eastAsia" w:eastAsia="楷体_GB2312"/>
          <w:sz w:val="24"/>
          <w:szCs w:val="24"/>
        </w:rPr>
        <w:t>根据实际情况经双方协商处理。</w:t>
      </w:r>
    </w:p>
    <w:p w14:paraId="3986A91C">
      <w:pPr>
        <w:spacing w:line="360" w:lineRule="auto"/>
        <w:ind w:firstLine="480" w:firstLineChars="200"/>
        <w:rPr>
          <w:rFonts w:eastAsia="楷体_GB2312"/>
          <w:sz w:val="24"/>
          <w:szCs w:val="24"/>
        </w:rPr>
      </w:pPr>
      <w:r>
        <w:rPr>
          <w:rFonts w:eastAsia="楷体_GB2312"/>
          <w:sz w:val="24"/>
          <w:szCs w:val="24"/>
        </w:rPr>
        <w:t>9.5</w:t>
      </w:r>
      <w:r>
        <w:rPr>
          <w:rFonts w:hint="eastAsia" w:eastAsia="楷体_GB2312"/>
          <w:sz w:val="24"/>
          <w:szCs w:val="24"/>
        </w:rPr>
        <w:t xml:space="preserve"> </w:t>
      </w:r>
      <w:r>
        <w:rPr>
          <w:rFonts w:eastAsia="楷体_GB2312"/>
          <w:sz w:val="24"/>
          <w:szCs w:val="24"/>
        </w:rPr>
        <w:t>因不可抗力因素导致</w:t>
      </w:r>
      <w:r>
        <w:rPr>
          <w:rFonts w:hint="eastAsia" w:eastAsia="楷体_GB2312"/>
          <w:sz w:val="24"/>
          <w:szCs w:val="24"/>
        </w:rPr>
        <w:t>本</w:t>
      </w:r>
      <w:r>
        <w:rPr>
          <w:rFonts w:eastAsia="楷体_GB2312"/>
          <w:sz w:val="24"/>
          <w:szCs w:val="24"/>
        </w:rPr>
        <w:t>合同无法继续履行的，</w:t>
      </w:r>
      <w:r>
        <w:rPr>
          <w:rFonts w:hint="eastAsia" w:eastAsia="楷体_GB2312"/>
          <w:sz w:val="24"/>
          <w:szCs w:val="24"/>
        </w:rPr>
        <w:t>根据不可抗力的影响，可以部分或全部免除违约方的责任，</w:t>
      </w:r>
      <w:r>
        <w:rPr>
          <w:rFonts w:eastAsia="楷体_GB2312"/>
          <w:sz w:val="24"/>
          <w:szCs w:val="24"/>
        </w:rPr>
        <w:t>合同</w:t>
      </w:r>
      <w:r>
        <w:rPr>
          <w:rFonts w:hint="eastAsia" w:eastAsia="楷体_GB2312"/>
          <w:sz w:val="24"/>
          <w:szCs w:val="24"/>
        </w:rPr>
        <w:t>亦可</w:t>
      </w:r>
      <w:r>
        <w:rPr>
          <w:rFonts w:eastAsia="楷体_GB2312"/>
          <w:sz w:val="24"/>
          <w:szCs w:val="24"/>
        </w:rPr>
        <w:t>终止</w:t>
      </w:r>
      <w:r>
        <w:rPr>
          <w:rFonts w:hint="eastAsia" w:eastAsia="楷体_GB2312"/>
          <w:sz w:val="24"/>
          <w:szCs w:val="24"/>
        </w:rPr>
        <w:t>，</w:t>
      </w:r>
      <w:r>
        <w:rPr>
          <w:rFonts w:eastAsia="楷体_GB2312"/>
          <w:sz w:val="24"/>
          <w:szCs w:val="24"/>
        </w:rPr>
        <w:t>甲乙</w:t>
      </w:r>
      <w:r>
        <w:rPr>
          <w:rFonts w:hint="eastAsia" w:eastAsia="楷体_GB2312"/>
          <w:sz w:val="24"/>
          <w:szCs w:val="24"/>
        </w:rPr>
        <w:t>双方</w:t>
      </w:r>
      <w:r>
        <w:rPr>
          <w:rFonts w:eastAsia="楷体_GB2312"/>
          <w:sz w:val="24"/>
          <w:szCs w:val="24"/>
        </w:rPr>
        <w:t>均不承担违约责任</w:t>
      </w:r>
      <w:r>
        <w:rPr>
          <w:rFonts w:hint="eastAsia" w:eastAsia="楷体_GB2312"/>
          <w:sz w:val="24"/>
          <w:szCs w:val="24"/>
        </w:rPr>
        <w:t>，但遭受不可抗力的一方应及时通知相对方，并提供相应政府机构出具的权威证明、相关公告或权威发布等，以减轻可能对相对方造成的损失</w:t>
      </w:r>
      <w:r>
        <w:rPr>
          <w:rFonts w:eastAsia="楷体_GB2312"/>
          <w:sz w:val="24"/>
          <w:szCs w:val="24"/>
        </w:rPr>
        <w:t>。</w:t>
      </w:r>
      <w:r>
        <w:rPr>
          <w:rFonts w:hint="eastAsia" w:eastAsia="楷体_GB2312"/>
          <w:sz w:val="24"/>
          <w:szCs w:val="24"/>
        </w:rPr>
        <w:t>一方迟延履行后发生不可抗力的，不免除其违约责任。</w:t>
      </w:r>
    </w:p>
    <w:p w14:paraId="009C605A">
      <w:pPr>
        <w:spacing w:line="360" w:lineRule="auto"/>
        <w:ind w:firstLine="482" w:firstLineChars="200"/>
        <w:rPr>
          <w:rFonts w:eastAsia="楷体_GB2312"/>
          <w:b/>
          <w:sz w:val="24"/>
          <w:szCs w:val="24"/>
        </w:rPr>
      </w:pPr>
      <w:r>
        <w:rPr>
          <w:rFonts w:eastAsia="楷体_GB2312"/>
          <w:b/>
          <w:sz w:val="24"/>
          <w:szCs w:val="24"/>
        </w:rPr>
        <w:t>第十条  违约责任</w:t>
      </w:r>
    </w:p>
    <w:p w14:paraId="7C10682C">
      <w:pPr>
        <w:spacing w:line="360" w:lineRule="auto"/>
        <w:ind w:firstLine="480" w:firstLineChars="200"/>
        <w:rPr>
          <w:rFonts w:eastAsia="楷体_GB2312"/>
          <w:sz w:val="24"/>
          <w:szCs w:val="24"/>
        </w:rPr>
      </w:pPr>
      <w:r>
        <w:rPr>
          <w:rFonts w:eastAsia="楷体_GB2312"/>
          <w:sz w:val="24"/>
          <w:szCs w:val="24"/>
        </w:rPr>
        <w:t>10.1</w:t>
      </w:r>
      <w:r>
        <w:rPr>
          <w:rFonts w:hint="eastAsia" w:eastAsia="楷体_GB2312"/>
          <w:sz w:val="24"/>
          <w:szCs w:val="24"/>
        </w:rPr>
        <w:t xml:space="preserve"> </w:t>
      </w:r>
      <w:r>
        <w:rPr>
          <w:rFonts w:eastAsia="楷体_GB2312"/>
          <w:sz w:val="24"/>
          <w:szCs w:val="24"/>
        </w:rPr>
        <w:t>乙方</w:t>
      </w:r>
      <w:r>
        <w:rPr>
          <w:rFonts w:hint="eastAsia" w:eastAsia="楷体_GB2312"/>
          <w:sz w:val="24"/>
          <w:szCs w:val="24"/>
        </w:rPr>
        <w:t>逾期支付本合同项下任意一笔费用，均构成违约，甲方有权追究乙方违约责任，</w:t>
      </w:r>
      <w:r>
        <w:rPr>
          <w:rFonts w:eastAsia="楷体_GB2312"/>
          <w:sz w:val="24"/>
          <w:szCs w:val="24"/>
        </w:rPr>
        <w:t>乙方</w:t>
      </w:r>
      <w:r>
        <w:rPr>
          <w:rFonts w:hint="eastAsia" w:eastAsia="楷体_GB2312"/>
          <w:sz w:val="24"/>
          <w:szCs w:val="24"/>
        </w:rPr>
        <w:t>应</w:t>
      </w:r>
      <w:r>
        <w:rPr>
          <w:rFonts w:eastAsia="楷体_GB2312"/>
          <w:sz w:val="24"/>
          <w:szCs w:val="24"/>
        </w:rPr>
        <w:t>按日向甲方支付</w:t>
      </w:r>
      <w:r>
        <w:rPr>
          <w:rFonts w:hint="eastAsia" w:eastAsia="楷体_GB2312"/>
          <w:sz w:val="24"/>
          <w:szCs w:val="24"/>
        </w:rPr>
        <w:t>逾期金额</w:t>
      </w:r>
      <w:r>
        <w:rPr>
          <w:rFonts w:eastAsia="楷体_GB2312"/>
          <w:sz w:val="24"/>
          <w:szCs w:val="24"/>
        </w:rPr>
        <w:t>总额万分之三/日的违约金；逾期付款时间超过【</w:t>
      </w:r>
      <w:r>
        <w:rPr>
          <w:rFonts w:hint="eastAsia" w:eastAsia="楷体_GB2312"/>
          <w:sz w:val="24"/>
          <w:szCs w:val="24"/>
        </w:rPr>
        <w:t xml:space="preserve"> </w:t>
      </w:r>
      <w:r>
        <w:rPr>
          <w:rFonts w:eastAsia="楷体_GB2312"/>
          <w:sz w:val="24"/>
          <w:szCs w:val="24"/>
        </w:rPr>
        <w:t xml:space="preserve"> 】日</w:t>
      </w:r>
      <w:r>
        <w:rPr>
          <w:rFonts w:hint="eastAsia" w:eastAsia="楷体_GB2312"/>
          <w:sz w:val="24"/>
          <w:szCs w:val="24"/>
        </w:rPr>
        <w:t>（含）</w:t>
      </w:r>
      <w:r>
        <w:rPr>
          <w:rFonts w:eastAsia="楷体_GB2312"/>
          <w:sz w:val="24"/>
          <w:szCs w:val="24"/>
        </w:rPr>
        <w:t>的，甲方除要求乙方支付欠付费用及违约金外，有权停止供水、供电，有权解除合同收回</w:t>
      </w:r>
      <w:r>
        <w:rPr>
          <w:rFonts w:hint="eastAsia" w:eastAsia="楷体_GB2312"/>
          <w:sz w:val="24"/>
          <w:szCs w:val="24"/>
        </w:rPr>
        <w:t>物业</w:t>
      </w:r>
      <w:r>
        <w:rPr>
          <w:rFonts w:eastAsia="楷体_GB2312"/>
          <w:sz w:val="24"/>
          <w:szCs w:val="24"/>
        </w:rPr>
        <w:t>，乙方的履约保证金和已交纳的租金不再退还</w:t>
      </w:r>
      <w:r>
        <w:rPr>
          <w:rFonts w:hint="eastAsia" w:eastAsia="楷体_GB2312"/>
          <w:sz w:val="24"/>
          <w:szCs w:val="24"/>
        </w:rPr>
        <w:t>，</w:t>
      </w:r>
      <w:r>
        <w:rPr>
          <w:rFonts w:eastAsia="楷体_GB2312"/>
          <w:sz w:val="24"/>
          <w:szCs w:val="24"/>
        </w:rPr>
        <w:t>如不足以弥补给甲方造成的损失的，乙方还应承担继续赔偿责任。</w:t>
      </w:r>
    </w:p>
    <w:p w14:paraId="2CD259DD">
      <w:pPr>
        <w:spacing w:line="360" w:lineRule="auto"/>
        <w:ind w:firstLine="480" w:firstLineChars="200"/>
        <w:rPr>
          <w:rFonts w:eastAsia="楷体_GB2312"/>
          <w:sz w:val="24"/>
          <w:szCs w:val="24"/>
        </w:rPr>
      </w:pPr>
      <w:r>
        <w:rPr>
          <w:rFonts w:eastAsia="楷体_GB2312"/>
          <w:sz w:val="24"/>
          <w:szCs w:val="24"/>
        </w:rPr>
        <w:t>10.</w:t>
      </w:r>
      <w:r>
        <w:rPr>
          <w:rFonts w:hint="eastAsia" w:eastAsia="楷体_GB2312"/>
          <w:sz w:val="24"/>
          <w:szCs w:val="24"/>
        </w:rPr>
        <w:t xml:space="preserve">2 </w:t>
      </w:r>
      <w:r>
        <w:rPr>
          <w:rFonts w:eastAsia="楷体_GB2312"/>
          <w:sz w:val="24"/>
          <w:szCs w:val="24"/>
        </w:rPr>
        <w:t>乙方擅自解除合同（包括但不限于乙方擅自搬离承租</w:t>
      </w:r>
      <w:r>
        <w:rPr>
          <w:rFonts w:hint="eastAsia" w:eastAsia="楷体_GB2312"/>
          <w:sz w:val="24"/>
          <w:szCs w:val="24"/>
        </w:rPr>
        <w:t>标的物</w:t>
      </w:r>
      <w:r>
        <w:rPr>
          <w:rFonts w:eastAsia="楷体_GB2312"/>
          <w:sz w:val="24"/>
          <w:szCs w:val="24"/>
        </w:rPr>
        <w:t>）</w:t>
      </w:r>
      <w:r>
        <w:rPr>
          <w:rFonts w:hint="eastAsia" w:eastAsia="楷体_GB2312"/>
          <w:sz w:val="24"/>
          <w:szCs w:val="24"/>
        </w:rPr>
        <w:t>的</w:t>
      </w:r>
      <w:r>
        <w:rPr>
          <w:rFonts w:eastAsia="楷体_GB2312"/>
          <w:sz w:val="24"/>
          <w:szCs w:val="24"/>
        </w:rPr>
        <w:t>，</w:t>
      </w:r>
      <w:r>
        <w:rPr>
          <w:rFonts w:hint="eastAsia" w:eastAsia="楷体_GB2312"/>
          <w:sz w:val="24"/>
          <w:szCs w:val="24"/>
        </w:rPr>
        <w:t>均</w:t>
      </w:r>
      <w:r>
        <w:rPr>
          <w:rFonts w:eastAsia="楷体_GB2312"/>
          <w:sz w:val="24"/>
          <w:szCs w:val="24"/>
        </w:rPr>
        <w:t>为乙方违约</w:t>
      </w:r>
      <w:r>
        <w:rPr>
          <w:rFonts w:hint="eastAsia" w:eastAsia="楷体_GB2312"/>
          <w:sz w:val="24"/>
          <w:szCs w:val="24"/>
        </w:rPr>
        <w:t>行为</w:t>
      </w:r>
      <w:r>
        <w:rPr>
          <w:rFonts w:eastAsia="楷体_GB2312"/>
          <w:sz w:val="24"/>
          <w:szCs w:val="24"/>
        </w:rPr>
        <w:t>，乙方</w:t>
      </w:r>
      <w:r>
        <w:rPr>
          <w:rFonts w:hint="eastAsia" w:eastAsia="楷体_GB2312"/>
          <w:sz w:val="24"/>
          <w:szCs w:val="24"/>
        </w:rPr>
        <w:t>缴纳</w:t>
      </w:r>
      <w:r>
        <w:rPr>
          <w:rFonts w:eastAsia="楷体_GB2312"/>
          <w:sz w:val="24"/>
          <w:szCs w:val="24"/>
        </w:rPr>
        <w:t>的履约保证金及已</w:t>
      </w:r>
      <w:r>
        <w:rPr>
          <w:rFonts w:hint="eastAsia" w:eastAsia="楷体_GB2312"/>
          <w:sz w:val="24"/>
          <w:szCs w:val="24"/>
        </w:rPr>
        <w:t>付</w:t>
      </w:r>
      <w:r>
        <w:rPr>
          <w:rFonts w:eastAsia="楷体_GB2312"/>
          <w:sz w:val="24"/>
          <w:szCs w:val="24"/>
        </w:rPr>
        <w:t>的租金，甲方不予退还</w:t>
      </w:r>
      <w:r>
        <w:rPr>
          <w:rFonts w:hint="eastAsia" w:eastAsia="楷体_GB2312"/>
          <w:sz w:val="24"/>
          <w:szCs w:val="24"/>
        </w:rPr>
        <w:t>，若因乙方提前退租给甲方造成其他经济损失的，甲方享有向乙方追偿的权利。</w:t>
      </w:r>
    </w:p>
    <w:p w14:paraId="4E99F536">
      <w:pPr>
        <w:spacing w:line="360" w:lineRule="auto"/>
        <w:ind w:firstLine="480" w:firstLineChars="200"/>
        <w:rPr>
          <w:rFonts w:eastAsia="楷体_GB2312"/>
          <w:sz w:val="24"/>
          <w:szCs w:val="24"/>
          <w:highlight w:val="none"/>
        </w:rPr>
      </w:pPr>
      <w:r>
        <w:rPr>
          <w:rFonts w:eastAsia="楷体_GB2312"/>
          <w:sz w:val="24"/>
          <w:szCs w:val="24"/>
          <w:highlight w:val="none"/>
        </w:rPr>
        <w:t>10.</w:t>
      </w:r>
      <w:r>
        <w:rPr>
          <w:rFonts w:hint="eastAsia" w:eastAsia="楷体_GB2312"/>
          <w:sz w:val="24"/>
          <w:szCs w:val="24"/>
          <w:highlight w:val="none"/>
        </w:rPr>
        <w:t xml:space="preserve">3 </w:t>
      </w:r>
      <w:r>
        <w:rPr>
          <w:rFonts w:eastAsia="楷体_GB2312"/>
          <w:sz w:val="24"/>
          <w:szCs w:val="24"/>
          <w:highlight w:val="none"/>
        </w:rPr>
        <w:t>本合同期满后未续签合同或本合同提前解除的，乙方应</w:t>
      </w:r>
      <w:r>
        <w:rPr>
          <w:rFonts w:hint="eastAsia" w:eastAsia="楷体_GB2312"/>
          <w:sz w:val="24"/>
          <w:szCs w:val="24"/>
          <w:highlight w:val="none"/>
        </w:rPr>
        <w:t>按照本合同第八条约定返还租赁标的物</w:t>
      </w:r>
      <w:r>
        <w:rPr>
          <w:rFonts w:eastAsia="楷体_GB2312"/>
          <w:sz w:val="24"/>
          <w:szCs w:val="24"/>
          <w:highlight w:val="none"/>
        </w:rPr>
        <w:t>。乙方</w:t>
      </w:r>
      <w:r>
        <w:rPr>
          <w:rFonts w:hint="eastAsia" w:eastAsia="楷体_GB2312"/>
          <w:sz w:val="24"/>
          <w:szCs w:val="24"/>
          <w:highlight w:val="none"/>
        </w:rPr>
        <w:t>返还</w:t>
      </w:r>
      <w:r>
        <w:rPr>
          <w:rFonts w:eastAsia="楷体_GB2312"/>
          <w:sz w:val="24"/>
          <w:szCs w:val="24"/>
          <w:highlight w:val="none"/>
        </w:rPr>
        <w:t>的</w:t>
      </w:r>
      <w:r>
        <w:rPr>
          <w:rFonts w:hint="eastAsia" w:eastAsia="楷体_GB2312"/>
          <w:sz w:val="24"/>
          <w:szCs w:val="24"/>
          <w:highlight w:val="none"/>
        </w:rPr>
        <w:t>承租标的物</w:t>
      </w:r>
      <w:r>
        <w:rPr>
          <w:rFonts w:eastAsia="楷体_GB2312"/>
          <w:sz w:val="24"/>
          <w:szCs w:val="24"/>
          <w:highlight w:val="none"/>
        </w:rPr>
        <w:t>须</w:t>
      </w:r>
      <w:r>
        <w:rPr>
          <w:rFonts w:hint="eastAsia" w:eastAsia="楷体_GB2312"/>
          <w:sz w:val="24"/>
          <w:szCs w:val="24"/>
          <w:highlight w:val="none"/>
        </w:rPr>
        <w:t>符合本合同约定，乙方未按</w:t>
      </w:r>
      <w:r>
        <w:rPr>
          <w:rFonts w:eastAsia="楷体_GB2312"/>
          <w:sz w:val="24"/>
          <w:szCs w:val="24"/>
          <w:highlight w:val="none"/>
        </w:rPr>
        <w:t>本合同</w:t>
      </w:r>
      <w:r>
        <w:rPr>
          <w:rFonts w:hint="eastAsia" w:eastAsia="楷体_GB2312"/>
          <w:sz w:val="24"/>
          <w:szCs w:val="24"/>
          <w:highlight w:val="none"/>
        </w:rPr>
        <w:t>约定</w:t>
      </w:r>
      <w:r>
        <w:rPr>
          <w:rFonts w:eastAsia="楷体_GB2312"/>
          <w:sz w:val="24"/>
          <w:szCs w:val="24"/>
          <w:highlight w:val="none"/>
        </w:rPr>
        <w:t>履行</w:t>
      </w:r>
      <w:r>
        <w:rPr>
          <w:rFonts w:hint="eastAsia" w:eastAsia="楷体_GB2312"/>
          <w:sz w:val="24"/>
          <w:szCs w:val="24"/>
          <w:highlight w:val="none"/>
        </w:rPr>
        <w:t>租赁标的物返还义务</w:t>
      </w:r>
      <w:r>
        <w:rPr>
          <w:rFonts w:eastAsia="楷体_GB2312"/>
          <w:sz w:val="24"/>
          <w:szCs w:val="24"/>
          <w:highlight w:val="none"/>
        </w:rPr>
        <w:t>的</w:t>
      </w:r>
      <w:r>
        <w:rPr>
          <w:rFonts w:hint="eastAsia" w:eastAsia="楷体_GB2312"/>
          <w:sz w:val="24"/>
          <w:szCs w:val="24"/>
          <w:highlight w:val="none"/>
        </w:rPr>
        <w:t>，在乙方实际返还前就其占用租赁标的物的每一日，均应按照租期终止当月日租金标准的1.2倍向甲方支付占用费，并</w:t>
      </w:r>
      <w:r>
        <w:rPr>
          <w:rFonts w:eastAsia="楷体_GB2312"/>
          <w:sz w:val="24"/>
          <w:szCs w:val="24"/>
          <w:highlight w:val="none"/>
        </w:rPr>
        <w:t>按实际发生额支付物业费、水电气费、垃圾清运费等其他费用，</w:t>
      </w:r>
      <w:r>
        <w:rPr>
          <w:rFonts w:hint="eastAsia" w:eastAsia="楷体_GB2312"/>
          <w:sz w:val="24"/>
          <w:szCs w:val="24"/>
          <w:highlight w:val="none"/>
        </w:rPr>
        <w:t>且其履约保证金甲方不予退还。若保证金不足以弥补甲方实际损失的，由乙方赔偿。</w:t>
      </w:r>
      <w:r>
        <w:rPr>
          <w:rFonts w:eastAsia="楷体_GB2312"/>
          <w:sz w:val="24"/>
          <w:szCs w:val="24"/>
          <w:highlight w:val="none"/>
        </w:rPr>
        <w:t>逾期不退期间安全责任由乙方自行承担。</w:t>
      </w:r>
    </w:p>
    <w:p w14:paraId="0791A8F0">
      <w:pPr>
        <w:spacing w:line="360" w:lineRule="auto"/>
        <w:ind w:firstLine="480" w:firstLineChars="200"/>
        <w:rPr>
          <w:rFonts w:eastAsia="楷体_GB2312"/>
          <w:sz w:val="24"/>
          <w:szCs w:val="24"/>
        </w:rPr>
      </w:pPr>
      <w:r>
        <w:rPr>
          <w:rFonts w:eastAsia="楷体_GB2312"/>
          <w:sz w:val="24"/>
          <w:szCs w:val="24"/>
          <w:highlight w:val="none"/>
        </w:rPr>
        <w:t>10.</w:t>
      </w:r>
      <w:r>
        <w:rPr>
          <w:rFonts w:hint="eastAsia" w:eastAsia="楷体_GB2312"/>
          <w:sz w:val="24"/>
          <w:szCs w:val="24"/>
          <w:highlight w:val="none"/>
        </w:rPr>
        <w:t>4</w:t>
      </w:r>
      <w:r>
        <w:rPr>
          <w:rFonts w:eastAsia="楷体_GB2312"/>
          <w:sz w:val="24"/>
          <w:szCs w:val="24"/>
          <w:highlight w:val="none"/>
        </w:rPr>
        <w:t xml:space="preserve"> </w:t>
      </w:r>
      <w:r>
        <w:rPr>
          <w:rFonts w:hint="eastAsia" w:eastAsia="楷体_GB2312"/>
          <w:sz w:val="24"/>
          <w:szCs w:val="24"/>
          <w:highlight w:val="none"/>
        </w:rPr>
        <w:t>本合同项下甲方损失包括但不限于直接损失、预期可得利益损失以及甲方为维护权益而支</w:t>
      </w:r>
      <w:r>
        <w:rPr>
          <w:rFonts w:hint="eastAsia" w:eastAsia="楷体_GB2312"/>
          <w:sz w:val="24"/>
          <w:szCs w:val="24"/>
        </w:rPr>
        <w:t>出的诉讼费、律师费、公证费、鉴定费、保全费、保全保险费、检化验费、工作人员为实现债权而支出的交通费、住宿费、通讯费和误工费及其他费用等。若本合同及附件约定的违约情形相同但违约金、赔偿标准不同时，按照较高标准从严执行。</w:t>
      </w:r>
    </w:p>
    <w:p w14:paraId="354696B5">
      <w:pPr>
        <w:spacing w:line="360" w:lineRule="auto"/>
        <w:ind w:firstLine="482" w:firstLineChars="200"/>
        <w:rPr>
          <w:rFonts w:eastAsia="楷体_GB2312"/>
          <w:b/>
          <w:sz w:val="24"/>
          <w:szCs w:val="24"/>
        </w:rPr>
      </w:pPr>
      <w:r>
        <w:rPr>
          <w:rFonts w:eastAsia="楷体_GB2312"/>
          <w:b/>
          <w:sz w:val="24"/>
          <w:szCs w:val="24"/>
        </w:rPr>
        <w:t>第十</w:t>
      </w:r>
      <w:r>
        <w:rPr>
          <w:rFonts w:hint="eastAsia" w:eastAsia="楷体_GB2312"/>
          <w:b/>
          <w:sz w:val="24"/>
          <w:szCs w:val="24"/>
        </w:rPr>
        <w:t>一</w:t>
      </w:r>
      <w:r>
        <w:rPr>
          <w:rFonts w:eastAsia="楷体_GB2312"/>
          <w:b/>
          <w:sz w:val="24"/>
          <w:szCs w:val="24"/>
        </w:rPr>
        <w:t xml:space="preserve">条  </w:t>
      </w:r>
      <w:r>
        <w:rPr>
          <w:rFonts w:hint="eastAsia" w:eastAsia="楷体_GB2312"/>
          <w:b/>
          <w:sz w:val="24"/>
          <w:szCs w:val="24"/>
        </w:rPr>
        <w:t>免责</w:t>
      </w:r>
      <w:r>
        <w:rPr>
          <w:rFonts w:eastAsia="楷体_GB2312"/>
          <w:b/>
          <w:sz w:val="24"/>
          <w:szCs w:val="24"/>
        </w:rPr>
        <w:t>条款</w:t>
      </w:r>
    </w:p>
    <w:p w14:paraId="0807CC2C">
      <w:pPr>
        <w:spacing w:line="360" w:lineRule="auto"/>
        <w:ind w:firstLine="480" w:firstLineChars="200"/>
        <w:rPr>
          <w:rFonts w:eastAsia="楷体_GB2312"/>
          <w:sz w:val="24"/>
          <w:szCs w:val="24"/>
        </w:rPr>
      </w:pPr>
      <w:r>
        <w:rPr>
          <w:rFonts w:eastAsia="楷体_GB2312"/>
          <w:sz w:val="24"/>
          <w:szCs w:val="24"/>
        </w:rPr>
        <w:t>11.1 因不可抗力原因（包括不限于</w:t>
      </w:r>
      <w:r>
        <w:rPr>
          <w:rFonts w:hint="eastAsia" w:eastAsia="楷体_GB2312"/>
          <w:sz w:val="24"/>
          <w:szCs w:val="24"/>
        </w:rPr>
        <w:t>严重的台风、地震、洪水、火灾等自然灾害以及战争、暴动、政府禁令等不能预见、不能避免且不能克服的不可抗力事件）的影响而无法履行合同项下的任何义务，</w:t>
      </w:r>
      <w:r>
        <w:rPr>
          <w:rFonts w:eastAsia="楷体_GB2312"/>
          <w:sz w:val="24"/>
          <w:szCs w:val="24"/>
        </w:rPr>
        <w:t>致使本合同不能继续履行或造成损失，甲、乙双方互不承担责任。</w:t>
      </w:r>
    </w:p>
    <w:p w14:paraId="3BB80CBE">
      <w:pPr>
        <w:spacing w:line="360" w:lineRule="auto"/>
        <w:ind w:firstLine="480" w:firstLineChars="200"/>
        <w:rPr>
          <w:rFonts w:eastAsia="楷体_GB2312"/>
          <w:sz w:val="24"/>
          <w:szCs w:val="24"/>
        </w:rPr>
      </w:pPr>
      <w:r>
        <w:rPr>
          <w:rFonts w:eastAsia="楷体_GB2312"/>
          <w:sz w:val="24"/>
          <w:szCs w:val="24"/>
        </w:rPr>
        <w:t>11.2</w:t>
      </w:r>
      <w:r>
        <w:rPr>
          <w:rFonts w:hint="eastAsia" w:eastAsia="楷体_GB2312"/>
          <w:sz w:val="24"/>
          <w:szCs w:val="24"/>
        </w:rPr>
        <w:t xml:space="preserve"> </w:t>
      </w:r>
      <w:r>
        <w:rPr>
          <w:rFonts w:eastAsia="楷体_GB2312"/>
          <w:sz w:val="24"/>
          <w:szCs w:val="24"/>
        </w:rPr>
        <w:t>因</w:t>
      </w:r>
      <w:r>
        <w:rPr>
          <w:rFonts w:hint="eastAsia" w:eastAsia="楷体_GB2312"/>
          <w:sz w:val="24"/>
          <w:szCs w:val="24"/>
        </w:rPr>
        <w:t>国家相关部门政策</w:t>
      </w:r>
      <w:r>
        <w:rPr>
          <w:rFonts w:eastAsia="楷体_GB2312"/>
          <w:sz w:val="24"/>
          <w:szCs w:val="24"/>
        </w:rPr>
        <w:t>、司法行为（国家政策调整、城市建设规划宏观政策调整</w:t>
      </w:r>
      <w:r>
        <w:rPr>
          <w:rFonts w:hint="eastAsia" w:eastAsia="楷体_GB2312"/>
          <w:sz w:val="24"/>
          <w:szCs w:val="24"/>
        </w:rPr>
        <w:t>、诉讼</w:t>
      </w:r>
      <w:r>
        <w:rPr>
          <w:rFonts w:eastAsia="楷体_GB2312"/>
          <w:sz w:val="24"/>
          <w:szCs w:val="24"/>
        </w:rPr>
        <w:t>判决等造成拆除、改造</w:t>
      </w:r>
      <w:r>
        <w:rPr>
          <w:rFonts w:hint="eastAsia" w:eastAsia="楷体_GB2312"/>
          <w:sz w:val="24"/>
          <w:szCs w:val="24"/>
        </w:rPr>
        <w:t>、移交</w:t>
      </w:r>
      <w:r>
        <w:rPr>
          <w:rFonts w:eastAsia="楷体_GB2312"/>
          <w:sz w:val="24"/>
          <w:szCs w:val="24"/>
        </w:rPr>
        <w:t>）</w:t>
      </w:r>
      <w:r>
        <w:rPr>
          <w:rFonts w:hint="eastAsia" w:eastAsia="楷体_GB2312"/>
          <w:sz w:val="24"/>
          <w:szCs w:val="24"/>
        </w:rPr>
        <w:t>权属方要求退出及</w:t>
      </w:r>
      <w:r>
        <w:rPr>
          <w:rFonts w:eastAsia="楷体_GB2312"/>
          <w:sz w:val="24"/>
          <w:szCs w:val="24"/>
        </w:rPr>
        <w:t>甲方</w:t>
      </w:r>
      <w:r>
        <w:rPr>
          <w:rFonts w:hint="eastAsia" w:eastAsia="楷体_GB2312"/>
          <w:sz w:val="24"/>
          <w:szCs w:val="24"/>
        </w:rPr>
        <w:t>因</w:t>
      </w:r>
      <w:r>
        <w:rPr>
          <w:rFonts w:eastAsia="楷体_GB2312"/>
          <w:sz w:val="24"/>
          <w:szCs w:val="24"/>
        </w:rPr>
        <w:t>发展需要</w:t>
      </w:r>
      <w:r>
        <w:rPr>
          <w:rFonts w:hint="eastAsia" w:eastAsia="楷体_GB2312"/>
          <w:sz w:val="24"/>
          <w:szCs w:val="24"/>
        </w:rPr>
        <w:t>（包括但不限于甲方主管部门或控股母公司的战略规划调整等）等，需</w:t>
      </w:r>
      <w:r>
        <w:rPr>
          <w:rFonts w:eastAsia="楷体_GB2312"/>
          <w:sz w:val="24"/>
          <w:szCs w:val="24"/>
        </w:rPr>
        <w:t>对已租赁</w:t>
      </w:r>
      <w:r>
        <w:rPr>
          <w:rFonts w:hint="eastAsia" w:eastAsia="楷体_GB2312"/>
          <w:sz w:val="24"/>
          <w:szCs w:val="24"/>
        </w:rPr>
        <w:t>标的物</w:t>
      </w:r>
      <w:r>
        <w:rPr>
          <w:rFonts w:eastAsia="楷体_GB2312"/>
          <w:sz w:val="24"/>
          <w:szCs w:val="24"/>
        </w:rPr>
        <w:t>的使用作出其他规划</w:t>
      </w:r>
      <w:r>
        <w:rPr>
          <w:rFonts w:hint="eastAsia" w:eastAsia="楷体_GB2312"/>
          <w:sz w:val="24"/>
          <w:szCs w:val="24"/>
        </w:rPr>
        <w:t>、拆除、改造、关闭等</w:t>
      </w:r>
      <w:r>
        <w:rPr>
          <w:rFonts w:eastAsia="楷体_GB2312"/>
          <w:sz w:val="24"/>
          <w:szCs w:val="24"/>
        </w:rPr>
        <w:t>，甲方应</w:t>
      </w:r>
      <w:r>
        <w:rPr>
          <w:rFonts w:hint="eastAsia" w:eastAsia="楷体_GB2312"/>
          <w:sz w:val="24"/>
          <w:szCs w:val="24"/>
        </w:rPr>
        <w:t>在上述情况发生后及时通知乙方，合同自甲方通知载明终止日解除</w:t>
      </w:r>
      <w:r>
        <w:rPr>
          <w:rFonts w:eastAsia="楷体_GB2312"/>
          <w:sz w:val="24"/>
          <w:szCs w:val="24"/>
        </w:rPr>
        <w:t>，乙方应</w:t>
      </w:r>
      <w:r>
        <w:rPr>
          <w:rFonts w:hint="eastAsia" w:eastAsia="楷体_GB2312"/>
          <w:sz w:val="24"/>
          <w:szCs w:val="24"/>
        </w:rPr>
        <w:t>按照甲方要求期限</w:t>
      </w:r>
      <w:r>
        <w:rPr>
          <w:rFonts w:eastAsia="楷体_GB2312"/>
          <w:sz w:val="24"/>
          <w:szCs w:val="24"/>
        </w:rPr>
        <w:t>无条件迁出，</w:t>
      </w:r>
      <w:r>
        <w:rPr>
          <w:rFonts w:hint="eastAsia" w:eastAsia="楷体_GB2312"/>
          <w:sz w:val="24"/>
          <w:szCs w:val="24"/>
        </w:rPr>
        <w:t>交还承租标的物</w:t>
      </w:r>
      <w:r>
        <w:rPr>
          <w:rFonts w:eastAsia="楷体_GB2312"/>
          <w:sz w:val="24"/>
          <w:szCs w:val="24"/>
        </w:rPr>
        <w:t>，甲、乙双方互不承担</w:t>
      </w:r>
      <w:r>
        <w:rPr>
          <w:rFonts w:hint="eastAsia" w:eastAsia="楷体_GB2312"/>
          <w:sz w:val="24"/>
          <w:szCs w:val="24"/>
        </w:rPr>
        <w:t>违约</w:t>
      </w:r>
      <w:r>
        <w:rPr>
          <w:rFonts w:eastAsia="楷体_GB2312"/>
          <w:sz w:val="24"/>
          <w:szCs w:val="24"/>
        </w:rPr>
        <w:t>责任</w:t>
      </w:r>
      <w:r>
        <w:rPr>
          <w:rFonts w:hint="eastAsia" w:eastAsia="楷体_GB2312"/>
          <w:sz w:val="24"/>
          <w:szCs w:val="24"/>
        </w:rPr>
        <w:t>，甲方不另行负责乙方安置，亦不对乙方进行任何形式的补、赔偿</w:t>
      </w:r>
      <w:r>
        <w:rPr>
          <w:rFonts w:eastAsia="楷体_GB2312"/>
          <w:sz w:val="24"/>
          <w:szCs w:val="24"/>
        </w:rPr>
        <w:t>。因乙方</w:t>
      </w:r>
      <w:r>
        <w:rPr>
          <w:rFonts w:hint="eastAsia" w:eastAsia="楷体_GB2312"/>
          <w:sz w:val="24"/>
          <w:szCs w:val="24"/>
        </w:rPr>
        <w:t>未</w:t>
      </w:r>
      <w:r>
        <w:rPr>
          <w:rFonts w:eastAsia="楷体_GB2312"/>
          <w:sz w:val="24"/>
          <w:szCs w:val="24"/>
        </w:rPr>
        <w:t>按甲方要求按时搬离</w:t>
      </w:r>
      <w:r>
        <w:rPr>
          <w:rFonts w:hint="eastAsia" w:eastAsia="楷体_GB2312"/>
          <w:sz w:val="24"/>
          <w:szCs w:val="24"/>
        </w:rPr>
        <w:t>造成</w:t>
      </w:r>
      <w:r>
        <w:rPr>
          <w:rFonts w:eastAsia="楷体_GB2312"/>
          <w:sz w:val="24"/>
          <w:szCs w:val="24"/>
        </w:rPr>
        <w:t>甲方损失的，甲方有权向乙方追偿。</w:t>
      </w:r>
    </w:p>
    <w:p w14:paraId="657C79D8">
      <w:pPr>
        <w:spacing w:line="360" w:lineRule="auto"/>
        <w:ind w:firstLine="480" w:firstLineChars="200"/>
        <w:rPr>
          <w:rFonts w:eastAsia="楷体_GB2312"/>
          <w:sz w:val="24"/>
          <w:szCs w:val="24"/>
        </w:rPr>
      </w:pPr>
      <w:r>
        <w:rPr>
          <w:rFonts w:eastAsia="楷体_GB2312"/>
          <w:sz w:val="24"/>
          <w:szCs w:val="24"/>
        </w:rPr>
        <w:t>11.3</w:t>
      </w:r>
      <w:r>
        <w:rPr>
          <w:rFonts w:hint="eastAsia" w:eastAsia="楷体_GB2312"/>
          <w:sz w:val="24"/>
          <w:szCs w:val="24"/>
        </w:rPr>
        <w:t xml:space="preserve"> </w:t>
      </w:r>
      <w:r>
        <w:rPr>
          <w:rFonts w:eastAsia="楷体_GB2312"/>
          <w:sz w:val="24"/>
          <w:szCs w:val="24"/>
        </w:rPr>
        <w:t>在租赁期间，乙方承诺自愿放弃</w:t>
      </w:r>
      <w:r>
        <w:rPr>
          <w:rFonts w:hint="eastAsia" w:eastAsia="楷体_GB2312"/>
          <w:sz w:val="24"/>
          <w:szCs w:val="24"/>
        </w:rPr>
        <w:t>承租标的物</w:t>
      </w:r>
      <w:r>
        <w:rPr>
          <w:rFonts w:eastAsia="楷体_GB2312"/>
          <w:sz w:val="24"/>
          <w:szCs w:val="24"/>
        </w:rPr>
        <w:t>的优先购买权，且该承诺不可撤销。甲方如将该标的物的所有权</w:t>
      </w:r>
      <w:r>
        <w:rPr>
          <w:rFonts w:hint="eastAsia" w:eastAsia="楷体_GB2312"/>
          <w:sz w:val="24"/>
          <w:szCs w:val="24"/>
        </w:rPr>
        <w:t>或使用权</w:t>
      </w:r>
      <w:r>
        <w:rPr>
          <w:rFonts w:eastAsia="楷体_GB2312"/>
          <w:sz w:val="24"/>
          <w:szCs w:val="24"/>
        </w:rPr>
        <w:t>转移给第三方，</w:t>
      </w:r>
      <w:r>
        <w:rPr>
          <w:rFonts w:hint="eastAsia" w:eastAsia="楷体_GB2312"/>
          <w:sz w:val="24"/>
          <w:szCs w:val="24"/>
        </w:rPr>
        <w:t>无须</w:t>
      </w:r>
      <w:r>
        <w:rPr>
          <w:rFonts w:eastAsia="楷体_GB2312"/>
          <w:sz w:val="24"/>
          <w:szCs w:val="24"/>
        </w:rPr>
        <w:t>征</w:t>
      </w:r>
      <w:r>
        <w:rPr>
          <w:rFonts w:hint="eastAsia" w:eastAsia="楷体_GB2312"/>
          <w:sz w:val="24"/>
          <w:szCs w:val="24"/>
        </w:rPr>
        <w:t>得</w:t>
      </w:r>
      <w:r>
        <w:rPr>
          <w:rFonts w:eastAsia="楷体_GB2312"/>
          <w:sz w:val="24"/>
          <w:szCs w:val="24"/>
        </w:rPr>
        <w:t>乙方的同意，但应告知乙方所有权</w:t>
      </w:r>
      <w:r>
        <w:rPr>
          <w:rFonts w:hint="eastAsia" w:eastAsia="楷体_GB2312"/>
          <w:sz w:val="24"/>
          <w:szCs w:val="24"/>
        </w:rPr>
        <w:t>或使用权</w:t>
      </w:r>
      <w:r>
        <w:rPr>
          <w:rFonts w:eastAsia="楷体_GB2312"/>
          <w:sz w:val="24"/>
          <w:szCs w:val="24"/>
        </w:rPr>
        <w:t>转移情况。所有权</w:t>
      </w:r>
      <w:r>
        <w:rPr>
          <w:rFonts w:hint="eastAsia" w:eastAsia="楷体_GB2312"/>
          <w:sz w:val="24"/>
          <w:szCs w:val="24"/>
        </w:rPr>
        <w:t>或使用权</w:t>
      </w:r>
      <w:r>
        <w:rPr>
          <w:rFonts w:eastAsia="楷体_GB2312"/>
          <w:sz w:val="24"/>
          <w:szCs w:val="24"/>
        </w:rPr>
        <w:t>转移后，出租</w:t>
      </w:r>
      <w:r>
        <w:rPr>
          <w:rFonts w:hint="eastAsia" w:eastAsia="楷体_GB2312"/>
          <w:sz w:val="24"/>
          <w:szCs w:val="24"/>
        </w:rPr>
        <w:t>标的物</w:t>
      </w:r>
      <w:r>
        <w:rPr>
          <w:rFonts w:eastAsia="楷体_GB2312"/>
          <w:sz w:val="24"/>
          <w:szCs w:val="24"/>
        </w:rPr>
        <w:t>所有权</w:t>
      </w:r>
      <w:r>
        <w:rPr>
          <w:rFonts w:hint="eastAsia" w:eastAsia="楷体_GB2312"/>
          <w:sz w:val="24"/>
          <w:szCs w:val="24"/>
        </w:rPr>
        <w:t>或使用权</w:t>
      </w:r>
      <w:r>
        <w:rPr>
          <w:rFonts w:eastAsia="楷体_GB2312"/>
          <w:sz w:val="24"/>
          <w:szCs w:val="24"/>
        </w:rPr>
        <w:t>取得方即成为本合同的当然出租方，享有原出租方的权利，承担原出租方的责任和义务。</w:t>
      </w:r>
    </w:p>
    <w:p w14:paraId="3D6464A4">
      <w:pPr>
        <w:spacing w:line="360" w:lineRule="auto"/>
        <w:ind w:firstLine="480" w:firstLineChars="200"/>
        <w:rPr>
          <w:rFonts w:eastAsia="楷体_GB2312"/>
          <w:sz w:val="24"/>
          <w:szCs w:val="24"/>
        </w:rPr>
      </w:pPr>
      <w:r>
        <w:rPr>
          <w:rFonts w:eastAsia="楷体_GB2312"/>
          <w:sz w:val="24"/>
          <w:szCs w:val="24"/>
        </w:rPr>
        <w:t>11.4</w:t>
      </w:r>
      <w:r>
        <w:rPr>
          <w:rFonts w:hint="eastAsia" w:eastAsia="楷体_GB2312"/>
          <w:sz w:val="24"/>
          <w:szCs w:val="24"/>
        </w:rPr>
        <w:t xml:space="preserve"> </w:t>
      </w:r>
      <w:r>
        <w:rPr>
          <w:rFonts w:eastAsia="楷体_GB2312"/>
          <w:sz w:val="24"/>
          <w:szCs w:val="24"/>
        </w:rPr>
        <w:t>因上述原因而终止合同的，租金按照实际使用时间计算，不足整月的按天数计算，</w:t>
      </w:r>
      <w:r>
        <w:rPr>
          <w:rFonts w:hint="eastAsia" w:eastAsia="楷体_GB2312"/>
          <w:sz w:val="24"/>
          <w:szCs w:val="24"/>
        </w:rPr>
        <w:t>日租金为年租金/365，</w:t>
      </w:r>
      <w:r>
        <w:rPr>
          <w:rFonts w:eastAsia="楷体_GB2312"/>
          <w:sz w:val="24"/>
          <w:szCs w:val="24"/>
        </w:rPr>
        <w:t>多退少补。</w:t>
      </w:r>
    </w:p>
    <w:p w14:paraId="1119F1E5">
      <w:pPr>
        <w:spacing w:line="360" w:lineRule="auto"/>
        <w:ind w:firstLine="482" w:firstLineChars="200"/>
        <w:rPr>
          <w:rFonts w:eastAsia="楷体_GB2312"/>
          <w:b/>
          <w:sz w:val="24"/>
          <w:szCs w:val="24"/>
        </w:rPr>
      </w:pPr>
      <w:r>
        <w:rPr>
          <w:rFonts w:eastAsia="楷体_GB2312"/>
          <w:b/>
          <w:sz w:val="24"/>
          <w:szCs w:val="24"/>
        </w:rPr>
        <w:t>第十</w:t>
      </w:r>
      <w:r>
        <w:rPr>
          <w:rFonts w:hint="eastAsia" w:eastAsia="楷体_GB2312"/>
          <w:b/>
          <w:sz w:val="24"/>
          <w:szCs w:val="24"/>
        </w:rPr>
        <w:t>二</w:t>
      </w:r>
      <w:r>
        <w:rPr>
          <w:rFonts w:eastAsia="楷体_GB2312"/>
          <w:b/>
          <w:sz w:val="24"/>
          <w:szCs w:val="24"/>
        </w:rPr>
        <w:t xml:space="preserve">条 </w:t>
      </w:r>
      <w:r>
        <w:rPr>
          <w:rFonts w:hint="eastAsia" w:eastAsia="楷体_GB2312"/>
          <w:b/>
          <w:sz w:val="24"/>
          <w:szCs w:val="24"/>
        </w:rPr>
        <w:t xml:space="preserve"> </w:t>
      </w:r>
      <w:r>
        <w:rPr>
          <w:rFonts w:eastAsia="楷体_GB2312"/>
          <w:b/>
          <w:sz w:val="24"/>
          <w:szCs w:val="24"/>
        </w:rPr>
        <w:t>安全责任</w:t>
      </w:r>
    </w:p>
    <w:p w14:paraId="4C16749F">
      <w:pPr>
        <w:adjustRightInd w:val="0"/>
        <w:snapToGrid w:val="0"/>
        <w:spacing w:line="360" w:lineRule="auto"/>
        <w:ind w:firstLine="482" w:firstLineChars="200"/>
        <w:rPr>
          <w:rFonts w:eastAsia="楷体_GB2312"/>
          <w:color w:val="000000"/>
          <w:sz w:val="24"/>
          <w:szCs w:val="24"/>
        </w:rPr>
      </w:pPr>
      <w:r>
        <w:rPr>
          <w:rFonts w:eastAsia="楷体_GB2312"/>
          <w:b/>
          <w:bCs/>
          <w:sz w:val="24"/>
          <w:szCs w:val="24"/>
        </w:rPr>
        <w:t>甲</w:t>
      </w:r>
      <w:r>
        <w:rPr>
          <w:rFonts w:hint="eastAsia" w:eastAsia="楷体_GB2312"/>
          <w:b/>
          <w:bCs/>
          <w:sz w:val="24"/>
          <w:szCs w:val="24"/>
        </w:rPr>
        <w:t>乙双</w:t>
      </w:r>
      <w:r>
        <w:rPr>
          <w:rFonts w:eastAsia="楷体_GB2312"/>
          <w:b/>
          <w:bCs/>
          <w:sz w:val="24"/>
          <w:szCs w:val="24"/>
        </w:rPr>
        <w:t>方</w:t>
      </w:r>
      <w:r>
        <w:rPr>
          <w:rFonts w:hint="eastAsia" w:eastAsia="楷体_GB2312"/>
          <w:b/>
          <w:bCs/>
          <w:sz w:val="24"/>
          <w:szCs w:val="24"/>
        </w:rPr>
        <w:t>应</w:t>
      </w:r>
      <w:r>
        <w:rPr>
          <w:rFonts w:eastAsia="楷体_GB2312"/>
          <w:b/>
          <w:bCs/>
          <w:sz w:val="24"/>
          <w:szCs w:val="24"/>
        </w:rPr>
        <w:t>签订《</w:t>
      </w:r>
      <w:r>
        <w:rPr>
          <w:rFonts w:hint="eastAsia" w:eastAsia="楷体_GB2312"/>
          <w:b/>
          <w:bCs/>
          <w:sz w:val="24"/>
          <w:szCs w:val="24"/>
        </w:rPr>
        <w:t>安全</w:t>
      </w:r>
      <w:r>
        <w:rPr>
          <w:rFonts w:eastAsia="楷体_GB2312"/>
          <w:b/>
          <w:bCs/>
          <w:sz w:val="24"/>
          <w:szCs w:val="24"/>
        </w:rPr>
        <w:t>协议</w:t>
      </w:r>
      <w:r>
        <w:rPr>
          <w:rFonts w:hint="eastAsia" w:eastAsia="楷体_GB2312"/>
          <w:b/>
          <w:bCs/>
          <w:sz w:val="24"/>
          <w:szCs w:val="24"/>
        </w:rPr>
        <w:t>书</w:t>
      </w:r>
      <w:r>
        <w:rPr>
          <w:rFonts w:eastAsia="楷体_GB2312"/>
          <w:b/>
          <w:bCs/>
          <w:sz w:val="24"/>
          <w:szCs w:val="24"/>
        </w:rPr>
        <w:t>》</w:t>
      </w:r>
      <w:r>
        <w:rPr>
          <w:rFonts w:hint="eastAsia" w:eastAsia="楷体_GB2312"/>
          <w:b/>
          <w:bCs/>
          <w:sz w:val="24"/>
          <w:szCs w:val="24"/>
        </w:rPr>
        <w:t>（附件），</w:t>
      </w:r>
      <w:r>
        <w:rPr>
          <w:rFonts w:eastAsia="楷体_GB2312"/>
          <w:b/>
          <w:bCs/>
          <w:sz w:val="24"/>
          <w:szCs w:val="24"/>
        </w:rPr>
        <w:t>乙方在承租期内</w:t>
      </w:r>
      <w:r>
        <w:rPr>
          <w:rFonts w:hint="eastAsia" w:eastAsia="楷体_GB2312"/>
          <w:b/>
          <w:bCs/>
          <w:sz w:val="24"/>
          <w:szCs w:val="24"/>
        </w:rPr>
        <w:t>的</w:t>
      </w:r>
      <w:r>
        <w:rPr>
          <w:rFonts w:eastAsia="楷体_GB2312"/>
          <w:b/>
          <w:bCs/>
          <w:sz w:val="24"/>
          <w:szCs w:val="24"/>
        </w:rPr>
        <w:t>安全责任</w:t>
      </w:r>
      <w:r>
        <w:rPr>
          <w:rFonts w:hint="eastAsia" w:eastAsia="楷体_GB2312"/>
          <w:b/>
          <w:bCs/>
          <w:sz w:val="24"/>
          <w:szCs w:val="24"/>
        </w:rPr>
        <w:t>、</w:t>
      </w:r>
      <w:r>
        <w:rPr>
          <w:rFonts w:eastAsia="楷体_GB2312"/>
          <w:b/>
          <w:bCs/>
          <w:sz w:val="24"/>
          <w:szCs w:val="24"/>
        </w:rPr>
        <w:t>义务均</w:t>
      </w:r>
      <w:r>
        <w:rPr>
          <w:rFonts w:hint="eastAsia" w:eastAsia="楷体_GB2312"/>
          <w:b/>
          <w:bCs/>
          <w:sz w:val="24"/>
          <w:szCs w:val="24"/>
        </w:rPr>
        <w:t>须</w:t>
      </w:r>
      <w:r>
        <w:rPr>
          <w:rFonts w:eastAsia="楷体_GB2312"/>
          <w:b/>
          <w:bCs/>
          <w:sz w:val="24"/>
          <w:szCs w:val="24"/>
        </w:rPr>
        <w:t>按</w:t>
      </w:r>
      <w:r>
        <w:rPr>
          <w:rFonts w:hint="eastAsia" w:eastAsia="楷体_GB2312"/>
          <w:b/>
          <w:bCs/>
          <w:sz w:val="24"/>
          <w:szCs w:val="24"/>
        </w:rPr>
        <w:t>约定执行。</w:t>
      </w:r>
      <w:r>
        <w:rPr>
          <w:rFonts w:eastAsia="楷体_GB2312"/>
          <w:b/>
          <w:bCs/>
          <w:sz w:val="24"/>
          <w:szCs w:val="24"/>
        </w:rPr>
        <w:t>乙方</w:t>
      </w:r>
      <w:r>
        <w:rPr>
          <w:rFonts w:hint="eastAsia" w:eastAsia="楷体_GB2312"/>
          <w:b/>
          <w:bCs/>
          <w:sz w:val="24"/>
          <w:szCs w:val="24"/>
        </w:rPr>
        <w:t>违反双方签订</w:t>
      </w:r>
      <w:r>
        <w:rPr>
          <w:rFonts w:eastAsia="楷体_GB2312"/>
          <w:b/>
          <w:bCs/>
          <w:sz w:val="24"/>
          <w:szCs w:val="24"/>
        </w:rPr>
        <w:t>的《</w:t>
      </w:r>
      <w:r>
        <w:rPr>
          <w:rFonts w:hint="eastAsia" w:eastAsia="楷体_GB2312"/>
          <w:b/>
          <w:bCs/>
          <w:sz w:val="24"/>
          <w:szCs w:val="24"/>
        </w:rPr>
        <w:t>安全</w:t>
      </w:r>
      <w:r>
        <w:rPr>
          <w:rFonts w:eastAsia="楷体_GB2312"/>
          <w:b/>
          <w:bCs/>
          <w:sz w:val="24"/>
          <w:szCs w:val="24"/>
        </w:rPr>
        <w:t>协议</w:t>
      </w:r>
      <w:r>
        <w:rPr>
          <w:rFonts w:hint="eastAsia" w:eastAsia="楷体_GB2312"/>
          <w:b/>
          <w:bCs/>
          <w:sz w:val="24"/>
          <w:szCs w:val="24"/>
        </w:rPr>
        <w:t>书</w:t>
      </w:r>
      <w:r>
        <w:rPr>
          <w:rFonts w:eastAsia="楷体_GB2312"/>
          <w:b/>
          <w:bCs/>
          <w:sz w:val="24"/>
          <w:szCs w:val="24"/>
        </w:rPr>
        <w:t>》</w:t>
      </w:r>
      <w:r>
        <w:rPr>
          <w:rFonts w:hint="eastAsia" w:eastAsia="楷体_GB2312"/>
          <w:b/>
          <w:bCs/>
          <w:sz w:val="24"/>
          <w:szCs w:val="24"/>
        </w:rPr>
        <w:t>的行为</w:t>
      </w:r>
      <w:r>
        <w:rPr>
          <w:rFonts w:eastAsia="楷体_GB2312"/>
          <w:b/>
          <w:bCs/>
          <w:sz w:val="24"/>
          <w:szCs w:val="24"/>
        </w:rPr>
        <w:t>均</w:t>
      </w:r>
      <w:r>
        <w:rPr>
          <w:rFonts w:hint="eastAsia" w:eastAsia="楷体_GB2312"/>
          <w:b/>
          <w:bCs/>
          <w:sz w:val="24"/>
          <w:szCs w:val="24"/>
        </w:rPr>
        <w:t>视为</w:t>
      </w:r>
      <w:r>
        <w:rPr>
          <w:rFonts w:eastAsia="楷体_GB2312"/>
          <w:b/>
          <w:bCs/>
          <w:sz w:val="24"/>
          <w:szCs w:val="24"/>
        </w:rPr>
        <w:t>乙方违约，甲方</w:t>
      </w:r>
      <w:r>
        <w:rPr>
          <w:rFonts w:hint="eastAsia" w:eastAsia="楷体_GB2312"/>
          <w:b/>
          <w:bCs/>
          <w:sz w:val="24"/>
          <w:szCs w:val="24"/>
        </w:rPr>
        <w:t>将</w:t>
      </w:r>
      <w:r>
        <w:rPr>
          <w:rFonts w:eastAsia="楷体_GB2312"/>
          <w:b/>
          <w:bCs/>
          <w:sz w:val="24"/>
          <w:szCs w:val="24"/>
        </w:rPr>
        <w:t>按照</w:t>
      </w:r>
      <w:r>
        <w:rPr>
          <w:rFonts w:hint="eastAsia" w:eastAsia="楷体_GB2312"/>
          <w:b/>
          <w:bCs/>
          <w:sz w:val="24"/>
          <w:szCs w:val="24"/>
        </w:rPr>
        <w:t>本</w:t>
      </w:r>
      <w:r>
        <w:rPr>
          <w:rFonts w:eastAsia="楷体_GB2312"/>
          <w:b/>
          <w:bCs/>
          <w:sz w:val="24"/>
          <w:szCs w:val="24"/>
        </w:rPr>
        <w:t>合同</w:t>
      </w:r>
      <w:r>
        <w:rPr>
          <w:rFonts w:hint="eastAsia" w:eastAsia="楷体_GB2312"/>
          <w:b/>
          <w:bCs/>
          <w:sz w:val="24"/>
          <w:szCs w:val="24"/>
        </w:rPr>
        <w:t>和</w:t>
      </w:r>
      <w:r>
        <w:rPr>
          <w:rFonts w:eastAsia="楷体_GB2312"/>
          <w:b/>
          <w:bCs/>
          <w:sz w:val="24"/>
          <w:szCs w:val="24"/>
        </w:rPr>
        <w:t>《</w:t>
      </w:r>
      <w:r>
        <w:rPr>
          <w:rFonts w:hint="eastAsia" w:eastAsia="楷体_GB2312"/>
          <w:b/>
          <w:bCs/>
          <w:sz w:val="24"/>
          <w:szCs w:val="24"/>
        </w:rPr>
        <w:t>安全</w:t>
      </w:r>
      <w:r>
        <w:rPr>
          <w:rFonts w:eastAsia="楷体_GB2312"/>
          <w:b/>
          <w:bCs/>
          <w:sz w:val="24"/>
          <w:szCs w:val="24"/>
        </w:rPr>
        <w:t>协议</w:t>
      </w:r>
      <w:r>
        <w:rPr>
          <w:rFonts w:hint="eastAsia" w:eastAsia="楷体_GB2312"/>
          <w:b/>
          <w:bCs/>
          <w:sz w:val="24"/>
          <w:szCs w:val="24"/>
        </w:rPr>
        <w:t>书</w:t>
      </w:r>
      <w:r>
        <w:rPr>
          <w:rFonts w:eastAsia="楷体_GB2312"/>
          <w:b/>
          <w:bCs/>
          <w:sz w:val="24"/>
          <w:szCs w:val="24"/>
        </w:rPr>
        <w:t>》</w:t>
      </w:r>
      <w:r>
        <w:rPr>
          <w:rFonts w:hint="eastAsia" w:eastAsia="楷体_GB2312"/>
          <w:b/>
          <w:bCs/>
          <w:sz w:val="24"/>
          <w:szCs w:val="24"/>
        </w:rPr>
        <w:t>的</w:t>
      </w:r>
      <w:r>
        <w:rPr>
          <w:rFonts w:eastAsia="楷体_GB2312"/>
          <w:b/>
          <w:bCs/>
          <w:sz w:val="24"/>
          <w:szCs w:val="24"/>
        </w:rPr>
        <w:t>条款</w:t>
      </w:r>
      <w:r>
        <w:rPr>
          <w:rFonts w:hint="eastAsia" w:eastAsia="楷体_GB2312"/>
          <w:b/>
          <w:bCs/>
          <w:sz w:val="24"/>
          <w:szCs w:val="24"/>
        </w:rPr>
        <w:t>对</w:t>
      </w:r>
      <w:r>
        <w:rPr>
          <w:rFonts w:eastAsia="楷体_GB2312"/>
          <w:b/>
          <w:bCs/>
          <w:sz w:val="24"/>
          <w:szCs w:val="24"/>
        </w:rPr>
        <w:t>乙方违约行为进行处置。</w:t>
      </w:r>
      <w:r>
        <w:rPr>
          <w:rFonts w:hint="eastAsia" w:eastAsia="楷体_GB2312"/>
          <w:b/>
          <w:bCs/>
          <w:sz w:val="24"/>
          <w:szCs w:val="24"/>
        </w:rPr>
        <w:t xml:space="preserve"> </w:t>
      </w:r>
    </w:p>
    <w:p w14:paraId="0CF40A89">
      <w:pPr>
        <w:spacing w:line="360" w:lineRule="auto"/>
        <w:ind w:firstLine="482" w:firstLineChars="200"/>
        <w:rPr>
          <w:rFonts w:eastAsia="楷体_GB2312"/>
          <w:b/>
          <w:bCs/>
          <w:sz w:val="24"/>
          <w:szCs w:val="24"/>
        </w:rPr>
      </w:pPr>
      <w:r>
        <w:rPr>
          <w:rFonts w:eastAsia="楷体_GB2312"/>
          <w:b/>
          <w:bCs/>
          <w:sz w:val="24"/>
          <w:szCs w:val="24"/>
        </w:rPr>
        <w:t>第十</w:t>
      </w:r>
      <w:r>
        <w:rPr>
          <w:rFonts w:hint="eastAsia" w:eastAsia="楷体_GB2312"/>
          <w:b/>
          <w:bCs/>
          <w:sz w:val="24"/>
          <w:szCs w:val="24"/>
        </w:rPr>
        <w:t>三</w:t>
      </w:r>
      <w:r>
        <w:rPr>
          <w:rFonts w:eastAsia="楷体_GB2312"/>
          <w:b/>
          <w:bCs/>
          <w:sz w:val="24"/>
          <w:szCs w:val="24"/>
        </w:rPr>
        <w:t xml:space="preserve">条 </w:t>
      </w:r>
      <w:r>
        <w:rPr>
          <w:rFonts w:hint="eastAsia" w:eastAsia="楷体_GB2312"/>
          <w:b/>
          <w:bCs/>
          <w:sz w:val="24"/>
          <w:szCs w:val="24"/>
        </w:rPr>
        <w:t xml:space="preserve"> </w:t>
      </w:r>
      <w:r>
        <w:rPr>
          <w:rFonts w:eastAsia="楷体_GB2312"/>
          <w:b/>
          <w:bCs/>
          <w:sz w:val="24"/>
          <w:szCs w:val="24"/>
        </w:rPr>
        <w:t>保密责任</w:t>
      </w:r>
    </w:p>
    <w:p w14:paraId="48ADFD1E">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3</w:t>
      </w:r>
      <w:r>
        <w:rPr>
          <w:rFonts w:eastAsia="楷体_GB2312"/>
          <w:sz w:val="24"/>
          <w:szCs w:val="24"/>
        </w:rPr>
        <w:t>.1</w:t>
      </w:r>
      <w:r>
        <w:rPr>
          <w:rFonts w:hint="eastAsia" w:eastAsia="楷体_GB2312"/>
          <w:sz w:val="24"/>
          <w:szCs w:val="24"/>
        </w:rPr>
        <w:t xml:space="preserve"> </w:t>
      </w:r>
      <w:r>
        <w:rPr>
          <w:rFonts w:eastAsia="楷体_GB2312"/>
          <w:sz w:val="24"/>
          <w:szCs w:val="24"/>
        </w:rPr>
        <w:t>乙方主动采取加密措施对本合同中的商业秘密进行保护，</w:t>
      </w:r>
      <w:r>
        <w:rPr>
          <w:rFonts w:hint="eastAsia" w:eastAsia="楷体_GB2312"/>
          <w:sz w:val="24"/>
          <w:szCs w:val="24"/>
        </w:rPr>
        <w:t>对签订和履行本合同过程中知悉的甲方数据、信息、资料等承担严格保密责任，</w:t>
      </w:r>
      <w:r>
        <w:rPr>
          <w:rFonts w:eastAsia="楷体_GB2312"/>
          <w:sz w:val="24"/>
          <w:szCs w:val="24"/>
        </w:rPr>
        <w:t>防止不承担同等保密义务的任何第三人知悉及使用；</w:t>
      </w:r>
    </w:p>
    <w:p w14:paraId="28D927BC">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3</w:t>
      </w:r>
      <w:r>
        <w:rPr>
          <w:rFonts w:eastAsia="楷体_GB2312"/>
          <w:sz w:val="24"/>
          <w:szCs w:val="24"/>
        </w:rPr>
        <w:t>.2</w:t>
      </w:r>
      <w:r>
        <w:rPr>
          <w:rFonts w:hint="eastAsia" w:eastAsia="楷体_GB2312"/>
          <w:sz w:val="24"/>
          <w:szCs w:val="24"/>
        </w:rPr>
        <w:t xml:space="preserve"> </w:t>
      </w:r>
      <w:r>
        <w:rPr>
          <w:rFonts w:eastAsia="楷体_GB2312"/>
          <w:sz w:val="24"/>
          <w:szCs w:val="24"/>
        </w:rPr>
        <w:t>乙方不得刺探或者以其他不正当手段（包括利用计算机进行检索、浏览、复制等）获取与本合同无关的甲方商业秘密；</w:t>
      </w:r>
    </w:p>
    <w:p w14:paraId="191C01F3">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3</w:t>
      </w:r>
      <w:r>
        <w:rPr>
          <w:rFonts w:eastAsia="楷体_GB2312"/>
          <w:sz w:val="24"/>
          <w:szCs w:val="24"/>
        </w:rPr>
        <w:t>.3</w:t>
      </w:r>
      <w:r>
        <w:rPr>
          <w:rFonts w:hint="eastAsia" w:eastAsia="楷体_GB2312"/>
          <w:sz w:val="24"/>
          <w:szCs w:val="24"/>
        </w:rPr>
        <w:t xml:space="preserve"> </w:t>
      </w:r>
      <w:r>
        <w:rPr>
          <w:rFonts w:eastAsia="楷体_GB2312"/>
          <w:sz w:val="24"/>
          <w:szCs w:val="24"/>
        </w:rPr>
        <w:t>乙方不得向不承担同等保密义务的任何第三人披露甲方商业秘密；</w:t>
      </w:r>
    </w:p>
    <w:p w14:paraId="5168B64F">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3</w:t>
      </w:r>
      <w:r>
        <w:rPr>
          <w:rFonts w:eastAsia="楷体_GB2312"/>
          <w:sz w:val="24"/>
          <w:szCs w:val="24"/>
        </w:rPr>
        <w:t>.4</w:t>
      </w:r>
      <w:r>
        <w:rPr>
          <w:rFonts w:hint="eastAsia" w:eastAsia="楷体_GB2312"/>
          <w:sz w:val="24"/>
          <w:szCs w:val="24"/>
        </w:rPr>
        <w:t xml:space="preserve"> </w:t>
      </w:r>
      <w:r>
        <w:rPr>
          <w:rFonts w:eastAsia="楷体_GB2312"/>
          <w:sz w:val="24"/>
          <w:szCs w:val="24"/>
        </w:rPr>
        <w:t>乙方不得允许（包括出借、赠与、出租、转让等行为）或协助不承担同等保密义务的任何第三人使用甲方商业秘密；</w:t>
      </w:r>
    </w:p>
    <w:p w14:paraId="48842062">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3</w:t>
      </w:r>
      <w:r>
        <w:rPr>
          <w:rFonts w:eastAsia="楷体_GB2312"/>
          <w:sz w:val="24"/>
          <w:szCs w:val="24"/>
        </w:rPr>
        <w:t>.5</w:t>
      </w:r>
      <w:r>
        <w:rPr>
          <w:rFonts w:hint="eastAsia" w:eastAsia="楷体_GB2312"/>
          <w:sz w:val="24"/>
          <w:szCs w:val="24"/>
        </w:rPr>
        <w:t xml:space="preserve"> </w:t>
      </w:r>
      <w:r>
        <w:rPr>
          <w:rFonts w:eastAsia="楷体_GB2312"/>
          <w:sz w:val="24"/>
          <w:szCs w:val="24"/>
        </w:rPr>
        <w:t>乙方不论因何种原因终止与甲方的合同后，都不得利用甲方商业秘密为其他与甲方有竞争关系的企业或个人服务；</w:t>
      </w:r>
    </w:p>
    <w:p w14:paraId="4BBD211F">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3</w:t>
      </w:r>
      <w:r>
        <w:rPr>
          <w:rFonts w:eastAsia="楷体_GB2312"/>
          <w:sz w:val="24"/>
          <w:szCs w:val="24"/>
        </w:rPr>
        <w:t>.6</w:t>
      </w:r>
      <w:r>
        <w:rPr>
          <w:rFonts w:hint="eastAsia" w:eastAsia="楷体_GB2312"/>
          <w:sz w:val="24"/>
          <w:szCs w:val="24"/>
        </w:rPr>
        <w:t xml:space="preserve"> </w:t>
      </w:r>
      <w:r>
        <w:rPr>
          <w:rFonts w:eastAsia="楷体_GB2312"/>
          <w:sz w:val="24"/>
          <w:szCs w:val="24"/>
        </w:rPr>
        <w:t>乙方如发现甲方商业秘密被泄露或者自己过失泄露秘密，应当采取有效措施防止泄密进一步扩大，并及时向甲方公司报告。</w:t>
      </w:r>
    </w:p>
    <w:p w14:paraId="4A5ED826">
      <w:pPr>
        <w:spacing w:line="360" w:lineRule="auto"/>
        <w:ind w:firstLine="482" w:firstLineChars="200"/>
        <w:rPr>
          <w:rFonts w:eastAsia="楷体_GB2312"/>
          <w:b/>
          <w:sz w:val="24"/>
          <w:szCs w:val="24"/>
        </w:rPr>
      </w:pPr>
      <w:r>
        <w:rPr>
          <w:rFonts w:hint="eastAsia" w:eastAsia="楷体_GB2312"/>
          <w:b/>
          <w:sz w:val="24"/>
          <w:szCs w:val="24"/>
        </w:rPr>
        <w:t>第十四条  防范商业贿赂条款</w:t>
      </w:r>
    </w:p>
    <w:p w14:paraId="7D73F9F9">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4</w:t>
      </w:r>
      <w:r>
        <w:rPr>
          <w:rFonts w:eastAsia="楷体_GB2312"/>
          <w:sz w:val="24"/>
          <w:szCs w:val="24"/>
        </w:rPr>
        <w:t>.1</w:t>
      </w:r>
      <w:r>
        <w:rPr>
          <w:rFonts w:hint="eastAsia" w:eastAsia="楷体_GB2312"/>
          <w:sz w:val="24"/>
          <w:szCs w:val="24"/>
        </w:rPr>
        <w:t xml:space="preserve"> </w:t>
      </w:r>
      <w:r>
        <w:rPr>
          <w:rFonts w:eastAsia="楷体_GB2312"/>
          <w:sz w:val="24"/>
          <w:szCs w:val="24"/>
        </w:rPr>
        <w:t xml:space="preserve">甲乙双方都应坚决拒绝商业贿赂及其他不正当商业行为。 </w:t>
      </w:r>
    </w:p>
    <w:p w14:paraId="48D83082">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4</w:t>
      </w:r>
      <w:r>
        <w:rPr>
          <w:rFonts w:eastAsia="楷体_GB2312"/>
          <w:sz w:val="24"/>
          <w:szCs w:val="24"/>
        </w:rPr>
        <w:t>.2</w:t>
      </w:r>
      <w:r>
        <w:rPr>
          <w:rFonts w:hint="eastAsia" w:eastAsia="楷体_GB2312"/>
          <w:sz w:val="24"/>
          <w:szCs w:val="24"/>
        </w:rPr>
        <w:t xml:space="preserve"> </w:t>
      </w:r>
      <w:r>
        <w:rPr>
          <w:rFonts w:eastAsia="楷体_GB2312"/>
          <w:sz w:val="24"/>
          <w:szCs w:val="24"/>
        </w:rPr>
        <w:t xml:space="preserve">若甲方任何职员要求乙方给予任何形式的不正当利益，乙方应予以拒绝，乙方可以提供相关证据给甲方，甲方查实后应公正处理，并为乙方保密。 </w:t>
      </w:r>
    </w:p>
    <w:p w14:paraId="255D3CFA">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4</w:t>
      </w:r>
      <w:r>
        <w:rPr>
          <w:rFonts w:eastAsia="楷体_GB2312"/>
          <w:sz w:val="24"/>
          <w:szCs w:val="24"/>
        </w:rPr>
        <w:t>.3</w:t>
      </w:r>
      <w:r>
        <w:rPr>
          <w:rFonts w:hint="eastAsia" w:eastAsia="楷体_GB2312"/>
          <w:sz w:val="24"/>
          <w:szCs w:val="24"/>
        </w:rPr>
        <w:t xml:space="preserve"> </w:t>
      </w:r>
      <w:r>
        <w:rPr>
          <w:rFonts w:eastAsia="楷体_GB2312"/>
          <w:sz w:val="24"/>
          <w:szCs w:val="24"/>
        </w:rPr>
        <w:t>乙方不得将任何形式的利益给甲方的任何职工或职工亲属，以图获取任何不正当商业利益或更特殊的商业待遇。否则，即视为乙方违约，甲方有权单方面停止与乙方的一切合作并解除本合同，由此所受的损失由乙方自行承担，并有权扣除乙方的保证金并收取相关违约金。</w:t>
      </w:r>
    </w:p>
    <w:p w14:paraId="618FDC40">
      <w:pPr>
        <w:spacing w:line="420" w:lineRule="exact"/>
        <w:ind w:firstLine="480" w:firstLineChars="200"/>
        <w:rPr>
          <w:rFonts w:eastAsia="楷体_GB2312"/>
          <w:sz w:val="24"/>
          <w:szCs w:val="24"/>
        </w:rPr>
      </w:pPr>
      <w:r>
        <w:rPr>
          <w:rFonts w:eastAsia="楷体_GB2312"/>
          <w:sz w:val="24"/>
          <w:szCs w:val="24"/>
        </w:rPr>
        <w:t>1</w:t>
      </w:r>
      <w:r>
        <w:rPr>
          <w:rFonts w:hint="eastAsia" w:eastAsia="楷体_GB2312"/>
          <w:sz w:val="24"/>
          <w:szCs w:val="24"/>
        </w:rPr>
        <w:t>4</w:t>
      </w:r>
      <w:r>
        <w:rPr>
          <w:rFonts w:eastAsia="楷体_GB2312"/>
          <w:sz w:val="24"/>
          <w:szCs w:val="24"/>
        </w:rPr>
        <w:t>.4</w:t>
      </w:r>
      <w:r>
        <w:rPr>
          <w:rFonts w:hint="eastAsia" w:eastAsia="楷体_GB2312"/>
          <w:sz w:val="24"/>
          <w:szCs w:val="24"/>
        </w:rPr>
        <w:t xml:space="preserve"> </w:t>
      </w:r>
      <w:r>
        <w:rPr>
          <w:rFonts w:eastAsia="楷体_GB2312"/>
          <w:sz w:val="24"/>
          <w:szCs w:val="24"/>
        </w:rPr>
        <w:t xml:space="preserve">甲方规定不允许甲方人员向乙方人员以任何形式借款、借物或垫付任何费用，乙方如果借款借物给甲方人员，纯属个人行为，与甲方无关。 </w:t>
      </w:r>
    </w:p>
    <w:p w14:paraId="4F44EB78">
      <w:pPr>
        <w:spacing w:line="420" w:lineRule="exact"/>
        <w:ind w:firstLine="480" w:firstLineChars="200"/>
        <w:rPr>
          <w:rFonts w:eastAsia="楷体_GB2312"/>
          <w:b/>
          <w:sz w:val="24"/>
          <w:szCs w:val="24"/>
        </w:rPr>
      </w:pPr>
      <w:r>
        <w:rPr>
          <w:rFonts w:eastAsia="楷体_GB2312"/>
          <w:sz w:val="24"/>
          <w:szCs w:val="24"/>
        </w:rPr>
        <w:t>1</w:t>
      </w:r>
      <w:r>
        <w:rPr>
          <w:rFonts w:hint="eastAsia" w:eastAsia="楷体_GB2312"/>
          <w:sz w:val="24"/>
          <w:szCs w:val="24"/>
        </w:rPr>
        <w:t>4</w:t>
      </w:r>
      <w:r>
        <w:rPr>
          <w:rFonts w:eastAsia="楷体_GB2312"/>
          <w:sz w:val="24"/>
          <w:szCs w:val="24"/>
        </w:rPr>
        <w:t>.5</w:t>
      </w:r>
      <w:r>
        <w:rPr>
          <w:rFonts w:hint="eastAsia" w:eastAsia="楷体_GB2312"/>
          <w:sz w:val="24"/>
          <w:szCs w:val="24"/>
        </w:rPr>
        <w:t xml:space="preserve"> </w:t>
      </w:r>
      <w:r>
        <w:rPr>
          <w:rFonts w:eastAsia="楷体_GB2312"/>
          <w:sz w:val="24"/>
          <w:szCs w:val="24"/>
        </w:rPr>
        <w:t>若有违反以上条款的，乙方有义务及时向甲方纪检部门反映。</w:t>
      </w:r>
    </w:p>
    <w:p w14:paraId="5D1F24D3">
      <w:pPr>
        <w:spacing w:line="360" w:lineRule="auto"/>
        <w:ind w:firstLine="482" w:firstLineChars="200"/>
        <w:rPr>
          <w:rFonts w:eastAsia="楷体_GB2312"/>
          <w:sz w:val="24"/>
          <w:szCs w:val="24"/>
        </w:rPr>
      </w:pPr>
      <w:r>
        <w:rPr>
          <w:rFonts w:eastAsia="楷体_GB2312"/>
          <w:b/>
          <w:sz w:val="24"/>
          <w:szCs w:val="24"/>
        </w:rPr>
        <w:t>第十</w:t>
      </w:r>
      <w:r>
        <w:rPr>
          <w:rFonts w:hint="eastAsia" w:eastAsia="楷体_GB2312"/>
          <w:b/>
          <w:sz w:val="24"/>
          <w:szCs w:val="24"/>
        </w:rPr>
        <w:t>五</w:t>
      </w:r>
      <w:r>
        <w:rPr>
          <w:rFonts w:eastAsia="楷体_GB2312"/>
          <w:b/>
          <w:sz w:val="24"/>
          <w:szCs w:val="24"/>
        </w:rPr>
        <w:t>条 通知与送达</w:t>
      </w:r>
    </w:p>
    <w:p w14:paraId="43ED5261">
      <w:pPr>
        <w:spacing w:line="360" w:lineRule="auto"/>
        <w:ind w:firstLine="480" w:firstLineChars="200"/>
        <w:rPr>
          <w:rFonts w:eastAsia="楷体_GB2312"/>
          <w:sz w:val="24"/>
          <w:szCs w:val="24"/>
        </w:rPr>
      </w:pPr>
      <w:r>
        <w:rPr>
          <w:rFonts w:hint="eastAsia" w:eastAsia="楷体_GB2312"/>
          <w:sz w:val="24"/>
          <w:szCs w:val="24"/>
        </w:rPr>
        <w:t>15.1</w:t>
      </w:r>
      <w:r>
        <w:rPr>
          <w:rFonts w:hint="eastAsia"/>
        </w:rPr>
        <w:t xml:space="preserve"> </w:t>
      </w:r>
      <w:r>
        <w:rPr>
          <w:rFonts w:eastAsia="楷体_GB2312"/>
          <w:sz w:val="24"/>
          <w:szCs w:val="24"/>
        </w:rPr>
        <w:t>甲乙双方约定</w:t>
      </w:r>
      <w:r>
        <w:rPr>
          <w:rFonts w:hint="eastAsia" w:eastAsia="楷体_GB2312"/>
          <w:sz w:val="24"/>
          <w:szCs w:val="24"/>
        </w:rPr>
        <w:t>通过</w:t>
      </w:r>
      <w:r>
        <w:rPr>
          <w:rFonts w:eastAsia="楷体_GB2312"/>
          <w:sz w:val="24"/>
          <w:szCs w:val="24"/>
        </w:rPr>
        <w:t>以</w:t>
      </w:r>
      <w:r>
        <w:rPr>
          <w:rFonts w:hint="eastAsia" w:eastAsia="楷体_GB2312"/>
          <w:sz w:val="24"/>
          <w:szCs w:val="24"/>
        </w:rPr>
        <w:t>下方式进行通知均视为送达：</w:t>
      </w:r>
    </w:p>
    <w:p w14:paraId="5BA14219">
      <w:pPr>
        <w:spacing w:line="360" w:lineRule="auto"/>
        <w:ind w:firstLine="480" w:firstLineChars="200"/>
        <w:rPr>
          <w:rFonts w:eastAsia="楷体_GB2312"/>
          <w:sz w:val="24"/>
          <w:szCs w:val="24"/>
        </w:rPr>
      </w:pPr>
      <w:r>
        <w:rPr>
          <w:rFonts w:eastAsia="楷体_GB2312"/>
          <w:sz w:val="24"/>
          <w:szCs w:val="24"/>
          <w:highlight w:val="none"/>
        </w:rPr>
        <w:sym w:font="Wingdings 2" w:char="00A3"/>
      </w:r>
      <w:r>
        <w:rPr>
          <w:rFonts w:hint="eastAsia" w:eastAsia="楷体_GB2312"/>
          <w:sz w:val="24"/>
          <w:szCs w:val="24"/>
        </w:rPr>
        <w:t>15.1.1 以</w:t>
      </w:r>
      <w:r>
        <w:rPr>
          <w:rFonts w:eastAsia="楷体_GB2312"/>
          <w:sz w:val="24"/>
          <w:szCs w:val="24"/>
        </w:rPr>
        <w:t>邮寄</w:t>
      </w:r>
      <w:r>
        <w:rPr>
          <w:rFonts w:hint="eastAsia" w:eastAsia="楷体_GB2312"/>
          <w:sz w:val="24"/>
          <w:szCs w:val="24"/>
        </w:rPr>
        <w:t>方式送达</w:t>
      </w:r>
    </w:p>
    <w:p w14:paraId="2A8EB2B2">
      <w:pPr>
        <w:spacing w:line="360" w:lineRule="auto"/>
        <w:ind w:firstLine="480" w:firstLineChars="200"/>
        <w:rPr>
          <w:rFonts w:eastAsia="楷体_GB2312"/>
          <w:sz w:val="24"/>
          <w:szCs w:val="24"/>
        </w:rPr>
      </w:pPr>
      <w:r>
        <w:rPr>
          <w:rFonts w:eastAsia="楷体_GB2312"/>
          <w:sz w:val="24"/>
          <w:szCs w:val="24"/>
        </w:rPr>
        <w:t>乙方的通讯地址为：</w:t>
      </w:r>
      <w:r>
        <w:rPr>
          <w:rFonts w:hint="eastAsia" w:eastAsia="楷体_GB2312"/>
          <w:sz w:val="24"/>
          <w:szCs w:val="24"/>
        </w:rPr>
        <w:t>【  】</w:t>
      </w:r>
      <w:r>
        <w:rPr>
          <w:rFonts w:eastAsia="楷体_GB2312"/>
          <w:sz w:val="24"/>
          <w:szCs w:val="24"/>
        </w:rPr>
        <w:t>；乙方联系人：</w:t>
      </w:r>
      <w:r>
        <w:rPr>
          <w:rFonts w:hint="eastAsia" w:eastAsia="楷体_GB2312"/>
          <w:sz w:val="24"/>
          <w:szCs w:val="24"/>
        </w:rPr>
        <w:t>【  】</w:t>
      </w:r>
      <w:r>
        <w:rPr>
          <w:rFonts w:eastAsia="楷体_GB2312"/>
          <w:sz w:val="24"/>
          <w:szCs w:val="24"/>
        </w:rPr>
        <w:t>；乙方联系电话：</w:t>
      </w:r>
      <w:r>
        <w:rPr>
          <w:rFonts w:hint="eastAsia" w:eastAsia="楷体_GB2312"/>
          <w:sz w:val="24"/>
          <w:szCs w:val="24"/>
        </w:rPr>
        <w:t>【  】</w:t>
      </w:r>
      <w:r>
        <w:rPr>
          <w:rFonts w:eastAsia="楷体_GB2312"/>
          <w:sz w:val="24"/>
          <w:szCs w:val="24"/>
        </w:rPr>
        <w:t>。通讯地址及联系人、联系电话的变更应当提前10日以书面形式通知甲方。若乙方拒收甲方邮件，或乙方提供或者确认的通讯地址、联系方式不准确，或者通讯地址、联系方式变更后未及时按约定通知甲方，导致甲方告知函、通知书等未能被乙方</w:t>
      </w:r>
      <w:r>
        <w:rPr>
          <w:rFonts w:hint="eastAsia" w:eastAsia="楷体_GB2312"/>
          <w:sz w:val="24"/>
          <w:szCs w:val="24"/>
        </w:rPr>
        <w:t>签收</w:t>
      </w:r>
      <w:r>
        <w:rPr>
          <w:rFonts w:eastAsia="楷体_GB2312"/>
          <w:sz w:val="24"/>
          <w:szCs w:val="24"/>
        </w:rPr>
        <w:t>的，</w:t>
      </w:r>
      <w:r>
        <w:rPr>
          <w:rFonts w:hint="eastAsia" w:eastAsia="楷体_GB2312"/>
          <w:sz w:val="24"/>
          <w:szCs w:val="24"/>
        </w:rPr>
        <w:t>省内地址在</w:t>
      </w:r>
      <w:r>
        <w:rPr>
          <w:rFonts w:eastAsia="楷体_GB2312"/>
          <w:sz w:val="24"/>
          <w:szCs w:val="24"/>
        </w:rPr>
        <w:t>邮件寄出满3日</w:t>
      </w:r>
      <w:r>
        <w:rPr>
          <w:rFonts w:hint="eastAsia" w:eastAsia="楷体_GB2312"/>
          <w:sz w:val="24"/>
          <w:szCs w:val="24"/>
        </w:rPr>
        <w:t>后即</w:t>
      </w:r>
      <w:r>
        <w:rPr>
          <w:rFonts w:eastAsia="楷体_GB2312"/>
          <w:sz w:val="24"/>
          <w:szCs w:val="24"/>
        </w:rPr>
        <w:t>视为送达之日，</w:t>
      </w:r>
      <w:r>
        <w:rPr>
          <w:rFonts w:hint="eastAsia" w:eastAsia="楷体_GB2312"/>
          <w:sz w:val="24"/>
          <w:szCs w:val="24"/>
        </w:rPr>
        <w:t>省外地址在</w:t>
      </w:r>
      <w:r>
        <w:rPr>
          <w:rFonts w:eastAsia="楷体_GB2312"/>
          <w:sz w:val="24"/>
          <w:szCs w:val="24"/>
        </w:rPr>
        <w:t>邮件寄出满</w:t>
      </w:r>
      <w:r>
        <w:rPr>
          <w:rFonts w:hint="eastAsia" w:eastAsia="楷体_GB2312"/>
          <w:sz w:val="24"/>
          <w:szCs w:val="24"/>
        </w:rPr>
        <w:t>7</w:t>
      </w:r>
      <w:r>
        <w:rPr>
          <w:rFonts w:eastAsia="楷体_GB2312"/>
          <w:sz w:val="24"/>
          <w:szCs w:val="24"/>
        </w:rPr>
        <w:t>日</w:t>
      </w:r>
      <w:r>
        <w:rPr>
          <w:rFonts w:hint="eastAsia" w:eastAsia="楷体_GB2312"/>
          <w:sz w:val="24"/>
          <w:szCs w:val="24"/>
        </w:rPr>
        <w:t>后即</w:t>
      </w:r>
      <w:r>
        <w:rPr>
          <w:rFonts w:eastAsia="楷体_GB2312"/>
          <w:sz w:val="24"/>
          <w:szCs w:val="24"/>
        </w:rPr>
        <w:t>视为送达之日</w:t>
      </w:r>
      <w:r>
        <w:rPr>
          <w:rFonts w:hint="eastAsia" w:eastAsia="楷体_GB2312"/>
          <w:sz w:val="24"/>
          <w:szCs w:val="24"/>
        </w:rPr>
        <w:t>，</w:t>
      </w:r>
      <w:r>
        <w:rPr>
          <w:rFonts w:eastAsia="楷体_GB2312"/>
          <w:sz w:val="24"/>
          <w:szCs w:val="24"/>
        </w:rPr>
        <w:t>乙方自行承担相应的法律后果。</w:t>
      </w:r>
    </w:p>
    <w:p w14:paraId="2DAB3D35">
      <w:pPr>
        <w:spacing w:line="360" w:lineRule="auto"/>
        <w:ind w:firstLine="480" w:firstLineChars="200"/>
        <w:rPr>
          <w:rFonts w:eastAsia="楷体_GB2312"/>
          <w:sz w:val="24"/>
          <w:szCs w:val="24"/>
        </w:rPr>
      </w:pPr>
      <w:r>
        <w:rPr>
          <w:rFonts w:eastAsia="楷体_GB2312"/>
          <w:sz w:val="24"/>
          <w:szCs w:val="24"/>
          <w:highlight w:val="none"/>
        </w:rPr>
        <w:sym w:font="Wingdings 2" w:char="00A3"/>
      </w:r>
      <w:r>
        <w:rPr>
          <w:rFonts w:hint="eastAsia" w:eastAsia="楷体_GB2312"/>
          <w:sz w:val="24"/>
          <w:szCs w:val="24"/>
        </w:rPr>
        <w:t>15.1.2 以</w:t>
      </w:r>
      <w:r>
        <w:rPr>
          <w:rFonts w:eastAsia="楷体_GB2312"/>
          <w:sz w:val="24"/>
          <w:szCs w:val="24"/>
        </w:rPr>
        <w:t>电子邮箱、QQ、微信的方式送达</w:t>
      </w:r>
    </w:p>
    <w:p w14:paraId="6426E43E">
      <w:pPr>
        <w:spacing w:line="360" w:lineRule="auto"/>
        <w:ind w:firstLine="480" w:firstLineChars="200"/>
        <w:rPr>
          <w:rFonts w:eastAsia="楷体_GB2312"/>
          <w:sz w:val="24"/>
          <w:szCs w:val="24"/>
          <w:u w:val="singl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eastAsia="楷体_GB2312"/>
          <w:sz w:val="24"/>
          <w:szCs w:val="24"/>
        </w:rPr>
        <w:t>电子邮箱：</w:t>
      </w:r>
      <w:r>
        <w:rPr>
          <w:rFonts w:eastAsia="楷体_GB2312"/>
          <w:sz w:val="24"/>
          <w:szCs w:val="24"/>
          <w:u w:val="single"/>
        </w:rPr>
        <w:t xml:space="preserve">                        </w:t>
      </w:r>
    </w:p>
    <w:p w14:paraId="636D4F3E">
      <w:pPr>
        <w:spacing w:line="360" w:lineRule="auto"/>
        <w:ind w:firstLine="480" w:firstLineChars="200"/>
        <w:rPr>
          <w:rFonts w:eastAsia="楷体_GB2312"/>
          <w:sz w:val="24"/>
          <w:szCs w:val="24"/>
          <w:u w:val="singl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eastAsia="楷体_GB2312"/>
          <w:sz w:val="24"/>
          <w:szCs w:val="24"/>
        </w:rPr>
        <w:t>QQ</w:t>
      </w:r>
      <w:r>
        <w:rPr>
          <w:rFonts w:hint="eastAsia" w:eastAsia="楷体_GB2312"/>
          <w:sz w:val="24"/>
          <w:szCs w:val="24"/>
        </w:rPr>
        <w:t>号</w:t>
      </w:r>
      <w:r>
        <w:rPr>
          <w:rFonts w:eastAsia="楷体_GB2312"/>
          <w:sz w:val="24"/>
          <w:szCs w:val="24"/>
        </w:rPr>
        <w:t>：</w:t>
      </w:r>
      <w:r>
        <w:rPr>
          <w:rFonts w:eastAsia="楷体_GB2312"/>
          <w:sz w:val="24"/>
          <w:szCs w:val="24"/>
          <w:u w:val="single"/>
        </w:rPr>
        <w:t xml:space="preserve">                    </w:t>
      </w:r>
      <w:r>
        <w:rPr>
          <w:rFonts w:hint="eastAsia" w:eastAsia="楷体_GB2312"/>
          <w:sz w:val="24"/>
          <w:szCs w:val="24"/>
          <w:u w:val="single"/>
        </w:rPr>
        <w:t xml:space="preserve">      </w:t>
      </w:r>
    </w:p>
    <w:p w14:paraId="5199EE6C">
      <w:pPr>
        <w:spacing w:line="360" w:lineRule="auto"/>
        <w:ind w:firstLine="480" w:firstLineChars="200"/>
        <w:rPr>
          <w:rFonts w:eastAsia="楷体_GB2312"/>
          <w:sz w:val="24"/>
          <w:szCs w:val="24"/>
          <w:u w:val="singl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eastAsia="楷体_GB2312"/>
          <w:sz w:val="24"/>
          <w:szCs w:val="24"/>
        </w:rPr>
        <w:t>微信</w:t>
      </w:r>
      <w:r>
        <w:rPr>
          <w:rFonts w:hint="eastAsia" w:eastAsia="楷体_GB2312"/>
          <w:sz w:val="24"/>
          <w:szCs w:val="24"/>
        </w:rPr>
        <w:t>号</w:t>
      </w:r>
      <w:r>
        <w:rPr>
          <w:rFonts w:eastAsia="楷体_GB2312"/>
          <w:sz w:val="24"/>
          <w:szCs w:val="24"/>
        </w:rPr>
        <w:t>：</w:t>
      </w:r>
      <w:r>
        <w:rPr>
          <w:rFonts w:eastAsia="楷体_GB2312"/>
          <w:sz w:val="24"/>
          <w:szCs w:val="24"/>
          <w:u w:val="single"/>
        </w:rPr>
        <w:t xml:space="preserve">                    </w:t>
      </w:r>
      <w:r>
        <w:rPr>
          <w:rFonts w:hint="eastAsia" w:eastAsia="楷体_GB2312"/>
          <w:sz w:val="24"/>
          <w:szCs w:val="24"/>
          <w:u w:val="single"/>
        </w:rPr>
        <w:t xml:space="preserve">     </w:t>
      </w:r>
    </w:p>
    <w:p w14:paraId="0AAE4C68">
      <w:pPr>
        <w:spacing w:line="360" w:lineRule="auto"/>
        <w:ind w:firstLine="480" w:firstLineChars="200"/>
        <w:rPr>
          <w:rFonts w:eastAsia="楷体_GB2312"/>
          <w:sz w:val="24"/>
          <w:szCs w:val="24"/>
        </w:rPr>
      </w:pPr>
      <w:r>
        <w:rPr>
          <w:rFonts w:hint="eastAsia" w:eastAsia="楷体_GB2312"/>
          <w:bCs/>
          <w:sz w:val="24"/>
          <w:szCs w:val="24"/>
        </w:rPr>
        <w:t>（</w:t>
      </w:r>
      <w:r>
        <w:rPr>
          <w:rFonts w:eastAsia="楷体_GB2312"/>
          <w:sz w:val="24"/>
          <w:szCs w:val="24"/>
        </w:rPr>
        <w:sym w:font="Wingdings 2" w:char="00A3"/>
      </w:r>
      <w:r>
        <w:rPr>
          <w:rFonts w:hint="eastAsia" w:eastAsia="楷体_GB2312"/>
          <w:bCs/>
          <w:sz w:val="24"/>
          <w:szCs w:val="24"/>
        </w:rPr>
        <w:t>）其他：</w:t>
      </w:r>
      <w:r>
        <w:rPr>
          <w:rFonts w:eastAsia="楷体_GB2312"/>
          <w:sz w:val="24"/>
          <w:szCs w:val="24"/>
          <w:u w:val="single"/>
        </w:rPr>
        <w:t xml:space="preserve">                    </w:t>
      </w:r>
      <w:r>
        <w:rPr>
          <w:rFonts w:hint="eastAsia" w:eastAsia="楷体_GB2312"/>
          <w:sz w:val="24"/>
          <w:szCs w:val="24"/>
          <w:u w:val="single"/>
        </w:rPr>
        <w:t xml:space="preserve">     </w:t>
      </w:r>
    </w:p>
    <w:p w14:paraId="655036E3">
      <w:pPr>
        <w:spacing w:line="360" w:lineRule="auto"/>
        <w:ind w:firstLine="480" w:firstLineChars="200"/>
        <w:rPr>
          <w:rFonts w:eastAsia="楷体_GB2312"/>
          <w:sz w:val="24"/>
          <w:szCs w:val="24"/>
        </w:rPr>
      </w:pPr>
      <w:r>
        <w:rPr>
          <w:rFonts w:eastAsia="楷体_GB2312"/>
          <w:sz w:val="24"/>
          <w:szCs w:val="24"/>
          <w:highlight w:val="none"/>
        </w:rPr>
        <w:sym w:font="Wingdings 2" w:char="00A3"/>
      </w:r>
      <w:r>
        <w:rPr>
          <w:rFonts w:hint="eastAsia" w:eastAsia="楷体_GB2312"/>
          <w:sz w:val="24"/>
          <w:szCs w:val="24"/>
        </w:rPr>
        <w:t>15.1.3</w:t>
      </w:r>
      <w:r>
        <w:rPr>
          <w:rFonts w:eastAsia="楷体_GB2312"/>
          <w:sz w:val="24"/>
          <w:szCs w:val="24"/>
        </w:rPr>
        <w:t xml:space="preserve"> 在租赁</w:t>
      </w:r>
      <w:r>
        <w:rPr>
          <w:rFonts w:hint="eastAsia" w:eastAsia="楷体_GB2312"/>
          <w:sz w:val="24"/>
          <w:szCs w:val="24"/>
        </w:rPr>
        <w:t>标的物</w:t>
      </w:r>
      <w:r>
        <w:rPr>
          <w:rFonts w:eastAsia="楷体_GB2312"/>
          <w:sz w:val="24"/>
          <w:szCs w:val="24"/>
        </w:rPr>
        <w:t>所在地市级报刊、杂志上刊登通知的方式送达；</w:t>
      </w:r>
    </w:p>
    <w:p w14:paraId="1B61991F">
      <w:pPr>
        <w:spacing w:line="360" w:lineRule="auto"/>
        <w:ind w:firstLine="480" w:firstLineChars="200"/>
        <w:rPr>
          <w:rFonts w:eastAsia="楷体_GB2312"/>
          <w:sz w:val="24"/>
          <w:szCs w:val="24"/>
        </w:rPr>
      </w:pPr>
      <w:r>
        <w:rPr>
          <w:rFonts w:eastAsia="楷体_GB2312"/>
          <w:sz w:val="24"/>
          <w:szCs w:val="24"/>
          <w:highlight w:val="none"/>
        </w:rPr>
        <w:sym w:font="Wingdings 2" w:char="00A3"/>
      </w:r>
      <w:r>
        <w:rPr>
          <w:rFonts w:hint="eastAsia" w:eastAsia="楷体_GB2312"/>
          <w:sz w:val="24"/>
          <w:szCs w:val="24"/>
        </w:rPr>
        <w:t xml:space="preserve">15.1.4 </w:t>
      </w:r>
      <w:r>
        <w:rPr>
          <w:rFonts w:eastAsia="楷体_GB2312"/>
          <w:sz w:val="24"/>
          <w:szCs w:val="24"/>
        </w:rPr>
        <w:t>在租赁</w:t>
      </w:r>
      <w:r>
        <w:rPr>
          <w:rFonts w:hint="eastAsia" w:eastAsia="楷体_GB2312"/>
          <w:sz w:val="24"/>
          <w:szCs w:val="24"/>
        </w:rPr>
        <w:t>标的物</w:t>
      </w:r>
      <w:r>
        <w:rPr>
          <w:rFonts w:eastAsia="楷体_GB2312"/>
          <w:sz w:val="24"/>
          <w:szCs w:val="24"/>
        </w:rPr>
        <w:t>房门上张贴通知的方式送达，或将通知交予乙方现场工作人员的方式送达</w:t>
      </w:r>
      <w:r>
        <w:rPr>
          <w:rFonts w:hint="eastAsia" w:eastAsia="楷体_GB2312"/>
          <w:sz w:val="24"/>
          <w:szCs w:val="24"/>
        </w:rPr>
        <w:t>。</w:t>
      </w:r>
      <w:r>
        <w:rPr>
          <w:rFonts w:eastAsia="楷体_GB2312"/>
          <w:sz w:val="24"/>
          <w:szCs w:val="24"/>
        </w:rPr>
        <w:t xml:space="preserve">  </w:t>
      </w:r>
    </w:p>
    <w:p w14:paraId="5E689874">
      <w:pPr>
        <w:spacing w:line="360" w:lineRule="auto"/>
        <w:ind w:firstLine="480" w:firstLineChars="200"/>
        <w:rPr>
          <w:rFonts w:eastAsia="楷体_GB2312"/>
          <w:b/>
          <w:sz w:val="24"/>
          <w:szCs w:val="24"/>
        </w:rPr>
      </w:pPr>
      <w:r>
        <w:rPr>
          <w:rFonts w:eastAsia="楷体_GB2312"/>
          <w:sz w:val="24"/>
          <w:szCs w:val="24"/>
        </w:rPr>
        <w:t>1</w:t>
      </w:r>
      <w:r>
        <w:rPr>
          <w:rFonts w:hint="eastAsia" w:eastAsia="楷体_GB2312"/>
          <w:sz w:val="24"/>
          <w:szCs w:val="24"/>
        </w:rPr>
        <w:t>5</w:t>
      </w:r>
      <w:r>
        <w:rPr>
          <w:rFonts w:eastAsia="楷体_GB2312"/>
          <w:sz w:val="24"/>
          <w:szCs w:val="24"/>
        </w:rPr>
        <w:t>.2</w:t>
      </w:r>
      <w:r>
        <w:rPr>
          <w:rFonts w:hint="eastAsia" w:eastAsia="楷体_GB2312"/>
          <w:sz w:val="24"/>
          <w:szCs w:val="24"/>
        </w:rPr>
        <w:t xml:space="preserve"> </w:t>
      </w:r>
      <w:r>
        <w:rPr>
          <w:rFonts w:eastAsia="楷体_GB2312"/>
          <w:sz w:val="24"/>
          <w:szCs w:val="24"/>
        </w:rPr>
        <w:t>乙方在本条中确认的，以书面形式</w:t>
      </w:r>
      <w:r>
        <w:rPr>
          <w:rFonts w:hint="eastAsia" w:eastAsia="楷体_GB2312"/>
          <w:sz w:val="24"/>
          <w:szCs w:val="24"/>
        </w:rPr>
        <w:t>告</w:t>
      </w:r>
      <w:r>
        <w:rPr>
          <w:rFonts w:eastAsia="楷体_GB2312"/>
          <w:sz w:val="24"/>
          <w:szCs w:val="24"/>
        </w:rPr>
        <w:t>知甲方</w:t>
      </w:r>
      <w:r>
        <w:rPr>
          <w:rFonts w:hint="eastAsia" w:eastAsia="楷体_GB2312"/>
          <w:sz w:val="24"/>
          <w:szCs w:val="24"/>
        </w:rPr>
        <w:t>的</w:t>
      </w:r>
      <w:r>
        <w:rPr>
          <w:rFonts w:eastAsia="楷体_GB2312"/>
          <w:sz w:val="24"/>
          <w:szCs w:val="24"/>
        </w:rPr>
        <w:t>通讯地址、联系人、联系电话同样作为乙方接收司法机关（法院、仲裁机构）诉讼、仲裁文书等的地址和联系方式。</w:t>
      </w:r>
    </w:p>
    <w:p w14:paraId="631B9B23">
      <w:pPr>
        <w:spacing w:line="360" w:lineRule="auto"/>
        <w:ind w:firstLine="482" w:firstLineChars="200"/>
        <w:rPr>
          <w:rFonts w:eastAsia="楷体_GB2312"/>
          <w:b/>
          <w:sz w:val="24"/>
          <w:szCs w:val="24"/>
        </w:rPr>
      </w:pPr>
      <w:r>
        <w:rPr>
          <w:rFonts w:eastAsia="楷体_GB2312"/>
          <w:b/>
          <w:bCs/>
          <w:sz w:val="24"/>
          <w:szCs w:val="24"/>
        </w:rPr>
        <w:t>第十</w:t>
      </w:r>
      <w:r>
        <w:rPr>
          <w:rFonts w:hint="eastAsia" w:eastAsia="楷体_GB2312"/>
          <w:b/>
          <w:bCs/>
          <w:sz w:val="24"/>
          <w:szCs w:val="24"/>
        </w:rPr>
        <w:t>六</w:t>
      </w:r>
      <w:r>
        <w:rPr>
          <w:rFonts w:eastAsia="楷体_GB2312"/>
          <w:b/>
          <w:bCs/>
          <w:sz w:val="24"/>
          <w:szCs w:val="24"/>
        </w:rPr>
        <w:t xml:space="preserve">条 </w:t>
      </w:r>
      <w:r>
        <w:rPr>
          <w:rFonts w:hint="eastAsia" w:eastAsia="楷体_GB2312"/>
          <w:b/>
          <w:bCs/>
          <w:sz w:val="24"/>
          <w:szCs w:val="24"/>
        </w:rPr>
        <w:t xml:space="preserve"> </w:t>
      </w:r>
      <w:r>
        <w:rPr>
          <w:rFonts w:eastAsia="楷体_GB2312"/>
          <w:b/>
          <w:bCs/>
          <w:sz w:val="24"/>
          <w:szCs w:val="24"/>
        </w:rPr>
        <w:t>争议解决</w:t>
      </w:r>
    </w:p>
    <w:p w14:paraId="08AB95C0">
      <w:pPr>
        <w:spacing w:line="360" w:lineRule="auto"/>
        <w:ind w:firstLine="480" w:firstLineChars="200"/>
        <w:rPr>
          <w:rFonts w:eastAsia="楷体_GB2312"/>
          <w:sz w:val="24"/>
          <w:szCs w:val="24"/>
        </w:rPr>
      </w:pPr>
      <w:r>
        <w:rPr>
          <w:rFonts w:eastAsia="楷体_GB2312"/>
          <w:sz w:val="24"/>
          <w:szCs w:val="24"/>
        </w:rPr>
        <w:t>甲、乙双方在履行本合同过程中发生的纠纷，应通过协商方式解决；协商解决不成的，任何一方均可向</w:t>
      </w:r>
      <w:r>
        <w:rPr>
          <w:rFonts w:hint="eastAsia" w:eastAsia="楷体_GB2312"/>
          <w:sz w:val="24"/>
          <w:szCs w:val="24"/>
        </w:rPr>
        <w:t>租赁标的物</w:t>
      </w:r>
      <w:r>
        <w:rPr>
          <w:rFonts w:eastAsia="楷体_GB2312"/>
          <w:sz w:val="24"/>
          <w:szCs w:val="24"/>
        </w:rPr>
        <w:t>所在地有管辖权的人民法院提起诉讼。</w:t>
      </w:r>
    </w:p>
    <w:p w14:paraId="4F0EEA18">
      <w:pPr>
        <w:spacing w:line="360" w:lineRule="auto"/>
        <w:ind w:firstLine="482" w:firstLineChars="200"/>
        <w:rPr>
          <w:rFonts w:eastAsia="楷体_GB2312"/>
          <w:b/>
          <w:bCs/>
          <w:sz w:val="24"/>
          <w:szCs w:val="24"/>
          <w:u w:val="single"/>
        </w:rPr>
      </w:pPr>
      <w:r>
        <w:rPr>
          <w:rFonts w:eastAsia="楷体_GB2312"/>
          <w:b/>
          <w:sz w:val="24"/>
          <w:szCs w:val="24"/>
        </w:rPr>
        <w:t>第十</w:t>
      </w:r>
      <w:r>
        <w:rPr>
          <w:rFonts w:hint="eastAsia" w:eastAsia="楷体_GB2312"/>
          <w:b/>
          <w:sz w:val="24"/>
          <w:szCs w:val="24"/>
        </w:rPr>
        <w:t>七</w:t>
      </w:r>
      <w:r>
        <w:rPr>
          <w:rFonts w:eastAsia="楷体_GB2312"/>
          <w:b/>
          <w:sz w:val="24"/>
          <w:szCs w:val="24"/>
        </w:rPr>
        <w:t>条</w:t>
      </w:r>
      <w:r>
        <w:rPr>
          <w:rFonts w:eastAsia="楷体_GB2312"/>
          <w:sz w:val="24"/>
          <w:szCs w:val="24"/>
        </w:rPr>
        <w:t xml:space="preserve"> </w:t>
      </w:r>
      <w:bookmarkStart w:id="2" w:name="_Toc174424310"/>
      <w:bookmarkStart w:id="3" w:name="_Toc174423973"/>
      <w:r>
        <w:rPr>
          <w:rFonts w:hint="eastAsia" w:eastAsia="楷体_GB2312"/>
          <w:sz w:val="24"/>
          <w:szCs w:val="24"/>
        </w:rPr>
        <w:t xml:space="preserve"> </w:t>
      </w:r>
      <w:r>
        <w:rPr>
          <w:rFonts w:eastAsia="楷体_GB2312"/>
          <w:sz w:val="24"/>
          <w:szCs w:val="24"/>
        </w:rPr>
        <w:t>本合同及其附件</w:t>
      </w:r>
      <w:r>
        <w:rPr>
          <w:rFonts w:hint="eastAsia" w:eastAsia="楷体_GB2312"/>
          <w:sz w:val="24"/>
          <w:szCs w:val="24"/>
        </w:rPr>
        <w:t>为</w:t>
      </w:r>
      <w:r>
        <w:rPr>
          <w:rFonts w:eastAsia="楷体_GB2312"/>
          <w:sz w:val="24"/>
          <w:szCs w:val="24"/>
        </w:rPr>
        <w:t>本合同</w:t>
      </w:r>
      <w:r>
        <w:rPr>
          <w:rFonts w:hint="eastAsia" w:eastAsia="楷体_GB2312"/>
          <w:sz w:val="24"/>
          <w:szCs w:val="24"/>
        </w:rPr>
        <w:t>的合法有效</w:t>
      </w:r>
      <w:r>
        <w:rPr>
          <w:rFonts w:eastAsia="楷体_GB2312"/>
          <w:sz w:val="24"/>
          <w:szCs w:val="24"/>
        </w:rPr>
        <w:t>组成部分，甲、乙双方在本合同签订前的所有口头及书面</w:t>
      </w:r>
      <w:r>
        <w:rPr>
          <w:rFonts w:hint="eastAsia" w:eastAsia="楷体_GB2312"/>
          <w:sz w:val="24"/>
          <w:szCs w:val="24"/>
        </w:rPr>
        <w:t>约定</w:t>
      </w:r>
      <w:r>
        <w:rPr>
          <w:rFonts w:eastAsia="楷体_GB2312"/>
          <w:sz w:val="24"/>
          <w:szCs w:val="24"/>
        </w:rPr>
        <w:t>均以本合同及其附件为准。</w:t>
      </w:r>
      <w:r>
        <w:rPr>
          <w:rFonts w:eastAsia="楷体_GB2312"/>
          <w:b/>
          <w:bCs/>
          <w:sz w:val="24"/>
          <w:szCs w:val="24"/>
          <w:u w:val="single"/>
        </w:rPr>
        <w:t>对本合同的</w:t>
      </w:r>
      <w:r>
        <w:rPr>
          <w:rFonts w:hint="eastAsia" w:eastAsia="楷体_GB2312"/>
          <w:b/>
          <w:bCs/>
          <w:sz w:val="24"/>
          <w:szCs w:val="24"/>
          <w:u w:val="single"/>
        </w:rPr>
        <w:t>所有</w:t>
      </w:r>
      <w:r>
        <w:rPr>
          <w:rFonts w:eastAsia="楷体_GB2312"/>
          <w:b/>
          <w:bCs/>
          <w:sz w:val="24"/>
          <w:szCs w:val="24"/>
          <w:u w:val="single"/>
        </w:rPr>
        <w:t>条款包括但不限于甲方、乙方各自或共同的限制或免除责任的条款，甲方已向乙方作出了充分解释，乙方完全了解各条款含义</w:t>
      </w:r>
      <w:r>
        <w:rPr>
          <w:rFonts w:hint="eastAsia" w:eastAsia="楷体_GB2312"/>
          <w:b/>
          <w:bCs/>
          <w:sz w:val="24"/>
          <w:szCs w:val="24"/>
          <w:u w:val="single"/>
        </w:rPr>
        <w:t>，对双方权利义务及相应的法律后果有清楚、准确和全面的理解，并不存在任何疑问或异议</w:t>
      </w:r>
      <w:r>
        <w:rPr>
          <w:rFonts w:eastAsia="楷体_GB2312"/>
          <w:b/>
          <w:bCs/>
          <w:sz w:val="24"/>
          <w:szCs w:val="24"/>
          <w:u w:val="single"/>
        </w:rPr>
        <w:t>。</w:t>
      </w:r>
      <w:bookmarkEnd w:id="2"/>
      <w:bookmarkEnd w:id="3"/>
    </w:p>
    <w:p w14:paraId="0F9A49BF">
      <w:pPr>
        <w:widowControl/>
        <w:autoSpaceDE w:val="0"/>
        <w:autoSpaceDN w:val="0"/>
        <w:spacing w:line="360" w:lineRule="auto"/>
        <w:ind w:firstLine="482" w:firstLineChars="200"/>
        <w:textAlignment w:val="bottom"/>
        <w:rPr>
          <w:rFonts w:eastAsia="楷体_GB2312"/>
          <w:sz w:val="24"/>
          <w:szCs w:val="24"/>
          <w:u w:val="single"/>
        </w:rPr>
      </w:pPr>
      <w:bookmarkStart w:id="4" w:name="_Toc122353192"/>
      <w:bookmarkStart w:id="5" w:name="_Toc174424314"/>
      <w:bookmarkStart w:id="6" w:name="_Toc142474274"/>
      <w:bookmarkStart w:id="7" w:name="_Toc174423977"/>
      <w:bookmarkStart w:id="8" w:name="_Toc122422069"/>
      <w:r>
        <w:rPr>
          <w:rFonts w:eastAsia="楷体_GB2312"/>
          <w:b/>
          <w:sz w:val="24"/>
          <w:szCs w:val="24"/>
        </w:rPr>
        <w:t>第十</w:t>
      </w:r>
      <w:r>
        <w:rPr>
          <w:rFonts w:hint="eastAsia" w:eastAsia="楷体_GB2312"/>
          <w:b/>
          <w:sz w:val="24"/>
          <w:szCs w:val="24"/>
        </w:rPr>
        <w:t>八</w:t>
      </w:r>
      <w:r>
        <w:rPr>
          <w:rFonts w:eastAsia="楷体_GB2312"/>
          <w:b/>
          <w:sz w:val="24"/>
          <w:szCs w:val="24"/>
        </w:rPr>
        <w:t xml:space="preserve">条 </w:t>
      </w:r>
      <w:r>
        <w:rPr>
          <w:rFonts w:hint="eastAsia" w:eastAsia="楷体_GB2312"/>
          <w:b/>
          <w:sz w:val="24"/>
          <w:szCs w:val="24"/>
        </w:rPr>
        <w:t xml:space="preserve"> </w:t>
      </w:r>
      <w:r>
        <w:rPr>
          <w:rFonts w:eastAsia="楷体_GB2312"/>
          <w:sz w:val="24"/>
          <w:szCs w:val="24"/>
        </w:rPr>
        <w:t>未经</w:t>
      </w:r>
      <w:r>
        <w:rPr>
          <w:rFonts w:hint="eastAsia" w:eastAsia="楷体_GB2312"/>
          <w:sz w:val="24"/>
          <w:szCs w:val="24"/>
        </w:rPr>
        <w:t>甲</w:t>
      </w:r>
      <w:r>
        <w:rPr>
          <w:rFonts w:eastAsia="楷体_GB2312"/>
          <w:sz w:val="24"/>
          <w:szCs w:val="24"/>
        </w:rPr>
        <w:t>方同意，乙方不得向任何第三方泄漏本合同及甲方和乙方就本合同的标的物的租赁协议的任何文件（若有）中所载的全部或部分条款、规定。各方为讨论、制作、签署及执行本合同而向其雇员、代理人等提供资料，或该资料已由其他途径成为公开资料或法律规定必须予以披露的除外。</w:t>
      </w:r>
      <w:bookmarkEnd w:id="4"/>
      <w:bookmarkEnd w:id="5"/>
      <w:bookmarkEnd w:id="6"/>
      <w:bookmarkEnd w:id="7"/>
      <w:bookmarkEnd w:id="8"/>
    </w:p>
    <w:p w14:paraId="7A57FFEE">
      <w:pPr>
        <w:spacing w:line="360" w:lineRule="auto"/>
        <w:ind w:firstLine="482" w:firstLineChars="200"/>
        <w:rPr>
          <w:rFonts w:eastAsia="楷体_GB2312"/>
          <w:sz w:val="24"/>
          <w:szCs w:val="24"/>
        </w:rPr>
      </w:pPr>
      <w:r>
        <w:rPr>
          <w:rFonts w:eastAsia="楷体_GB2312"/>
          <w:b/>
          <w:sz w:val="24"/>
          <w:szCs w:val="24"/>
        </w:rPr>
        <w:t>第</w:t>
      </w:r>
      <w:r>
        <w:rPr>
          <w:rFonts w:hint="eastAsia" w:eastAsia="楷体_GB2312"/>
          <w:b/>
          <w:sz w:val="24"/>
          <w:szCs w:val="24"/>
        </w:rPr>
        <w:t>十九条</w:t>
      </w:r>
      <w:r>
        <w:rPr>
          <w:rFonts w:eastAsia="楷体_GB2312"/>
          <w:b/>
          <w:sz w:val="24"/>
          <w:szCs w:val="24"/>
        </w:rPr>
        <w:t xml:space="preserve"> </w:t>
      </w:r>
      <w:r>
        <w:rPr>
          <w:rFonts w:hint="eastAsia" w:eastAsia="楷体_GB2312"/>
          <w:b/>
          <w:sz w:val="24"/>
          <w:szCs w:val="24"/>
        </w:rPr>
        <w:t xml:space="preserve"> </w:t>
      </w:r>
      <w:r>
        <w:rPr>
          <w:rFonts w:eastAsia="楷体_GB2312"/>
          <w:sz w:val="24"/>
          <w:szCs w:val="24"/>
        </w:rPr>
        <w:t>本合同未尽事宜、由双方协商一致签订补充协议，补充协议与本合同具有同等法律效力。</w:t>
      </w:r>
    </w:p>
    <w:p w14:paraId="16949FA5">
      <w:pPr>
        <w:spacing w:line="360" w:lineRule="auto"/>
        <w:ind w:firstLine="482" w:firstLineChars="200"/>
        <w:rPr>
          <w:rFonts w:eastAsia="楷体_GB2312"/>
          <w:sz w:val="24"/>
          <w:szCs w:val="24"/>
        </w:rPr>
      </w:pPr>
      <w:r>
        <w:rPr>
          <w:rFonts w:eastAsia="楷体_GB2312"/>
          <w:b/>
          <w:sz w:val="24"/>
          <w:szCs w:val="24"/>
        </w:rPr>
        <w:t>第二十条</w:t>
      </w:r>
      <w:r>
        <w:rPr>
          <w:rFonts w:eastAsia="楷体_GB2312"/>
          <w:sz w:val="24"/>
          <w:szCs w:val="24"/>
        </w:rPr>
        <w:t xml:space="preserve"> （</w:t>
      </w:r>
      <w:r>
        <w:rPr>
          <w:rFonts w:eastAsia="楷体_GB2312"/>
          <w:sz w:val="24"/>
          <w:szCs w:val="24"/>
        </w:rPr>
        <w:sym w:font="Wingdings 2" w:char="00A3"/>
      </w:r>
      <w:r>
        <w:rPr>
          <w:rFonts w:eastAsia="楷体_GB2312"/>
          <w:sz w:val="24"/>
          <w:szCs w:val="24"/>
        </w:rPr>
        <w:t>）</w:t>
      </w:r>
      <w:r>
        <w:rPr>
          <w:rFonts w:hint="eastAsia" w:eastAsia="楷体_GB2312"/>
          <w:sz w:val="24"/>
          <w:szCs w:val="24"/>
        </w:rPr>
        <w:t>乙方为</w:t>
      </w:r>
      <w:r>
        <w:rPr>
          <w:rFonts w:hint="eastAsia" w:eastAsia="楷体_GB2312"/>
          <w:bCs/>
          <w:sz w:val="24"/>
          <w:szCs w:val="24"/>
        </w:rPr>
        <w:t>自然人的</w:t>
      </w:r>
      <w:r>
        <w:rPr>
          <w:rFonts w:eastAsia="楷体_GB2312"/>
          <w:bCs/>
          <w:sz w:val="24"/>
          <w:szCs w:val="24"/>
        </w:rPr>
        <w:t>：</w:t>
      </w:r>
      <w:r>
        <w:rPr>
          <w:rFonts w:eastAsia="楷体_GB2312"/>
          <w:sz w:val="24"/>
          <w:szCs w:val="24"/>
        </w:rPr>
        <w:t>本合同自甲方加盖公章</w:t>
      </w:r>
      <w:r>
        <w:rPr>
          <w:rFonts w:hint="eastAsia" w:eastAsia="楷体_GB2312"/>
          <w:sz w:val="24"/>
          <w:szCs w:val="24"/>
        </w:rPr>
        <w:t>或电子合同专用章、乙方签名</w:t>
      </w:r>
      <w:r>
        <w:rPr>
          <w:rFonts w:eastAsia="楷体_GB2312"/>
          <w:sz w:val="24"/>
          <w:szCs w:val="24"/>
        </w:rPr>
        <w:t>后生效</w:t>
      </w:r>
      <w:r>
        <w:rPr>
          <w:rFonts w:hint="eastAsia" w:eastAsia="楷体_GB2312"/>
          <w:sz w:val="24"/>
          <w:szCs w:val="24"/>
        </w:rPr>
        <w:t>，</w:t>
      </w:r>
      <w:r>
        <w:rPr>
          <w:rFonts w:eastAsia="楷体_GB2312"/>
          <w:sz w:val="24"/>
          <w:szCs w:val="24"/>
        </w:rPr>
        <w:t>合同一式</w:t>
      </w:r>
      <w:r>
        <w:rPr>
          <w:rFonts w:hint="eastAsia" w:eastAsia="楷体_GB2312"/>
          <w:sz w:val="24"/>
          <w:szCs w:val="24"/>
        </w:rPr>
        <w:t xml:space="preserve">   </w:t>
      </w:r>
      <w:r>
        <w:rPr>
          <w:rFonts w:eastAsia="楷体_GB2312"/>
          <w:sz w:val="24"/>
          <w:szCs w:val="24"/>
        </w:rPr>
        <w:t>份，甲方</w:t>
      </w:r>
      <w:r>
        <w:rPr>
          <w:rFonts w:hint="eastAsia" w:eastAsia="楷体_GB2312"/>
          <w:sz w:val="24"/>
          <w:szCs w:val="24"/>
        </w:rPr>
        <w:t xml:space="preserve">   </w:t>
      </w:r>
      <w:r>
        <w:rPr>
          <w:rFonts w:eastAsia="楷体_GB2312"/>
          <w:sz w:val="24"/>
          <w:szCs w:val="24"/>
        </w:rPr>
        <w:t>份</w:t>
      </w:r>
      <w:r>
        <w:rPr>
          <w:rFonts w:hint="eastAsia" w:eastAsia="楷体_GB2312"/>
          <w:sz w:val="24"/>
          <w:szCs w:val="24"/>
        </w:rPr>
        <w:t>、</w:t>
      </w:r>
      <w:r>
        <w:rPr>
          <w:rFonts w:eastAsia="楷体_GB2312"/>
          <w:sz w:val="24"/>
          <w:szCs w:val="24"/>
        </w:rPr>
        <w:t>乙方</w:t>
      </w:r>
      <w:r>
        <w:rPr>
          <w:rFonts w:hint="eastAsia" w:eastAsia="楷体_GB2312"/>
          <w:sz w:val="24"/>
          <w:szCs w:val="24"/>
        </w:rPr>
        <w:t xml:space="preserve">   </w:t>
      </w:r>
      <w:r>
        <w:rPr>
          <w:rFonts w:eastAsia="楷体_GB2312"/>
          <w:sz w:val="24"/>
          <w:szCs w:val="24"/>
        </w:rPr>
        <w:t>份，具有同等法律效力。</w:t>
      </w:r>
    </w:p>
    <w:p w14:paraId="50970ECE">
      <w:pPr>
        <w:spacing w:line="360" w:lineRule="auto"/>
        <w:ind w:firstLine="480" w:firstLineChars="200"/>
        <w:rPr>
          <w:rFonts w:eastAsia="楷体_GB2312"/>
          <w:sz w:val="24"/>
          <w:szCs w:val="24"/>
        </w:rPr>
      </w:pPr>
      <w:r>
        <w:rPr>
          <w:rFonts w:eastAsia="楷体_GB2312"/>
          <w:sz w:val="24"/>
          <w:szCs w:val="24"/>
        </w:rPr>
        <w:t>（</w:t>
      </w:r>
      <w:r>
        <w:rPr>
          <w:rFonts w:eastAsia="楷体_GB2312"/>
          <w:sz w:val="24"/>
          <w:szCs w:val="24"/>
        </w:rPr>
        <w:sym w:font="Wingdings 2" w:char="00A3"/>
      </w:r>
      <w:r>
        <w:rPr>
          <w:rFonts w:eastAsia="楷体_GB2312"/>
          <w:sz w:val="24"/>
          <w:szCs w:val="24"/>
        </w:rPr>
        <w:t>）</w:t>
      </w:r>
      <w:r>
        <w:rPr>
          <w:rFonts w:hint="eastAsia" w:eastAsia="楷体_GB2312"/>
          <w:sz w:val="24"/>
          <w:szCs w:val="24"/>
        </w:rPr>
        <w:t>乙方为</w:t>
      </w:r>
      <w:r>
        <w:rPr>
          <w:rFonts w:eastAsia="楷体_GB2312"/>
          <w:bCs/>
          <w:sz w:val="24"/>
          <w:szCs w:val="24"/>
        </w:rPr>
        <w:t>企业/公司</w:t>
      </w:r>
      <w:r>
        <w:rPr>
          <w:rFonts w:hint="eastAsia" w:eastAsia="楷体_GB2312"/>
          <w:bCs/>
          <w:sz w:val="24"/>
          <w:szCs w:val="24"/>
        </w:rPr>
        <w:t>/其他单位等非自然人的</w:t>
      </w:r>
      <w:r>
        <w:rPr>
          <w:rFonts w:eastAsia="楷体_GB2312"/>
          <w:bCs/>
          <w:sz w:val="24"/>
          <w:szCs w:val="24"/>
        </w:rPr>
        <w:t>：</w:t>
      </w:r>
      <w:r>
        <w:rPr>
          <w:rFonts w:eastAsia="楷体_GB2312"/>
          <w:sz w:val="24"/>
          <w:szCs w:val="24"/>
        </w:rPr>
        <w:t>本合同自甲方法定代表人或授权代理人签字并加盖公章</w:t>
      </w:r>
      <w:r>
        <w:rPr>
          <w:rFonts w:hint="eastAsia" w:eastAsia="楷体_GB2312"/>
          <w:sz w:val="24"/>
          <w:szCs w:val="24"/>
        </w:rPr>
        <w:t>或电子合同专用章、乙方法定代表人或授权代理人签字并加盖公章</w:t>
      </w:r>
      <w:r>
        <w:rPr>
          <w:rFonts w:eastAsia="楷体_GB2312"/>
          <w:sz w:val="24"/>
          <w:szCs w:val="24"/>
        </w:rPr>
        <w:t>后生效</w:t>
      </w:r>
      <w:r>
        <w:rPr>
          <w:rFonts w:hint="eastAsia" w:eastAsia="楷体_GB2312"/>
          <w:sz w:val="24"/>
          <w:szCs w:val="24"/>
        </w:rPr>
        <w:t>，</w:t>
      </w:r>
      <w:r>
        <w:rPr>
          <w:rFonts w:eastAsia="楷体_GB2312"/>
          <w:sz w:val="24"/>
          <w:szCs w:val="24"/>
        </w:rPr>
        <w:t>合同一式</w:t>
      </w:r>
      <w:r>
        <w:rPr>
          <w:rFonts w:hint="eastAsia" w:eastAsia="楷体_GB2312"/>
          <w:sz w:val="24"/>
          <w:szCs w:val="24"/>
        </w:rPr>
        <w:t xml:space="preserve">   </w:t>
      </w:r>
      <w:r>
        <w:rPr>
          <w:rFonts w:eastAsia="楷体_GB2312"/>
          <w:sz w:val="24"/>
          <w:szCs w:val="24"/>
        </w:rPr>
        <w:t>份，甲方</w:t>
      </w:r>
      <w:r>
        <w:rPr>
          <w:rFonts w:hint="eastAsia" w:eastAsia="楷体_GB2312"/>
          <w:sz w:val="24"/>
          <w:szCs w:val="24"/>
        </w:rPr>
        <w:t xml:space="preserve">   </w:t>
      </w:r>
      <w:r>
        <w:rPr>
          <w:rFonts w:eastAsia="楷体_GB2312"/>
          <w:sz w:val="24"/>
          <w:szCs w:val="24"/>
        </w:rPr>
        <w:t>份</w:t>
      </w:r>
      <w:r>
        <w:rPr>
          <w:rFonts w:hint="eastAsia" w:eastAsia="楷体_GB2312"/>
          <w:sz w:val="24"/>
          <w:szCs w:val="24"/>
        </w:rPr>
        <w:t>、</w:t>
      </w:r>
      <w:r>
        <w:rPr>
          <w:rFonts w:eastAsia="楷体_GB2312"/>
          <w:sz w:val="24"/>
          <w:szCs w:val="24"/>
        </w:rPr>
        <w:t>乙方</w:t>
      </w:r>
      <w:r>
        <w:rPr>
          <w:rFonts w:hint="eastAsia" w:eastAsia="楷体_GB2312"/>
          <w:sz w:val="24"/>
          <w:szCs w:val="24"/>
        </w:rPr>
        <w:t xml:space="preserve">   </w:t>
      </w:r>
      <w:r>
        <w:rPr>
          <w:rFonts w:eastAsia="楷体_GB2312"/>
          <w:sz w:val="24"/>
          <w:szCs w:val="24"/>
        </w:rPr>
        <w:t>份，具有同等法律效力。</w:t>
      </w:r>
    </w:p>
    <w:p w14:paraId="356EF045">
      <w:pPr>
        <w:spacing w:line="360" w:lineRule="auto"/>
        <w:ind w:firstLine="480" w:firstLineChars="200"/>
        <w:rPr>
          <w:rFonts w:eastAsia="楷体_GB2312"/>
          <w:sz w:val="24"/>
          <w:szCs w:val="24"/>
        </w:rPr>
      </w:pPr>
    </w:p>
    <w:p w14:paraId="57DBD09C">
      <w:pPr>
        <w:spacing w:line="360" w:lineRule="auto"/>
        <w:ind w:firstLine="480" w:firstLineChars="200"/>
        <w:jc w:val="left"/>
        <w:rPr>
          <w:rFonts w:eastAsia="楷体_GB2312"/>
          <w:sz w:val="24"/>
          <w:szCs w:val="24"/>
        </w:rPr>
      </w:pPr>
      <w:r>
        <w:rPr>
          <w:rFonts w:hint="eastAsia" w:eastAsia="楷体_GB2312"/>
          <w:sz w:val="24"/>
          <w:szCs w:val="24"/>
        </w:rPr>
        <w:t>（以下无正文）</w:t>
      </w:r>
    </w:p>
    <w:p w14:paraId="2744264F">
      <w:pPr>
        <w:spacing w:line="360" w:lineRule="auto"/>
        <w:ind w:firstLine="240" w:firstLineChars="100"/>
        <w:jc w:val="left"/>
        <w:rPr>
          <w:rFonts w:eastAsia="楷体_GB2312"/>
          <w:bCs/>
          <w:sz w:val="24"/>
          <w:szCs w:val="24"/>
        </w:rPr>
      </w:pPr>
      <w:r>
        <w:rPr>
          <w:rFonts w:eastAsia="楷体_GB2312"/>
          <w:sz w:val="24"/>
          <w:szCs w:val="24"/>
        </w:rPr>
        <w:t>甲方：                               乙方：</w:t>
      </w:r>
      <w:r>
        <w:rPr>
          <w:rFonts w:eastAsia="楷体_GB2312"/>
          <w:b/>
          <w:sz w:val="24"/>
          <w:szCs w:val="24"/>
        </w:rPr>
        <w:t xml:space="preserve">         </w:t>
      </w:r>
      <w:r>
        <w:rPr>
          <w:rFonts w:eastAsia="楷体_GB2312"/>
          <w:sz w:val="24"/>
          <w:szCs w:val="24"/>
        </w:rPr>
        <w:t xml:space="preserve">   </w:t>
      </w:r>
    </w:p>
    <w:p w14:paraId="30F732B1">
      <w:pPr>
        <w:spacing w:line="360" w:lineRule="auto"/>
        <w:ind w:firstLine="240" w:firstLineChars="100"/>
        <w:rPr>
          <w:rFonts w:eastAsia="楷体_GB2312"/>
          <w:sz w:val="24"/>
          <w:szCs w:val="24"/>
        </w:rPr>
      </w:pPr>
      <w:r>
        <w:rPr>
          <w:rFonts w:eastAsia="楷体_GB2312"/>
          <w:sz w:val="24"/>
          <w:szCs w:val="24"/>
        </w:rPr>
        <w:t>甲方代表：                           乙方代表：</w:t>
      </w:r>
    </w:p>
    <w:p w14:paraId="37223C9C">
      <w:pPr>
        <w:spacing w:line="360" w:lineRule="auto"/>
        <w:ind w:firstLine="240" w:firstLineChars="100"/>
        <w:jc w:val="left"/>
        <w:rPr>
          <w:rFonts w:eastAsia="楷体_GB2312"/>
          <w:sz w:val="24"/>
          <w:szCs w:val="24"/>
        </w:rPr>
      </w:pPr>
      <w:r>
        <w:rPr>
          <w:rFonts w:eastAsia="楷体_GB2312"/>
          <w:sz w:val="24"/>
          <w:szCs w:val="24"/>
        </w:rPr>
        <w:t>联系电话：                           联系电话：</w:t>
      </w:r>
    </w:p>
    <w:p w14:paraId="096463C7">
      <w:pPr>
        <w:spacing w:line="360" w:lineRule="auto"/>
        <w:ind w:firstLine="240" w:firstLineChars="100"/>
        <w:jc w:val="left"/>
        <w:rPr>
          <w:rFonts w:eastAsia="楷体_GB2312"/>
          <w:sz w:val="24"/>
          <w:szCs w:val="24"/>
        </w:rPr>
      </w:pPr>
      <w:r>
        <w:rPr>
          <w:rFonts w:eastAsia="楷体_GB2312"/>
          <w:sz w:val="24"/>
          <w:szCs w:val="24"/>
        </w:rPr>
        <w:t>开 户 行：                           开 户 行：</w:t>
      </w:r>
    </w:p>
    <w:p w14:paraId="435F1525">
      <w:pPr>
        <w:spacing w:line="360" w:lineRule="auto"/>
        <w:ind w:firstLine="240" w:firstLineChars="100"/>
        <w:rPr>
          <w:rFonts w:eastAsia="楷体_GB2312"/>
          <w:sz w:val="24"/>
          <w:szCs w:val="24"/>
        </w:rPr>
      </w:pPr>
      <w:r>
        <w:rPr>
          <w:rFonts w:eastAsia="楷体_GB2312"/>
          <w:sz w:val="24"/>
          <w:szCs w:val="24"/>
        </w:rPr>
        <w:t>账    号：                           账    号：</w:t>
      </w:r>
    </w:p>
    <w:p w14:paraId="5CE49A30">
      <w:pPr>
        <w:spacing w:line="360" w:lineRule="auto"/>
        <w:ind w:firstLine="240" w:firstLineChars="100"/>
        <w:rPr>
          <w:rFonts w:eastAsia="楷体_GB2312"/>
          <w:sz w:val="24"/>
          <w:szCs w:val="24"/>
        </w:rPr>
      </w:pPr>
      <w:r>
        <w:rPr>
          <w:rFonts w:eastAsia="楷体_GB2312"/>
          <w:sz w:val="24"/>
          <w:szCs w:val="24"/>
        </w:rPr>
        <w:t>地    址：                           地    址：</w:t>
      </w:r>
    </w:p>
    <w:p w14:paraId="544A53DF"/>
    <w:p w14:paraId="201FD0A7"/>
    <w:p w14:paraId="290F5EAD">
      <w:pPr>
        <w:spacing w:line="360" w:lineRule="auto"/>
        <w:ind w:firstLine="480" w:firstLineChars="200"/>
        <w:rPr>
          <w:rFonts w:eastAsia="楷体_GB2312"/>
          <w:sz w:val="24"/>
          <w:szCs w:val="24"/>
        </w:rPr>
      </w:pPr>
      <w:r>
        <w:rPr>
          <w:rFonts w:eastAsia="楷体_GB2312"/>
          <w:sz w:val="24"/>
          <w:szCs w:val="24"/>
        </w:rPr>
        <w:t>合同签订日期：   年    月    日</w:t>
      </w:r>
    </w:p>
    <w:p w14:paraId="753F44E2">
      <w:pPr>
        <w:spacing w:line="360" w:lineRule="auto"/>
        <w:ind w:firstLine="480" w:firstLineChars="200"/>
        <w:rPr>
          <w:rFonts w:eastAsia="楷体_GB2312"/>
          <w:sz w:val="24"/>
          <w:szCs w:val="24"/>
        </w:rPr>
      </w:pPr>
      <w:r>
        <w:rPr>
          <w:rFonts w:eastAsia="楷体_GB2312"/>
          <w:sz w:val="24"/>
          <w:szCs w:val="24"/>
        </w:rPr>
        <w:t>签订地点：</w:t>
      </w:r>
    </w:p>
    <w:p w14:paraId="53070CD0">
      <w:pPr>
        <w:spacing w:line="360" w:lineRule="auto"/>
        <w:ind w:firstLine="480" w:firstLineChars="200"/>
        <w:rPr>
          <w:rFonts w:eastAsia="楷体_GB2312"/>
          <w:sz w:val="24"/>
          <w:szCs w:val="24"/>
        </w:rPr>
      </w:pPr>
    </w:p>
    <w:p w14:paraId="138E608C">
      <w:pPr>
        <w:spacing w:line="360" w:lineRule="auto"/>
        <w:ind w:firstLine="480" w:firstLineChars="200"/>
        <w:rPr>
          <w:rFonts w:eastAsia="楷体_GB2312"/>
          <w:sz w:val="24"/>
          <w:szCs w:val="24"/>
        </w:rPr>
      </w:pPr>
    </w:p>
    <w:p w14:paraId="79A08EA5">
      <w:pPr>
        <w:rPr>
          <w:sz w:val="24"/>
          <w:szCs w:val="24"/>
        </w:rPr>
      </w:pPr>
    </w:p>
    <w:p w14:paraId="1051793B">
      <w:pPr>
        <w:rPr>
          <w:sz w:val="24"/>
          <w:szCs w:val="24"/>
        </w:rPr>
      </w:pPr>
    </w:p>
    <w:p w14:paraId="39B6B97A">
      <w:pPr>
        <w:rPr>
          <w:sz w:val="24"/>
          <w:szCs w:val="24"/>
        </w:rPr>
      </w:pPr>
    </w:p>
    <w:p w14:paraId="1CCC1A4B">
      <w:pPr>
        <w:rPr>
          <w:sz w:val="24"/>
          <w:szCs w:val="24"/>
        </w:rPr>
      </w:pPr>
    </w:p>
    <w:p w14:paraId="43AE4E17">
      <w:pPr>
        <w:rPr>
          <w:sz w:val="24"/>
          <w:szCs w:val="24"/>
        </w:rPr>
      </w:pPr>
    </w:p>
    <w:p w14:paraId="5ABAAC5B">
      <w:pPr>
        <w:rPr>
          <w:sz w:val="24"/>
          <w:szCs w:val="24"/>
        </w:rPr>
      </w:pPr>
    </w:p>
    <w:p w14:paraId="228001E3">
      <w:pPr>
        <w:rPr>
          <w:sz w:val="24"/>
          <w:szCs w:val="24"/>
        </w:rPr>
      </w:pPr>
    </w:p>
    <w:p w14:paraId="3DC527A3">
      <w:pPr>
        <w:rPr>
          <w:sz w:val="24"/>
          <w:szCs w:val="24"/>
        </w:rPr>
      </w:pPr>
    </w:p>
    <w:p w14:paraId="2AB3AE74">
      <w:pPr>
        <w:rPr>
          <w:sz w:val="24"/>
          <w:szCs w:val="24"/>
        </w:rPr>
      </w:pPr>
    </w:p>
    <w:p w14:paraId="4D455C9E">
      <w:pPr>
        <w:rPr>
          <w:sz w:val="24"/>
          <w:szCs w:val="24"/>
        </w:rPr>
      </w:pPr>
    </w:p>
    <w:p w14:paraId="7FDE5917">
      <w:pPr>
        <w:rPr>
          <w:sz w:val="24"/>
          <w:szCs w:val="24"/>
        </w:rPr>
      </w:pPr>
    </w:p>
    <w:p w14:paraId="055D7855">
      <w:pPr>
        <w:rPr>
          <w:sz w:val="24"/>
          <w:szCs w:val="24"/>
        </w:rPr>
      </w:pPr>
    </w:p>
    <w:p w14:paraId="03059047">
      <w:pPr>
        <w:rPr>
          <w:sz w:val="24"/>
          <w:szCs w:val="24"/>
        </w:rPr>
      </w:pPr>
    </w:p>
    <w:p w14:paraId="1DE51C5E">
      <w:pPr>
        <w:rPr>
          <w:sz w:val="24"/>
          <w:szCs w:val="24"/>
        </w:rPr>
      </w:pPr>
    </w:p>
    <w:p w14:paraId="671FDFFC">
      <w:pPr>
        <w:rPr>
          <w:sz w:val="24"/>
          <w:szCs w:val="24"/>
        </w:rPr>
      </w:pPr>
    </w:p>
    <w:p w14:paraId="58B10CEC">
      <w:pPr>
        <w:rPr>
          <w:sz w:val="24"/>
          <w:szCs w:val="24"/>
        </w:rPr>
      </w:pPr>
    </w:p>
    <w:p w14:paraId="14662B62">
      <w:pPr>
        <w:rPr>
          <w:sz w:val="24"/>
          <w:szCs w:val="24"/>
        </w:rPr>
      </w:pPr>
    </w:p>
    <w:p w14:paraId="42037E31">
      <w:pPr>
        <w:rPr>
          <w:sz w:val="24"/>
          <w:szCs w:val="24"/>
        </w:rPr>
      </w:pPr>
    </w:p>
    <w:p w14:paraId="708DBD78">
      <w:pPr>
        <w:rPr>
          <w:sz w:val="24"/>
          <w:szCs w:val="24"/>
        </w:rPr>
      </w:pPr>
    </w:p>
    <w:p w14:paraId="4095FA56">
      <w:pPr>
        <w:rPr>
          <w:sz w:val="24"/>
          <w:szCs w:val="24"/>
        </w:rPr>
      </w:pPr>
    </w:p>
    <w:p w14:paraId="643282C5">
      <w:pPr>
        <w:rPr>
          <w:sz w:val="24"/>
          <w:szCs w:val="24"/>
        </w:rPr>
      </w:pPr>
    </w:p>
    <w:p w14:paraId="533E5D1B">
      <w:pPr>
        <w:rPr>
          <w:sz w:val="24"/>
          <w:szCs w:val="24"/>
        </w:rPr>
      </w:pPr>
    </w:p>
    <w:p w14:paraId="22301669">
      <w:pPr>
        <w:rPr>
          <w:sz w:val="24"/>
          <w:szCs w:val="24"/>
        </w:rPr>
      </w:pPr>
    </w:p>
    <w:p w14:paraId="7629C3F5">
      <w:pPr>
        <w:rPr>
          <w:sz w:val="24"/>
          <w:szCs w:val="24"/>
        </w:rPr>
      </w:pPr>
    </w:p>
    <w:p w14:paraId="28BD4403">
      <w:pPr>
        <w:rPr>
          <w:sz w:val="24"/>
          <w:szCs w:val="24"/>
        </w:rPr>
      </w:pPr>
    </w:p>
    <w:p w14:paraId="27480713">
      <w:pPr>
        <w:rPr>
          <w:sz w:val="24"/>
          <w:szCs w:val="24"/>
        </w:rPr>
      </w:pPr>
    </w:p>
    <w:p w14:paraId="53A7741D">
      <w:pPr>
        <w:rPr>
          <w:sz w:val="24"/>
          <w:szCs w:val="24"/>
        </w:rPr>
      </w:pPr>
    </w:p>
    <w:p w14:paraId="1D31A7BE">
      <w:pPr>
        <w:rPr>
          <w:sz w:val="24"/>
          <w:szCs w:val="24"/>
        </w:rPr>
      </w:pPr>
    </w:p>
    <w:p w14:paraId="60402D47">
      <w:pPr>
        <w:rPr>
          <w:sz w:val="24"/>
          <w:szCs w:val="24"/>
        </w:rPr>
      </w:pPr>
    </w:p>
    <w:p w14:paraId="097724AD">
      <w:pPr>
        <w:rPr>
          <w:sz w:val="24"/>
          <w:szCs w:val="24"/>
        </w:rPr>
      </w:pPr>
    </w:p>
    <w:p w14:paraId="1E7D6E38">
      <w:pPr>
        <w:rPr>
          <w:sz w:val="24"/>
          <w:szCs w:val="24"/>
        </w:rPr>
      </w:pPr>
    </w:p>
    <w:p w14:paraId="4B380C72">
      <w:pPr>
        <w:rPr>
          <w:sz w:val="24"/>
          <w:szCs w:val="24"/>
        </w:rPr>
      </w:pPr>
    </w:p>
    <w:p w14:paraId="1DC1CD30">
      <w:pPr>
        <w:rPr>
          <w:sz w:val="24"/>
          <w:szCs w:val="24"/>
        </w:rPr>
      </w:pPr>
    </w:p>
    <w:p w14:paraId="7372C7F4">
      <w:pPr>
        <w:rPr>
          <w:sz w:val="24"/>
          <w:szCs w:val="24"/>
        </w:rPr>
      </w:pPr>
    </w:p>
    <w:p w14:paraId="42DD814C">
      <w:pPr>
        <w:rPr>
          <w:sz w:val="24"/>
          <w:szCs w:val="24"/>
        </w:rPr>
      </w:pPr>
    </w:p>
    <w:p w14:paraId="39E9245D">
      <w:pPr>
        <w:rPr>
          <w:sz w:val="24"/>
          <w:szCs w:val="24"/>
        </w:rPr>
      </w:pPr>
    </w:p>
    <w:p w14:paraId="1151FB77">
      <w:pPr>
        <w:rPr>
          <w:sz w:val="24"/>
          <w:szCs w:val="24"/>
        </w:rPr>
      </w:pPr>
    </w:p>
    <w:p w14:paraId="11B9F1E6">
      <w:pPr>
        <w:spacing w:line="360" w:lineRule="auto"/>
        <w:ind w:firstLine="480" w:firstLineChars="200"/>
        <w:rPr>
          <w:rFonts w:hint="eastAsia" w:eastAsia="楷体_GB2312"/>
          <w:sz w:val="24"/>
          <w:szCs w:val="24"/>
        </w:rPr>
      </w:pPr>
    </w:p>
    <w:p w14:paraId="4E67076D">
      <w:pPr>
        <w:spacing w:line="360" w:lineRule="auto"/>
        <w:ind w:firstLine="480" w:firstLineChars="200"/>
        <w:rPr>
          <w:rFonts w:hint="eastAsia" w:eastAsia="楷体_GB2312"/>
          <w:sz w:val="24"/>
          <w:szCs w:val="24"/>
        </w:rPr>
      </w:pPr>
      <w:r>
        <w:rPr>
          <w:rFonts w:hint="eastAsia" w:eastAsia="楷体_GB2312"/>
          <w:sz w:val="24"/>
          <w:szCs w:val="24"/>
        </w:rPr>
        <w:t>附件1</w:t>
      </w:r>
    </w:p>
    <w:p w14:paraId="33FF3145">
      <w:pPr>
        <w:spacing w:line="360" w:lineRule="auto"/>
        <w:jc w:val="center"/>
        <w:rPr>
          <w:rFonts w:eastAsia="方正小标宋简体"/>
          <w:sz w:val="32"/>
          <w:szCs w:val="32"/>
        </w:rPr>
      </w:pPr>
      <w:r>
        <w:rPr>
          <w:rFonts w:eastAsia="方正小标宋简体"/>
          <w:sz w:val="32"/>
          <w:szCs w:val="32"/>
        </w:rPr>
        <w:t>设施设备清单</w:t>
      </w:r>
    </w:p>
    <w:p w14:paraId="6C08C0AF">
      <w:pPr>
        <w:spacing w:line="360" w:lineRule="auto"/>
        <w:rPr>
          <w:rFonts w:eastAsia="仿宋_GB2312"/>
          <w:sz w:val="24"/>
          <w:szCs w:val="24"/>
        </w:rPr>
      </w:pPr>
    </w:p>
    <w:p w14:paraId="081710E8">
      <w:pPr>
        <w:spacing w:line="360" w:lineRule="auto"/>
        <w:ind w:firstLine="480" w:firstLineChars="200"/>
        <w:rPr>
          <w:rFonts w:hint="eastAsia" w:eastAsia="楷体_GB2312"/>
          <w:sz w:val="24"/>
          <w:szCs w:val="24"/>
        </w:rPr>
      </w:pPr>
      <w:r>
        <w:rPr>
          <w:rFonts w:hint="eastAsia" w:eastAsia="楷体_GB2312"/>
          <w:sz w:val="24"/>
          <w:szCs w:val="24"/>
        </w:rPr>
        <w:t>出租方（甲方）：</w:t>
      </w:r>
    </w:p>
    <w:p w14:paraId="1AD48BED">
      <w:pPr>
        <w:spacing w:line="360" w:lineRule="auto"/>
        <w:ind w:firstLine="480" w:firstLineChars="200"/>
        <w:rPr>
          <w:rFonts w:hint="eastAsia" w:eastAsia="楷体_GB2312"/>
          <w:sz w:val="24"/>
          <w:szCs w:val="24"/>
        </w:rPr>
      </w:pPr>
      <w:r>
        <w:rPr>
          <w:rFonts w:hint="eastAsia" w:eastAsia="楷体_GB2312"/>
          <w:sz w:val="24"/>
          <w:szCs w:val="24"/>
        </w:rPr>
        <w:t>承租方（乙方）：</w:t>
      </w:r>
    </w:p>
    <w:p w14:paraId="7CCA3D46">
      <w:pPr>
        <w:spacing w:line="360" w:lineRule="auto"/>
        <w:ind w:firstLine="480" w:firstLineChars="200"/>
        <w:rPr>
          <w:rFonts w:hint="eastAsia" w:eastAsia="楷体_GB2312"/>
          <w:sz w:val="24"/>
          <w:szCs w:val="24"/>
        </w:rPr>
      </w:pPr>
      <w:r>
        <w:rPr>
          <w:rFonts w:hint="eastAsia" w:eastAsia="楷体_GB2312"/>
          <w:sz w:val="24"/>
          <w:szCs w:val="24"/>
        </w:rPr>
        <w:t>根据甲乙双方签订的《租赁合同》，甲方同意将位于</w:t>
      </w:r>
      <w:r>
        <w:rPr>
          <w:rFonts w:hint="eastAsia" w:eastAsia="楷体_GB2312"/>
          <w:sz w:val="24"/>
          <w:szCs w:val="24"/>
          <w:u w:val="none"/>
        </w:rPr>
        <w:t xml:space="preserve">          </w:t>
      </w:r>
      <w:r>
        <w:rPr>
          <w:rFonts w:hint="eastAsia" w:eastAsia="楷体_GB2312"/>
          <w:sz w:val="24"/>
          <w:szCs w:val="24"/>
        </w:rPr>
        <w:t>的房屋（或其他）出租给乙方使用。经甲乙双方共同确认，该房屋（或其他）中存在以下设施设备：</w:t>
      </w:r>
    </w:p>
    <w:p w14:paraId="13CC6C79">
      <w:pPr>
        <w:spacing w:line="360" w:lineRule="auto"/>
        <w:ind w:firstLine="480" w:firstLineChars="200"/>
        <w:rPr>
          <w:rFonts w:hint="eastAsia" w:eastAsia="楷体_GB2312"/>
          <w:sz w:val="24"/>
          <w:szCs w:val="24"/>
        </w:rPr>
      </w:pPr>
      <w:r>
        <w:rPr>
          <w:rFonts w:hint="eastAsia" w:eastAsia="楷体_GB2312"/>
          <w:sz w:val="24"/>
          <w:szCs w:val="24"/>
        </w:rPr>
        <w:t>1.</w:t>
      </w:r>
    </w:p>
    <w:p w14:paraId="6A07E47D">
      <w:pPr>
        <w:spacing w:line="360" w:lineRule="auto"/>
        <w:ind w:firstLine="480" w:firstLineChars="200"/>
        <w:rPr>
          <w:rFonts w:hint="eastAsia" w:eastAsia="楷体_GB2312"/>
          <w:sz w:val="24"/>
          <w:szCs w:val="24"/>
        </w:rPr>
      </w:pPr>
      <w:r>
        <w:rPr>
          <w:rFonts w:hint="eastAsia" w:eastAsia="楷体_GB2312"/>
          <w:sz w:val="24"/>
          <w:szCs w:val="24"/>
        </w:rPr>
        <w:t>2.</w:t>
      </w:r>
    </w:p>
    <w:p w14:paraId="0EE45970">
      <w:pPr>
        <w:spacing w:line="360" w:lineRule="auto"/>
        <w:ind w:firstLine="480" w:firstLineChars="200"/>
        <w:rPr>
          <w:rFonts w:hint="eastAsia" w:eastAsia="楷体_GB2312"/>
          <w:sz w:val="24"/>
          <w:szCs w:val="24"/>
        </w:rPr>
      </w:pPr>
      <w:r>
        <w:rPr>
          <w:rFonts w:hint="eastAsia" w:eastAsia="楷体_GB2312"/>
          <w:sz w:val="24"/>
          <w:szCs w:val="24"/>
        </w:rPr>
        <w:t>3.</w:t>
      </w:r>
    </w:p>
    <w:p w14:paraId="2EF2EC6B">
      <w:pPr>
        <w:spacing w:line="360" w:lineRule="auto"/>
        <w:rPr>
          <w:rFonts w:eastAsia="仿宋_GB2312"/>
          <w:sz w:val="24"/>
          <w:szCs w:val="24"/>
        </w:rPr>
      </w:pPr>
    </w:p>
    <w:p w14:paraId="19E101D4">
      <w:pPr>
        <w:spacing w:line="360" w:lineRule="auto"/>
        <w:rPr>
          <w:rFonts w:eastAsia="仿宋_GB2312"/>
          <w:sz w:val="24"/>
          <w:szCs w:val="24"/>
        </w:rPr>
      </w:pPr>
    </w:p>
    <w:p w14:paraId="4E04E6DF">
      <w:pPr>
        <w:spacing w:line="360" w:lineRule="auto"/>
        <w:rPr>
          <w:rFonts w:eastAsia="仿宋_GB2312"/>
          <w:sz w:val="24"/>
          <w:szCs w:val="24"/>
        </w:rPr>
      </w:pPr>
    </w:p>
    <w:p w14:paraId="6A5245D3">
      <w:pPr>
        <w:spacing w:line="360" w:lineRule="auto"/>
        <w:rPr>
          <w:rFonts w:eastAsia="仿宋_GB2312"/>
          <w:sz w:val="24"/>
          <w:szCs w:val="24"/>
        </w:rPr>
      </w:pPr>
    </w:p>
    <w:p w14:paraId="4EE8434B">
      <w:pPr>
        <w:spacing w:line="360" w:lineRule="auto"/>
        <w:rPr>
          <w:rFonts w:eastAsia="仿宋_GB2312"/>
          <w:sz w:val="24"/>
          <w:szCs w:val="24"/>
        </w:rPr>
      </w:pPr>
    </w:p>
    <w:p w14:paraId="59703200">
      <w:pPr>
        <w:rPr>
          <w:rFonts w:eastAsia="仿宋_GB2312"/>
          <w:sz w:val="24"/>
          <w:szCs w:val="24"/>
        </w:rPr>
      </w:pPr>
    </w:p>
    <w:p w14:paraId="63014A8B">
      <w:pPr>
        <w:spacing w:line="360" w:lineRule="auto"/>
        <w:ind w:firstLine="480" w:firstLineChars="200"/>
        <w:rPr>
          <w:rFonts w:hint="eastAsia" w:eastAsia="楷体_GB2312"/>
          <w:sz w:val="24"/>
          <w:szCs w:val="24"/>
        </w:rPr>
      </w:pPr>
      <w:r>
        <w:rPr>
          <w:rFonts w:hint="eastAsia" w:eastAsia="楷体_GB2312"/>
          <w:sz w:val="24"/>
          <w:szCs w:val="24"/>
        </w:rPr>
        <w:t>甲方（盖章）：                乙方（签名或盖章）：</w:t>
      </w:r>
    </w:p>
    <w:p w14:paraId="3BB5F357">
      <w:pPr>
        <w:spacing w:line="360" w:lineRule="auto"/>
        <w:ind w:firstLine="480" w:firstLineChars="200"/>
        <w:rPr>
          <w:rFonts w:hint="eastAsia" w:eastAsia="楷体_GB2312"/>
          <w:sz w:val="24"/>
          <w:szCs w:val="24"/>
        </w:rPr>
      </w:pPr>
      <w:r>
        <w:rPr>
          <w:rFonts w:hint="eastAsia" w:eastAsia="楷体_GB2312"/>
          <w:sz w:val="24"/>
          <w:szCs w:val="24"/>
        </w:rPr>
        <w:t>年</w:t>
      </w:r>
      <w:r>
        <w:rPr>
          <w:rFonts w:hint="eastAsia" w:eastAsia="楷体_GB2312"/>
          <w:sz w:val="24"/>
          <w:szCs w:val="24"/>
          <w:lang w:val="en-US" w:eastAsia="zh-CN"/>
        </w:rPr>
        <w:t xml:space="preserve">  </w:t>
      </w:r>
      <w:r>
        <w:rPr>
          <w:rFonts w:hint="eastAsia" w:eastAsia="楷体_GB2312"/>
          <w:sz w:val="24"/>
          <w:szCs w:val="24"/>
        </w:rPr>
        <w:t>月</w:t>
      </w:r>
      <w:r>
        <w:rPr>
          <w:rFonts w:hint="eastAsia" w:eastAsia="楷体_GB2312"/>
          <w:sz w:val="24"/>
          <w:szCs w:val="24"/>
          <w:lang w:val="en-US" w:eastAsia="zh-CN"/>
        </w:rPr>
        <w:t xml:space="preserve">   </w:t>
      </w:r>
      <w:r>
        <w:rPr>
          <w:rFonts w:hint="eastAsia" w:eastAsia="楷体_GB2312"/>
          <w:sz w:val="24"/>
          <w:szCs w:val="24"/>
        </w:rPr>
        <w:t xml:space="preserve">日    </w:t>
      </w:r>
      <w:r>
        <w:rPr>
          <w:rFonts w:eastAsia="仿宋_GB2312"/>
          <w:sz w:val="24"/>
          <w:szCs w:val="24"/>
        </w:rPr>
        <w:t xml:space="preserve">            </w:t>
      </w:r>
      <w:r>
        <w:rPr>
          <w:rFonts w:hint="eastAsia" w:eastAsia="仿宋_GB2312"/>
          <w:sz w:val="24"/>
          <w:szCs w:val="24"/>
          <w:lang w:val="en-US" w:eastAsia="zh-CN"/>
        </w:rPr>
        <w:t xml:space="preserve">  </w:t>
      </w:r>
      <w:r>
        <w:rPr>
          <w:rFonts w:hint="eastAsia" w:eastAsia="楷体_GB2312"/>
          <w:sz w:val="24"/>
          <w:szCs w:val="24"/>
          <w:lang w:val="en-US" w:eastAsia="zh-CN"/>
        </w:rPr>
        <w:t xml:space="preserve"> </w:t>
      </w:r>
      <w:r>
        <w:rPr>
          <w:rFonts w:hint="eastAsia" w:eastAsia="楷体_GB2312"/>
          <w:sz w:val="24"/>
          <w:szCs w:val="24"/>
        </w:rPr>
        <w:t>年</w:t>
      </w:r>
      <w:r>
        <w:rPr>
          <w:rFonts w:hint="eastAsia" w:eastAsia="楷体_GB2312"/>
          <w:sz w:val="24"/>
          <w:szCs w:val="24"/>
          <w:lang w:val="en-US" w:eastAsia="zh-CN"/>
        </w:rPr>
        <w:t xml:space="preserve">  </w:t>
      </w:r>
      <w:r>
        <w:rPr>
          <w:rFonts w:hint="eastAsia" w:eastAsia="楷体_GB2312"/>
          <w:sz w:val="24"/>
          <w:szCs w:val="24"/>
        </w:rPr>
        <w:t>月</w:t>
      </w:r>
      <w:r>
        <w:rPr>
          <w:rFonts w:hint="eastAsia" w:eastAsia="楷体_GB2312"/>
          <w:sz w:val="24"/>
          <w:szCs w:val="24"/>
          <w:lang w:val="en-US" w:eastAsia="zh-CN"/>
        </w:rPr>
        <w:t xml:space="preserve">  </w:t>
      </w:r>
      <w:r>
        <w:rPr>
          <w:rFonts w:hint="eastAsia" w:eastAsia="楷体_GB2312"/>
          <w:sz w:val="24"/>
          <w:szCs w:val="24"/>
        </w:rPr>
        <w:t>日</w:t>
      </w:r>
    </w:p>
    <w:p w14:paraId="06C9728C">
      <w:pPr>
        <w:rPr>
          <w:rFonts w:eastAsia="仿宋_GB2312"/>
          <w:sz w:val="24"/>
          <w:szCs w:val="24"/>
        </w:rPr>
      </w:pPr>
    </w:p>
    <w:p w14:paraId="4482FA4C">
      <w:pPr>
        <w:rPr>
          <w:rFonts w:eastAsia="仿宋_GB2312"/>
          <w:sz w:val="24"/>
          <w:szCs w:val="24"/>
        </w:rPr>
      </w:pPr>
    </w:p>
    <w:p w14:paraId="2F17332A">
      <w:pPr>
        <w:rPr>
          <w:rFonts w:eastAsia="仿宋_GB2312"/>
          <w:sz w:val="24"/>
          <w:szCs w:val="24"/>
        </w:rPr>
      </w:pPr>
    </w:p>
    <w:p w14:paraId="063D1CE9">
      <w:pPr>
        <w:rPr>
          <w:rFonts w:eastAsia="仿宋_GB2312"/>
          <w:sz w:val="24"/>
          <w:szCs w:val="24"/>
        </w:rPr>
      </w:pPr>
    </w:p>
    <w:p w14:paraId="6003DD91">
      <w:pPr>
        <w:rPr>
          <w:rFonts w:eastAsia="仿宋_GB2312"/>
          <w:sz w:val="24"/>
          <w:szCs w:val="24"/>
        </w:rPr>
      </w:pPr>
    </w:p>
    <w:p w14:paraId="425D0D01">
      <w:pPr>
        <w:rPr>
          <w:rFonts w:eastAsia="仿宋_GB2312"/>
          <w:sz w:val="24"/>
          <w:szCs w:val="24"/>
        </w:rPr>
      </w:pPr>
    </w:p>
    <w:p w14:paraId="6D404DC1">
      <w:pPr>
        <w:rPr>
          <w:rFonts w:eastAsia="仿宋_GB2312"/>
          <w:sz w:val="24"/>
          <w:szCs w:val="24"/>
        </w:rPr>
      </w:pPr>
    </w:p>
    <w:p w14:paraId="167DB7BD">
      <w:pPr>
        <w:rPr>
          <w:rFonts w:eastAsia="仿宋_GB2312"/>
          <w:sz w:val="24"/>
          <w:szCs w:val="24"/>
        </w:rPr>
      </w:pPr>
    </w:p>
    <w:p w14:paraId="0C64C9F6">
      <w:pPr>
        <w:rPr>
          <w:rFonts w:eastAsia="仿宋_GB2312"/>
          <w:sz w:val="24"/>
          <w:szCs w:val="24"/>
        </w:rPr>
      </w:pPr>
    </w:p>
    <w:p w14:paraId="7DDE8BB1">
      <w:pPr>
        <w:rPr>
          <w:rFonts w:eastAsia="仿宋_GB2312"/>
          <w:sz w:val="24"/>
          <w:szCs w:val="24"/>
        </w:rPr>
      </w:pPr>
    </w:p>
    <w:p w14:paraId="0649320D">
      <w:pPr>
        <w:rPr>
          <w:rFonts w:eastAsia="仿宋_GB2312"/>
          <w:sz w:val="24"/>
          <w:szCs w:val="24"/>
        </w:rPr>
      </w:pPr>
    </w:p>
    <w:p w14:paraId="3BA4FA7E">
      <w:pPr>
        <w:rPr>
          <w:rFonts w:eastAsia="仿宋_GB2312"/>
          <w:sz w:val="24"/>
          <w:szCs w:val="24"/>
        </w:rPr>
      </w:pPr>
    </w:p>
    <w:p w14:paraId="789A73ED">
      <w:pPr>
        <w:rPr>
          <w:rFonts w:eastAsia="仿宋_GB2312"/>
          <w:sz w:val="24"/>
          <w:szCs w:val="24"/>
        </w:rPr>
      </w:pPr>
    </w:p>
    <w:p w14:paraId="7699DEFA">
      <w:pPr>
        <w:rPr>
          <w:rFonts w:eastAsia="仿宋_GB2312"/>
          <w:sz w:val="24"/>
          <w:szCs w:val="24"/>
        </w:rPr>
      </w:pPr>
    </w:p>
    <w:p w14:paraId="4F9E3441">
      <w:pPr>
        <w:rPr>
          <w:rFonts w:eastAsia="仿宋_GB2312"/>
          <w:sz w:val="24"/>
          <w:szCs w:val="24"/>
        </w:rPr>
      </w:pPr>
    </w:p>
    <w:p w14:paraId="2771D456">
      <w:pPr>
        <w:rPr>
          <w:rFonts w:eastAsia="仿宋_GB2312"/>
          <w:sz w:val="24"/>
          <w:szCs w:val="24"/>
        </w:rPr>
      </w:pPr>
    </w:p>
    <w:p w14:paraId="2B23D593">
      <w:pPr>
        <w:rPr>
          <w:rFonts w:eastAsia="仿宋_GB2312"/>
          <w:sz w:val="24"/>
          <w:szCs w:val="24"/>
        </w:rPr>
      </w:pPr>
    </w:p>
    <w:p w14:paraId="6AE368A1">
      <w:pPr>
        <w:rPr>
          <w:rFonts w:eastAsia="仿宋_GB2312"/>
          <w:sz w:val="24"/>
          <w:szCs w:val="24"/>
        </w:rPr>
      </w:pPr>
    </w:p>
    <w:p w14:paraId="73C077CA">
      <w:pPr>
        <w:spacing w:line="360" w:lineRule="auto"/>
        <w:ind w:firstLine="480" w:firstLineChars="200"/>
        <w:rPr>
          <w:rFonts w:hint="eastAsia" w:eastAsia="楷体_GB2312"/>
          <w:sz w:val="24"/>
          <w:szCs w:val="24"/>
        </w:rPr>
      </w:pPr>
      <w:r>
        <w:rPr>
          <w:rFonts w:hint="eastAsia" w:eastAsia="楷体_GB2312"/>
          <w:sz w:val="24"/>
          <w:szCs w:val="24"/>
        </w:rPr>
        <w:t>附件2</w:t>
      </w:r>
    </w:p>
    <w:p w14:paraId="7BFA0593">
      <w:pPr>
        <w:jc w:val="center"/>
        <w:rPr>
          <w:rFonts w:eastAsia="方正小标宋简体"/>
          <w:sz w:val="32"/>
          <w:szCs w:val="32"/>
        </w:rPr>
      </w:pPr>
      <w:r>
        <w:rPr>
          <w:rFonts w:eastAsia="方正小标宋简体"/>
          <w:sz w:val="32"/>
          <w:szCs w:val="32"/>
        </w:rPr>
        <w:t>交付确认书</w:t>
      </w:r>
    </w:p>
    <w:p w14:paraId="50881653">
      <w:pPr>
        <w:rPr>
          <w:rFonts w:eastAsia="仿宋_GB2312"/>
          <w:sz w:val="24"/>
          <w:szCs w:val="24"/>
        </w:rPr>
      </w:pPr>
    </w:p>
    <w:p w14:paraId="5D0EDD88">
      <w:pPr>
        <w:spacing w:line="360" w:lineRule="auto"/>
        <w:ind w:firstLine="480" w:firstLineChars="200"/>
        <w:rPr>
          <w:rFonts w:hint="eastAsia" w:eastAsia="楷体_GB2312"/>
          <w:sz w:val="24"/>
          <w:szCs w:val="24"/>
        </w:rPr>
      </w:pPr>
      <w:r>
        <w:rPr>
          <w:rFonts w:hint="eastAsia" w:eastAsia="楷体_GB2312"/>
          <w:sz w:val="24"/>
          <w:szCs w:val="24"/>
        </w:rPr>
        <w:t>出租方（甲方）：</w:t>
      </w:r>
    </w:p>
    <w:p w14:paraId="713869FB">
      <w:pPr>
        <w:spacing w:line="360" w:lineRule="auto"/>
        <w:ind w:firstLine="480" w:firstLineChars="200"/>
        <w:rPr>
          <w:rFonts w:hint="eastAsia" w:eastAsia="楷体_GB2312"/>
          <w:sz w:val="24"/>
          <w:szCs w:val="24"/>
        </w:rPr>
      </w:pPr>
      <w:r>
        <w:rPr>
          <w:rFonts w:hint="eastAsia" w:eastAsia="楷体_GB2312"/>
          <w:sz w:val="24"/>
          <w:szCs w:val="24"/>
        </w:rPr>
        <w:t>承租方（乙方）：</w:t>
      </w:r>
    </w:p>
    <w:p w14:paraId="6048229D">
      <w:pPr>
        <w:spacing w:line="360" w:lineRule="auto"/>
        <w:ind w:firstLine="480" w:firstLineChars="200"/>
        <w:rPr>
          <w:rFonts w:eastAsia="仿宋_GB2312"/>
          <w:sz w:val="24"/>
          <w:szCs w:val="24"/>
        </w:rPr>
      </w:pPr>
      <w:r>
        <w:rPr>
          <w:rFonts w:hint="eastAsia" w:eastAsia="楷体_GB2312"/>
          <w:sz w:val="24"/>
          <w:szCs w:val="24"/>
        </w:rPr>
        <w:t>根据甲乙双方签订的《租赁合同》，甲方同意将位于</w:t>
      </w:r>
      <w:r>
        <w:rPr>
          <w:rFonts w:hint="eastAsia" w:eastAsia="楷体_GB2312"/>
          <w:sz w:val="24"/>
          <w:szCs w:val="24"/>
          <w:u w:val="none"/>
        </w:rPr>
        <w:t xml:space="preserve">          </w:t>
      </w:r>
      <w:r>
        <w:rPr>
          <w:rFonts w:hint="eastAsia" w:eastAsia="楷体_GB2312"/>
          <w:sz w:val="24"/>
          <w:szCs w:val="24"/>
        </w:rPr>
        <w:t>的房屋（或其他）出租给乙方使用。现甲乙双方就该房屋（或其他）交付事宜达成以下确认：</w:t>
      </w:r>
    </w:p>
    <w:p w14:paraId="0B57F68B">
      <w:pPr>
        <w:spacing w:line="360" w:lineRule="auto"/>
        <w:ind w:firstLine="480" w:firstLineChars="200"/>
        <w:rPr>
          <w:rFonts w:eastAsia="黑体"/>
          <w:sz w:val="24"/>
          <w:szCs w:val="24"/>
        </w:rPr>
      </w:pPr>
      <w:r>
        <w:rPr>
          <w:rFonts w:eastAsia="黑体"/>
          <w:sz w:val="24"/>
          <w:szCs w:val="24"/>
        </w:rPr>
        <w:t>一、交付时间</w:t>
      </w:r>
    </w:p>
    <w:p w14:paraId="45E55363">
      <w:pPr>
        <w:spacing w:line="360" w:lineRule="auto"/>
        <w:ind w:firstLine="480" w:firstLineChars="200"/>
        <w:rPr>
          <w:rFonts w:hint="eastAsia" w:eastAsia="楷体_GB2312"/>
          <w:sz w:val="24"/>
          <w:szCs w:val="24"/>
        </w:rPr>
      </w:pPr>
      <w:r>
        <w:rPr>
          <w:rFonts w:hint="eastAsia" w:eastAsia="楷体_GB2312"/>
          <w:sz w:val="24"/>
          <w:szCs w:val="24"/>
        </w:rPr>
        <w:t>甲方于</w:t>
      </w:r>
      <w:r>
        <w:rPr>
          <w:rFonts w:hint="eastAsia" w:eastAsia="楷体_GB2312"/>
          <w:sz w:val="24"/>
          <w:szCs w:val="24"/>
          <w:u w:val="none"/>
        </w:rPr>
        <w:t xml:space="preserve">   </w:t>
      </w:r>
      <w:r>
        <w:rPr>
          <w:rFonts w:hint="eastAsia" w:eastAsia="楷体_GB2312"/>
          <w:sz w:val="24"/>
          <w:szCs w:val="24"/>
        </w:rPr>
        <w:t>年</w:t>
      </w:r>
      <w:r>
        <w:rPr>
          <w:rFonts w:hint="eastAsia" w:eastAsia="楷体_GB2312"/>
          <w:sz w:val="24"/>
          <w:szCs w:val="24"/>
          <w:u w:val="none"/>
        </w:rPr>
        <w:t xml:space="preserve">   </w:t>
      </w:r>
      <w:r>
        <w:rPr>
          <w:rFonts w:hint="eastAsia" w:eastAsia="楷体_GB2312"/>
          <w:sz w:val="24"/>
          <w:szCs w:val="24"/>
        </w:rPr>
        <w:t>月</w:t>
      </w:r>
      <w:r>
        <w:rPr>
          <w:rFonts w:hint="eastAsia" w:eastAsia="楷体_GB2312"/>
          <w:sz w:val="24"/>
          <w:szCs w:val="24"/>
          <w:u w:val="none"/>
        </w:rPr>
        <w:t xml:space="preserve">   </w:t>
      </w:r>
      <w:r>
        <w:rPr>
          <w:rFonts w:hint="eastAsia" w:eastAsia="楷体_GB2312"/>
          <w:sz w:val="24"/>
          <w:szCs w:val="24"/>
        </w:rPr>
        <w:t>日将上述房屋（或其他）交付乙方使用。</w:t>
      </w:r>
    </w:p>
    <w:p w14:paraId="05DD7434">
      <w:pPr>
        <w:spacing w:line="360" w:lineRule="auto"/>
        <w:ind w:firstLine="480" w:firstLineChars="200"/>
        <w:rPr>
          <w:rFonts w:eastAsia="黑体"/>
          <w:sz w:val="24"/>
          <w:szCs w:val="24"/>
        </w:rPr>
      </w:pPr>
      <w:r>
        <w:rPr>
          <w:rFonts w:eastAsia="黑体"/>
          <w:sz w:val="24"/>
          <w:szCs w:val="24"/>
        </w:rPr>
        <w:t>二、物业状况</w:t>
      </w:r>
    </w:p>
    <w:p w14:paraId="06582346">
      <w:pPr>
        <w:spacing w:line="360" w:lineRule="auto"/>
        <w:ind w:firstLine="480" w:firstLineChars="200"/>
        <w:rPr>
          <w:rFonts w:hint="eastAsia" w:eastAsia="楷体_GB2312"/>
          <w:sz w:val="24"/>
          <w:szCs w:val="24"/>
        </w:rPr>
      </w:pPr>
      <w:r>
        <w:rPr>
          <w:rFonts w:hint="eastAsia" w:eastAsia="楷体_GB2312"/>
          <w:sz w:val="24"/>
          <w:szCs w:val="24"/>
        </w:rPr>
        <w:t>交付时房屋（或其他）结构完整，附属设施设备及相关物品正常使用，无异常情况。</w:t>
      </w:r>
    </w:p>
    <w:p w14:paraId="41EEDCF4">
      <w:pPr>
        <w:spacing w:line="360" w:lineRule="auto"/>
        <w:ind w:firstLine="480" w:firstLineChars="200"/>
        <w:rPr>
          <w:rFonts w:hint="default" w:eastAsia="黑体"/>
          <w:sz w:val="24"/>
          <w:szCs w:val="24"/>
          <w:lang w:val="en-US" w:eastAsia="zh-CN"/>
        </w:rPr>
      </w:pPr>
      <w:r>
        <w:rPr>
          <w:rFonts w:eastAsia="仿宋_GB2312"/>
          <w:sz w:val="24"/>
          <w:szCs w:val="24"/>
        </w:rPr>
        <w:sym w:font="Wingdings 2" w:char="00A3"/>
      </w:r>
      <w:r>
        <w:rPr>
          <w:rFonts w:hint="eastAsia" w:eastAsia="黑体"/>
          <w:sz w:val="24"/>
          <w:szCs w:val="24"/>
          <w:lang w:val="en-US" w:eastAsia="zh-CN"/>
        </w:rPr>
        <w:t>三、水电状况</w:t>
      </w:r>
    </w:p>
    <w:p w14:paraId="20276A2E">
      <w:pPr>
        <w:spacing w:line="360" w:lineRule="auto"/>
        <w:ind w:firstLine="480" w:firstLineChars="200"/>
        <w:rPr>
          <w:rFonts w:hint="eastAsia" w:eastAsia="楷体_GB2312"/>
          <w:sz w:val="24"/>
          <w:szCs w:val="24"/>
          <w:lang w:val="en-US" w:eastAsia="zh-CN"/>
        </w:rPr>
      </w:pPr>
      <w:r>
        <w:rPr>
          <w:rFonts w:hint="eastAsia" w:eastAsia="楷体_GB2312"/>
          <w:sz w:val="24"/>
          <w:szCs w:val="24"/>
        </w:rPr>
        <w:sym w:font="Wingdings 2" w:char="00A3"/>
      </w:r>
      <w:r>
        <w:rPr>
          <w:rFonts w:hint="eastAsia" w:eastAsia="楷体_GB2312"/>
          <w:sz w:val="24"/>
          <w:szCs w:val="24"/>
          <w:lang w:val="en-US" w:eastAsia="zh-CN"/>
        </w:rPr>
        <w:t>1.水。</w:t>
      </w:r>
      <w:r>
        <w:rPr>
          <w:rFonts w:hint="eastAsia" w:eastAsia="楷体_GB2312"/>
          <w:sz w:val="24"/>
          <w:szCs w:val="24"/>
          <w:u w:val="none"/>
        </w:rPr>
        <w:t xml:space="preserve">          </w:t>
      </w:r>
    </w:p>
    <w:p w14:paraId="625D313E">
      <w:pPr>
        <w:spacing w:line="360" w:lineRule="auto"/>
        <w:ind w:firstLine="480" w:firstLineChars="200"/>
        <w:rPr>
          <w:rFonts w:hint="eastAsia" w:eastAsia="楷体_GB2312"/>
          <w:sz w:val="24"/>
          <w:szCs w:val="24"/>
          <w:u w:val="none"/>
        </w:rPr>
      </w:pPr>
      <w:r>
        <w:rPr>
          <w:rFonts w:hint="eastAsia" w:eastAsia="楷体_GB2312"/>
          <w:sz w:val="24"/>
          <w:szCs w:val="24"/>
        </w:rPr>
        <w:sym w:font="Wingdings 2" w:char="00A3"/>
      </w:r>
      <w:r>
        <w:rPr>
          <w:rFonts w:hint="eastAsia" w:eastAsia="楷体_GB2312"/>
          <w:sz w:val="24"/>
          <w:szCs w:val="24"/>
          <w:lang w:val="en-US" w:eastAsia="zh-CN"/>
        </w:rPr>
        <w:t>2.电。</w:t>
      </w:r>
      <w:r>
        <w:rPr>
          <w:rFonts w:hint="eastAsia" w:eastAsia="楷体_GB2312"/>
          <w:sz w:val="24"/>
          <w:szCs w:val="24"/>
          <w:u w:val="none"/>
        </w:rPr>
        <w:t xml:space="preserve">          </w:t>
      </w:r>
    </w:p>
    <w:p w14:paraId="646A81B4">
      <w:pPr>
        <w:spacing w:line="360" w:lineRule="auto"/>
        <w:ind w:firstLine="480" w:firstLineChars="200"/>
        <w:rPr>
          <w:rFonts w:eastAsia="仿宋_GB2312"/>
          <w:sz w:val="24"/>
          <w:szCs w:val="24"/>
          <w:u w:val="none"/>
        </w:rPr>
      </w:pPr>
      <w:r>
        <w:rPr>
          <w:rFonts w:hint="eastAsia" w:eastAsia="楷体_GB2312"/>
          <w:sz w:val="24"/>
          <w:szCs w:val="24"/>
        </w:rPr>
        <w:sym w:font="Wingdings 2" w:char="00A3"/>
      </w:r>
      <w:r>
        <w:rPr>
          <w:rFonts w:hint="eastAsia" w:eastAsia="楷体_GB2312"/>
          <w:sz w:val="24"/>
          <w:szCs w:val="24"/>
          <w:lang w:val="en-US" w:eastAsia="zh-CN"/>
        </w:rPr>
        <w:t>3.其他。</w:t>
      </w:r>
      <w:r>
        <w:rPr>
          <w:rFonts w:hint="eastAsia" w:eastAsia="楷体_GB2312"/>
          <w:sz w:val="24"/>
          <w:szCs w:val="24"/>
          <w:u w:val="none"/>
        </w:rPr>
        <w:t xml:space="preserve"> </w:t>
      </w:r>
      <w:r>
        <w:rPr>
          <w:rFonts w:eastAsia="仿宋_GB2312"/>
          <w:sz w:val="24"/>
          <w:szCs w:val="24"/>
          <w:u w:val="none"/>
        </w:rPr>
        <w:t xml:space="preserve">         </w:t>
      </w:r>
    </w:p>
    <w:p w14:paraId="2A42ADA5">
      <w:pPr>
        <w:spacing w:line="360" w:lineRule="auto"/>
        <w:ind w:firstLine="480" w:firstLineChars="200"/>
        <w:rPr>
          <w:rFonts w:eastAsia="黑体"/>
          <w:sz w:val="24"/>
          <w:szCs w:val="24"/>
        </w:rPr>
      </w:pPr>
      <w:r>
        <w:rPr>
          <w:rFonts w:hint="eastAsia" w:eastAsia="黑体"/>
          <w:sz w:val="24"/>
          <w:szCs w:val="24"/>
          <w:lang w:val="en-US" w:eastAsia="zh-CN"/>
        </w:rPr>
        <w:t>四</w:t>
      </w:r>
      <w:r>
        <w:rPr>
          <w:rFonts w:eastAsia="黑体"/>
          <w:sz w:val="24"/>
          <w:szCs w:val="24"/>
        </w:rPr>
        <w:t>、验收状况</w:t>
      </w:r>
    </w:p>
    <w:p w14:paraId="0FCE0CCB">
      <w:pPr>
        <w:spacing w:line="360" w:lineRule="auto"/>
        <w:ind w:firstLine="480" w:firstLineChars="200"/>
        <w:rPr>
          <w:rFonts w:hint="eastAsia" w:eastAsia="楷体_GB2312"/>
          <w:sz w:val="24"/>
          <w:szCs w:val="24"/>
        </w:rPr>
      </w:pPr>
      <w:r>
        <w:rPr>
          <w:rFonts w:hint="eastAsia" w:eastAsia="楷体_GB2312"/>
          <w:sz w:val="24"/>
          <w:szCs w:val="24"/>
        </w:rPr>
        <w:t>乙方经过仔细检查，并确认上述房屋（或其他）的交付状况满足合同约定，对房屋（或其他）状况和交付物品无异议。</w:t>
      </w:r>
    </w:p>
    <w:p w14:paraId="474218C7">
      <w:pPr>
        <w:spacing w:line="360" w:lineRule="auto"/>
        <w:ind w:firstLine="480" w:firstLineChars="200"/>
        <w:rPr>
          <w:rFonts w:eastAsia="仿宋_GB2312"/>
          <w:sz w:val="24"/>
          <w:szCs w:val="24"/>
        </w:rPr>
      </w:pPr>
    </w:p>
    <w:p w14:paraId="60B3CADC">
      <w:pPr>
        <w:spacing w:line="360" w:lineRule="auto"/>
        <w:ind w:firstLine="480" w:firstLineChars="200"/>
        <w:rPr>
          <w:rFonts w:eastAsia="仿宋_GB2312"/>
          <w:sz w:val="24"/>
          <w:szCs w:val="24"/>
        </w:rPr>
      </w:pPr>
    </w:p>
    <w:p w14:paraId="37DDE14D">
      <w:pPr>
        <w:rPr>
          <w:rFonts w:eastAsia="仿宋_GB2312"/>
          <w:sz w:val="24"/>
          <w:szCs w:val="24"/>
        </w:rPr>
      </w:pPr>
    </w:p>
    <w:p w14:paraId="10DD0501">
      <w:pPr>
        <w:spacing w:line="360" w:lineRule="auto"/>
        <w:ind w:firstLine="480" w:firstLineChars="200"/>
        <w:rPr>
          <w:rFonts w:hint="eastAsia" w:eastAsia="楷体_GB2312"/>
          <w:sz w:val="24"/>
          <w:szCs w:val="24"/>
        </w:rPr>
      </w:pPr>
      <w:r>
        <w:rPr>
          <w:rFonts w:hint="eastAsia" w:eastAsia="楷体_GB2312"/>
          <w:sz w:val="24"/>
          <w:szCs w:val="24"/>
        </w:rPr>
        <w:t>甲方（盖章）：              乙方（签名或盖章）：</w:t>
      </w:r>
    </w:p>
    <w:p w14:paraId="002EE31C">
      <w:pPr>
        <w:spacing w:line="360" w:lineRule="auto"/>
        <w:ind w:firstLine="480" w:firstLineChars="200"/>
        <w:rPr>
          <w:rFonts w:hint="eastAsia" w:eastAsia="楷体_GB2312"/>
          <w:sz w:val="24"/>
          <w:szCs w:val="24"/>
        </w:rPr>
      </w:pPr>
      <w:r>
        <w:rPr>
          <w:rFonts w:hint="eastAsia" w:eastAsia="楷体_GB2312"/>
          <w:sz w:val="24"/>
          <w:szCs w:val="24"/>
        </w:rPr>
        <w:t>年</w:t>
      </w:r>
      <w:r>
        <w:rPr>
          <w:rFonts w:hint="eastAsia" w:eastAsia="楷体_GB2312"/>
          <w:sz w:val="24"/>
          <w:szCs w:val="24"/>
          <w:lang w:val="en-US" w:eastAsia="zh-CN"/>
        </w:rPr>
        <w:t xml:space="preserve">  </w:t>
      </w:r>
      <w:r>
        <w:rPr>
          <w:rFonts w:hint="eastAsia" w:eastAsia="楷体_GB2312"/>
          <w:sz w:val="24"/>
          <w:szCs w:val="24"/>
        </w:rPr>
        <w:t>月</w:t>
      </w:r>
      <w:r>
        <w:rPr>
          <w:rFonts w:hint="eastAsia" w:eastAsia="楷体_GB2312"/>
          <w:sz w:val="24"/>
          <w:szCs w:val="24"/>
          <w:lang w:val="en-US" w:eastAsia="zh-CN"/>
        </w:rPr>
        <w:t xml:space="preserve">  </w:t>
      </w:r>
      <w:r>
        <w:rPr>
          <w:rFonts w:hint="eastAsia" w:eastAsia="楷体_GB2312"/>
          <w:sz w:val="24"/>
          <w:szCs w:val="24"/>
        </w:rPr>
        <w:t xml:space="preserve">日                </w:t>
      </w:r>
      <w:r>
        <w:rPr>
          <w:rFonts w:hint="eastAsia" w:eastAsia="楷体_GB2312"/>
          <w:sz w:val="24"/>
          <w:szCs w:val="24"/>
          <w:lang w:val="en-US" w:eastAsia="zh-CN"/>
        </w:rPr>
        <w:t xml:space="preserve">  </w:t>
      </w:r>
      <w:r>
        <w:rPr>
          <w:rFonts w:hint="eastAsia" w:eastAsia="楷体_GB2312"/>
          <w:sz w:val="24"/>
          <w:szCs w:val="24"/>
        </w:rPr>
        <w:t>年</w:t>
      </w:r>
      <w:r>
        <w:rPr>
          <w:rFonts w:hint="eastAsia" w:eastAsia="楷体_GB2312"/>
          <w:sz w:val="24"/>
          <w:szCs w:val="24"/>
          <w:lang w:val="en-US" w:eastAsia="zh-CN"/>
        </w:rPr>
        <w:t xml:space="preserve">  </w:t>
      </w:r>
      <w:r>
        <w:rPr>
          <w:rFonts w:hint="eastAsia" w:eastAsia="楷体_GB2312"/>
          <w:sz w:val="24"/>
          <w:szCs w:val="24"/>
        </w:rPr>
        <w:t>月</w:t>
      </w:r>
      <w:r>
        <w:rPr>
          <w:rFonts w:hint="eastAsia" w:eastAsia="楷体_GB2312"/>
          <w:sz w:val="24"/>
          <w:szCs w:val="24"/>
          <w:lang w:val="en-US" w:eastAsia="zh-CN"/>
        </w:rPr>
        <w:t xml:space="preserve">  </w:t>
      </w:r>
      <w:r>
        <w:rPr>
          <w:rFonts w:hint="eastAsia" w:eastAsia="楷体_GB2312"/>
          <w:sz w:val="24"/>
          <w:szCs w:val="24"/>
        </w:rPr>
        <w:t>日</w:t>
      </w:r>
    </w:p>
    <w:p w14:paraId="387A56E5">
      <w:pPr>
        <w:rPr>
          <w:rFonts w:hint="eastAsia" w:ascii="仿宋_GB2312" w:hAnsi="仿宋_GB2312" w:eastAsia="仿宋_GB2312" w:cs="仿宋_GB2312"/>
          <w:sz w:val="28"/>
          <w:szCs w:val="28"/>
        </w:rPr>
      </w:pPr>
    </w:p>
    <w:p w14:paraId="6F54D820">
      <w:pPr>
        <w:rPr>
          <w:rFonts w:hint="eastAsia" w:ascii="仿宋_GB2312" w:hAnsi="仿宋_GB2312" w:eastAsia="仿宋_GB2312" w:cs="仿宋_GB2312"/>
          <w:sz w:val="28"/>
          <w:szCs w:val="28"/>
        </w:rPr>
      </w:pPr>
    </w:p>
    <w:p w14:paraId="62AF07A8">
      <w:pPr>
        <w:rPr>
          <w:rFonts w:hint="eastAsia" w:ascii="仿宋_GB2312" w:hAnsi="仿宋_GB2312" w:eastAsia="仿宋_GB2312" w:cs="仿宋_GB2312"/>
          <w:sz w:val="28"/>
          <w:szCs w:val="28"/>
        </w:rPr>
      </w:pPr>
    </w:p>
    <w:p w14:paraId="02C346D5">
      <w:pPr>
        <w:spacing w:line="300" w:lineRule="exact"/>
        <w:rPr>
          <w:rFonts w:hint="eastAsia" w:ascii="仿宋_GB2312" w:hAnsi="仿宋_GB2312" w:eastAsia="仿宋_GB2312" w:cs="仿宋_GB2312"/>
          <w:sz w:val="28"/>
          <w:szCs w:val="28"/>
        </w:rPr>
      </w:pPr>
    </w:p>
    <w:p w14:paraId="7BD4EC35">
      <w:pPr>
        <w:spacing w:line="360" w:lineRule="auto"/>
        <w:ind w:firstLine="480" w:firstLineChars="200"/>
        <w:rPr>
          <w:rFonts w:hint="eastAsia" w:ascii="Times New Roman" w:hAnsi="Times New Roman" w:eastAsia="楷体_GB2312" w:cs="Times New Roman"/>
          <w:sz w:val="24"/>
          <w:szCs w:val="24"/>
        </w:rPr>
      </w:pPr>
      <w:bookmarkStart w:id="9" w:name="_GoBack"/>
      <w:bookmarkEnd w:id="9"/>
    </w:p>
    <w:p w14:paraId="11FA2FEF">
      <w:pPr>
        <w:spacing w:line="360" w:lineRule="auto"/>
        <w:ind w:firstLine="480" w:firstLineChars="200"/>
        <w:rPr>
          <w:rFonts w:hint="eastAsia" w:ascii="Times New Roman" w:hAnsi="Times New Roman" w:eastAsia="楷体_GB2312" w:cs="Times New Roman"/>
          <w:sz w:val="24"/>
          <w:szCs w:val="24"/>
        </w:rPr>
      </w:pPr>
      <w:r>
        <w:rPr>
          <w:rFonts w:hint="eastAsia" w:ascii="Times New Roman" w:hAnsi="Times New Roman" w:eastAsia="楷体_GB2312" w:cs="Times New Roman"/>
          <w:sz w:val="24"/>
          <w:szCs w:val="24"/>
        </w:rPr>
        <w:t>附件3</w:t>
      </w:r>
    </w:p>
    <w:p w14:paraId="33A9DB26">
      <w:pPr>
        <w:spacing w:line="590" w:lineRule="exact"/>
        <w:jc w:val="center"/>
        <w:rPr>
          <w:rFonts w:hint="eastAsia"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sz w:val="44"/>
          <w:szCs w:val="44"/>
        </w:rPr>
        <w:t>安全协议书</w:t>
      </w:r>
      <w:r>
        <w:rPr>
          <w:rFonts w:hint="eastAsia" w:ascii="方正小标宋简体" w:hAnsi="方正小标宋简体" w:eastAsia="方正小标宋简体" w:cs="方正小标宋简体"/>
          <w:b/>
          <w:bCs/>
          <w:sz w:val="44"/>
          <w:szCs w:val="44"/>
        </w:rPr>
        <w:t>（通用条款）</w:t>
      </w:r>
    </w:p>
    <w:p w14:paraId="44F70899">
      <w:pPr>
        <w:spacing w:line="400" w:lineRule="exact"/>
        <w:ind w:firstLine="480" w:firstLineChars="200"/>
        <w:rPr>
          <w:rFonts w:eastAsia="仿宋_GB2312"/>
          <w:sz w:val="24"/>
          <w:szCs w:val="24"/>
        </w:rPr>
      </w:pPr>
    </w:p>
    <w:p w14:paraId="08697346">
      <w:pPr>
        <w:spacing w:line="360" w:lineRule="auto"/>
        <w:ind w:firstLine="480" w:firstLineChars="200"/>
        <w:rPr>
          <w:rFonts w:hint="eastAsia" w:eastAsia="楷体_GB2312"/>
          <w:sz w:val="24"/>
          <w:szCs w:val="24"/>
        </w:rPr>
      </w:pPr>
      <w:r>
        <w:rPr>
          <w:rFonts w:hint="eastAsia" w:eastAsia="楷体_GB2312"/>
          <w:sz w:val="24"/>
          <w:szCs w:val="24"/>
        </w:rPr>
        <w:t>为加强租赁标的物的安全生产管理工作，深入贯彻安全工作“安全第一、预防为主，综合治理”以及消防工作“预防为主、防消结合”的工作方针，树牢安全发展理念，保障人民群众生命和财产安全，维护消费者合法权益。根据《中华人民共和国安全生产法》《中华人民共和国消防法》等有关法律法规，本着双方自愿平等、互利互惠和“谁经营、谁用工、谁管理、谁负责”的原则，甲方与乙方就</w:t>
      </w:r>
      <w:r>
        <w:rPr>
          <w:rFonts w:hint="eastAsia" w:eastAsia="楷体_GB2312"/>
          <w:sz w:val="24"/>
          <w:szCs w:val="24"/>
          <w:u w:val="none"/>
        </w:rPr>
        <w:t xml:space="preserve">       </w:t>
      </w:r>
      <w:r>
        <w:rPr>
          <w:rFonts w:hint="eastAsia" w:eastAsia="楷体_GB2312"/>
          <w:sz w:val="24"/>
          <w:szCs w:val="24"/>
        </w:rPr>
        <w:t>租赁标的物的安全生产、监督管理事宜，自愿签订本协议书。</w:t>
      </w:r>
    </w:p>
    <w:p w14:paraId="31CB77B4">
      <w:pPr>
        <w:spacing w:line="590" w:lineRule="exact"/>
        <w:ind w:firstLine="482" w:firstLineChars="200"/>
        <w:rPr>
          <w:rFonts w:hint="eastAsia" w:eastAsia="楷体_GB2312"/>
          <w:sz w:val="24"/>
          <w:szCs w:val="24"/>
        </w:rPr>
      </w:pPr>
      <w:r>
        <w:rPr>
          <w:rFonts w:hint="eastAsia" w:eastAsia="方正仿宋_GBK"/>
          <w:b/>
          <w:bCs/>
          <w:sz w:val="24"/>
          <w:szCs w:val="24"/>
        </w:rPr>
        <w:t>第一条</w:t>
      </w:r>
      <w:r>
        <w:rPr>
          <w:rFonts w:hint="eastAsia" w:eastAsia="方正仿宋_GBK"/>
          <w:sz w:val="24"/>
          <w:szCs w:val="24"/>
        </w:rPr>
        <w:t xml:space="preserve"> </w:t>
      </w:r>
      <w:r>
        <w:rPr>
          <w:rFonts w:hint="eastAsia" w:eastAsia="楷体_GB2312"/>
          <w:sz w:val="24"/>
          <w:szCs w:val="24"/>
        </w:rPr>
        <w:t>甲方已向乙方详细完整地介绍了与租赁标的物有关的全部事项，乙方完全知晓租赁标的物上既有或可能存在的全部瑕疵（包括但不限于权属、备案程序等）及由此可能产生的所有法律、经济责任等风险，乙方同意按现有状况承租，并自愿基于现有状况履行安全责任，确保租赁期间的经营活动符合国家法律法规及各项安全管理要求，如租赁期间乙方因租赁标的物安全管理问题遭受行政处罚或导致任何安全事故的，由乙方自行解决，如甲方因此被政府部门、司法机关等相关单位处罚，或因安全事故对外承担责任的，乙方承诺对甲方遭受的损失承担全部责任并不以租赁标的物瑕疵为由向甲方主张任何权利。</w:t>
      </w:r>
    </w:p>
    <w:p w14:paraId="661F3D85">
      <w:pPr>
        <w:spacing w:line="590" w:lineRule="exact"/>
        <w:ind w:firstLine="482" w:firstLineChars="200"/>
        <w:rPr>
          <w:rFonts w:eastAsia="方正仿宋_GBK"/>
          <w:b/>
          <w:bCs/>
          <w:sz w:val="24"/>
          <w:szCs w:val="24"/>
        </w:rPr>
      </w:pPr>
      <w:r>
        <w:rPr>
          <w:rFonts w:hint="eastAsia" w:eastAsia="方正仿宋_GBK"/>
          <w:b/>
          <w:bCs/>
          <w:sz w:val="24"/>
          <w:szCs w:val="24"/>
        </w:rPr>
        <w:t xml:space="preserve">第二条 </w:t>
      </w:r>
      <w:r>
        <w:rPr>
          <w:rFonts w:eastAsia="方正仿宋_GBK"/>
          <w:b/>
          <w:bCs/>
          <w:sz w:val="24"/>
          <w:szCs w:val="24"/>
        </w:rPr>
        <w:t>责任划分</w:t>
      </w:r>
    </w:p>
    <w:p w14:paraId="044082CD">
      <w:pPr>
        <w:spacing w:line="360" w:lineRule="auto"/>
        <w:ind w:firstLine="480" w:firstLineChars="200"/>
        <w:rPr>
          <w:rFonts w:hint="eastAsia" w:eastAsia="楷体_GB2312"/>
          <w:sz w:val="24"/>
          <w:szCs w:val="24"/>
        </w:rPr>
      </w:pPr>
      <w:r>
        <w:rPr>
          <w:rFonts w:hint="eastAsia" w:eastAsia="楷体_GB2312"/>
          <w:sz w:val="24"/>
          <w:szCs w:val="24"/>
        </w:rPr>
        <w:t>1.1甲方对乙方在租赁标的物范围内的安全生产负监督管理责任。</w:t>
      </w:r>
    </w:p>
    <w:p w14:paraId="37BF1811">
      <w:pPr>
        <w:spacing w:line="360" w:lineRule="auto"/>
        <w:ind w:firstLine="480" w:firstLineChars="200"/>
        <w:rPr>
          <w:rFonts w:hint="eastAsia" w:eastAsia="楷体_GB2312"/>
          <w:sz w:val="24"/>
          <w:szCs w:val="24"/>
        </w:rPr>
      </w:pPr>
      <w:r>
        <w:rPr>
          <w:rFonts w:hint="eastAsia" w:eastAsia="楷体_GB2312"/>
          <w:sz w:val="24"/>
          <w:szCs w:val="24"/>
        </w:rPr>
        <w:t>1.2乙方对租赁标的物范围内的安全生产、消防安全负主要和全面责任，对租赁标的物及生产经营行为负安全生产主体责任。</w:t>
      </w:r>
    </w:p>
    <w:p w14:paraId="22439A54">
      <w:pPr>
        <w:spacing w:line="590" w:lineRule="exact"/>
        <w:ind w:firstLine="482" w:firstLineChars="200"/>
        <w:rPr>
          <w:rFonts w:eastAsia="方正仿宋_GBK"/>
          <w:b/>
          <w:bCs/>
          <w:sz w:val="24"/>
          <w:szCs w:val="24"/>
        </w:rPr>
      </w:pPr>
      <w:r>
        <w:rPr>
          <w:rFonts w:eastAsia="方正仿宋_GBK"/>
          <w:b/>
          <w:bCs/>
          <w:sz w:val="24"/>
          <w:szCs w:val="24"/>
        </w:rPr>
        <w:t>第三条 甲方的权利与义务</w:t>
      </w:r>
    </w:p>
    <w:p w14:paraId="6FE3CB2D">
      <w:pPr>
        <w:spacing w:line="360" w:lineRule="auto"/>
        <w:ind w:firstLine="480" w:firstLineChars="200"/>
        <w:rPr>
          <w:rFonts w:hint="eastAsia" w:eastAsia="楷体_GB2312"/>
          <w:sz w:val="24"/>
          <w:szCs w:val="24"/>
        </w:rPr>
      </w:pPr>
      <w:r>
        <w:rPr>
          <w:rFonts w:hint="eastAsia" w:eastAsia="楷体_GB2312"/>
          <w:sz w:val="24"/>
          <w:szCs w:val="24"/>
        </w:rPr>
        <w:t>3.1 甲方应贯彻国家和地方有关安全生产法律、法规、规章、标准和其他要求，履行相关职责和义务。</w:t>
      </w:r>
    </w:p>
    <w:p w14:paraId="039EB8F0">
      <w:pPr>
        <w:spacing w:line="360" w:lineRule="auto"/>
        <w:ind w:firstLine="480" w:firstLineChars="200"/>
        <w:rPr>
          <w:rFonts w:hint="eastAsia" w:eastAsia="楷体_GB2312"/>
          <w:sz w:val="24"/>
          <w:szCs w:val="24"/>
        </w:rPr>
      </w:pPr>
      <w:r>
        <w:rPr>
          <w:rFonts w:hint="eastAsia" w:eastAsia="楷体_GB2312"/>
          <w:sz w:val="24"/>
          <w:szCs w:val="24"/>
        </w:rPr>
        <w:t>3.2 甲方应切实履行监督管理责任，甲方有权对乙方的安全生产工作作统一协调、管理，对乙方进行安全监督检查。甲方有权监督、纠正乙方人员的违章、违规、违纪行为，发现安全隐患问题的，应当及时督促乙方整改。若因乙方拒不整改导致发生事故或者行政处罚的，由乙方负全部责任。</w:t>
      </w:r>
    </w:p>
    <w:p w14:paraId="3725A1FA">
      <w:pPr>
        <w:spacing w:line="360" w:lineRule="auto"/>
        <w:ind w:firstLine="480" w:firstLineChars="200"/>
        <w:rPr>
          <w:rFonts w:hint="eastAsia" w:eastAsia="楷体_GB2312"/>
          <w:sz w:val="24"/>
          <w:szCs w:val="24"/>
        </w:rPr>
      </w:pPr>
      <w:r>
        <w:rPr>
          <w:rFonts w:hint="eastAsia" w:eastAsia="楷体_GB2312"/>
          <w:sz w:val="24"/>
          <w:szCs w:val="24"/>
        </w:rPr>
        <w:t>3.3 甲方应及时协调租赁标的物内涉及甲方的安全事宜，甲方应当对非乙方原因导致的房屋主体结构及附属设施安全隐患进行处理，但对使用不当或者疏于管理造成的后果由乙方承担。</w:t>
      </w:r>
    </w:p>
    <w:p w14:paraId="500E97A2">
      <w:pPr>
        <w:spacing w:line="360" w:lineRule="auto"/>
        <w:ind w:firstLine="480" w:firstLineChars="200"/>
        <w:rPr>
          <w:rFonts w:hint="eastAsia" w:eastAsia="楷体_GB2312"/>
          <w:sz w:val="24"/>
          <w:szCs w:val="24"/>
        </w:rPr>
      </w:pPr>
      <w:r>
        <w:rPr>
          <w:rFonts w:hint="eastAsia" w:eastAsia="楷体_GB2312"/>
          <w:sz w:val="24"/>
          <w:szCs w:val="24"/>
        </w:rPr>
        <w:t>3.4 甲方有权对乙方经营证照及安全相关资质进行监督检查，有权对乙方提供的证照资质文件、安全管理文件、设备材料等进行监督审核、存档。</w:t>
      </w:r>
    </w:p>
    <w:p w14:paraId="2FD502E5">
      <w:pPr>
        <w:spacing w:line="590" w:lineRule="exact"/>
        <w:ind w:firstLine="482" w:firstLineChars="200"/>
        <w:rPr>
          <w:rFonts w:eastAsia="方正仿宋_GBK"/>
          <w:b/>
          <w:bCs/>
          <w:sz w:val="24"/>
          <w:szCs w:val="24"/>
        </w:rPr>
      </w:pPr>
      <w:r>
        <w:rPr>
          <w:rFonts w:eastAsia="方正仿宋_GBK"/>
          <w:b/>
          <w:bCs/>
          <w:sz w:val="24"/>
          <w:szCs w:val="24"/>
        </w:rPr>
        <w:t>第四条 乙方的权利与义务</w:t>
      </w:r>
    </w:p>
    <w:p w14:paraId="4727A10D">
      <w:pPr>
        <w:spacing w:line="360" w:lineRule="auto"/>
        <w:ind w:firstLine="480" w:firstLineChars="200"/>
        <w:rPr>
          <w:rFonts w:hint="eastAsia" w:eastAsia="楷体_GB2312"/>
          <w:sz w:val="24"/>
          <w:szCs w:val="24"/>
        </w:rPr>
      </w:pPr>
      <w:r>
        <w:rPr>
          <w:rFonts w:hint="eastAsia" w:eastAsia="楷体_GB2312"/>
          <w:sz w:val="24"/>
          <w:szCs w:val="24"/>
        </w:rPr>
        <w:t>4.1 乙方应切实履行安全生产主体责任，遵守国家安全法律法规、安全技术标准及甲方的各项安全管理要求，不得从事国家禁止的</w:t>
      </w:r>
      <w:r>
        <w:rPr>
          <w:rFonts w:hint="eastAsia" w:eastAsia="楷体_GB2312"/>
          <w:sz w:val="24"/>
          <w:szCs w:val="24"/>
        </w:rPr>
        <w:fldChar w:fldCharType="begin"/>
      </w:r>
      <w:r>
        <w:rPr>
          <w:rFonts w:hint="eastAsia" w:eastAsia="楷体_GB2312"/>
          <w:sz w:val="24"/>
          <w:szCs w:val="24"/>
        </w:rPr>
        <w:instrText xml:space="preserve">HYPERLINK "http://zhidao.baidu.com/search?word=%B7%C7%B7%A8%BE%AD%D3%AA&amp;fr=qb_search_exp&amp;ie=gbk"</w:instrText>
      </w:r>
      <w:r>
        <w:rPr>
          <w:rFonts w:hint="eastAsia" w:eastAsia="楷体_GB2312"/>
          <w:sz w:val="24"/>
          <w:szCs w:val="24"/>
        </w:rPr>
        <w:fldChar w:fldCharType="separate"/>
      </w:r>
      <w:r>
        <w:rPr>
          <w:rFonts w:hint="eastAsia" w:eastAsia="楷体_GB2312"/>
          <w:sz w:val="24"/>
          <w:szCs w:val="24"/>
        </w:rPr>
        <w:t>非法经营</w:t>
      </w:r>
      <w:r>
        <w:rPr>
          <w:rFonts w:hint="eastAsia" w:eastAsia="楷体_GB2312"/>
          <w:sz w:val="24"/>
          <w:szCs w:val="24"/>
        </w:rPr>
        <w:fldChar w:fldCharType="end"/>
      </w:r>
      <w:r>
        <w:rPr>
          <w:rFonts w:hint="eastAsia" w:eastAsia="楷体_GB2312"/>
          <w:sz w:val="24"/>
          <w:szCs w:val="24"/>
        </w:rPr>
        <w:t>或其它违法活动。</w:t>
      </w:r>
    </w:p>
    <w:p w14:paraId="5471CBB1">
      <w:pPr>
        <w:spacing w:line="360" w:lineRule="auto"/>
        <w:ind w:firstLine="480" w:firstLineChars="200"/>
        <w:rPr>
          <w:rFonts w:hint="eastAsia" w:eastAsia="楷体_GB2312"/>
          <w:sz w:val="24"/>
          <w:szCs w:val="24"/>
        </w:rPr>
      </w:pPr>
      <w:r>
        <w:rPr>
          <w:rFonts w:hint="eastAsia" w:eastAsia="楷体_GB2312"/>
          <w:sz w:val="24"/>
          <w:szCs w:val="24"/>
        </w:rPr>
        <w:t>4.2 乙方应依法依规管理经营区域的消防安全工作，制定用火用电等各类消防、防火管理制度，并定期组织自身及员工开展安全教育培训，增强防火意识，掌握灭火方法，学会使用消防器材。</w:t>
      </w:r>
    </w:p>
    <w:p w14:paraId="5D703CD3">
      <w:pPr>
        <w:spacing w:line="360" w:lineRule="auto"/>
        <w:ind w:firstLine="480" w:firstLineChars="200"/>
        <w:rPr>
          <w:rFonts w:hint="eastAsia" w:eastAsia="楷体_GB2312"/>
          <w:sz w:val="24"/>
          <w:szCs w:val="24"/>
        </w:rPr>
      </w:pPr>
      <w:r>
        <w:rPr>
          <w:rFonts w:hint="eastAsia" w:eastAsia="楷体_GB2312"/>
          <w:sz w:val="24"/>
          <w:szCs w:val="24"/>
        </w:rPr>
        <w:t>4.3 乙方应服从甲方及物业管理方的安全监督管理，配合甲方及物业管理方做好公共区域的管理。对甲方及物业管理方作出的消防安全隐患整改决定，乙方应严格按规定期限和要求执行整改并回复。乙方拒不整改或出现整改弄虚作假的，甲方有权要求乙方进行停业整顿，并按照合同约定进行经济处罚。</w:t>
      </w:r>
    </w:p>
    <w:p w14:paraId="7187432E">
      <w:pPr>
        <w:spacing w:line="360" w:lineRule="auto"/>
        <w:ind w:firstLine="480" w:firstLineChars="200"/>
        <w:rPr>
          <w:rFonts w:hint="eastAsia" w:eastAsia="楷体_GB2312"/>
          <w:sz w:val="24"/>
          <w:szCs w:val="24"/>
        </w:rPr>
      </w:pPr>
      <w:r>
        <w:rPr>
          <w:rFonts w:hint="eastAsia" w:eastAsia="楷体_GB2312"/>
          <w:sz w:val="24"/>
          <w:szCs w:val="24"/>
        </w:rPr>
        <w:t>4.4 乙方应按安全管理要求配备足够的</w:t>
      </w:r>
      <w:r>
        <w:rPr>
          <w:rFonts w:hint="eastAsia" w:eastAsia="楷体_GB2312"/>
          <w:sz w:val="24"/>
          <w:szCs w:val="24"/>
        </w:rPr>
        <w:fldChar w:fldCharType="begin"/>
      </w:r>
      <w:r>
        <w:rPr>
          <w:rFonts w:hint="eastAsia" w:eastAsia="楷体_GB2312"/>
          <w:sz w:val="24"/>
          <w:szCs w:val="24"/>
        </w:rPr>
        <w:instrText xml:space="preserve">HYPERLINK "http://zhidao.baidu.com/search?word=%CF%FB%B7%C0%C6%F7%B2%C4&amp;fr=qb_search_exp&amp;ie=gbk"</w:instrText>
      </w:r>
      <w:r>
        <w:rPr>
          <w:rFonts w:hint="eastAsia" w:eastAsia="楷体_GB2312"/>
          <w:sz w:val="24"/>
          <w:szCs w:val="24"/>
        </w:rPr>
        <w:fldChar w:fldCharType="separate"/>
      </w:r>
      <w:r>
        <w:rPr>
          <w:rFonts w:hint="eastAsia" w:eastAsia="楷体_GB2312"/>
          <w:sz w:val="24"/>
          <w:szCs w:val="24"/>
        </w:rPr>
        <w:t>消防设施设备</w:t>
      </w:r>
      <w:r>
        <w:rPr>
          <w:rFonts w:hint="eastAsia" w:eastAsia="楷体_GB2312"/>
          <w:sz w:val="24"/>
          <w:szCs w:val="24"/>
        </w:rPr>
        <w:fldChar w:fldCharType="end"/>
      </w:r>
      <w:r>
        <w:rPr>
          <w:rFonts w:hint="eastAsia" w:eastAsia="楷体_GB2312"/>
          <w:sz w:val="24"/>
          <w:szCs w:val="24"/>
        </w:rPr>
        <w:t>，保证安全设施设备状态良好，符合消防安全使用要求。乙方对甲方提供/移交使用的消防设施设备、安全设施设备、特种设备、其他设施设备以及自身生产经营使用的设施设备，应当按照相关规定进行检测检验合格，并按照相关规定对其进行维护保养，确保各项设施设备有效、安全。</w:t>
      </w:r>
    </w:p>
    <w:p w14:paraId="37E9C54C">
      <w:pPr>
        <w:spacing w:line="360" w:lineRule="auto"/>
        <w:ind w:firstLine="480" w:firstLineChars="200"/>
        <w:rPr>
          <w:rFonts w:hint="eastAsia" w:eastAsia="楷体_GB2312"/>
          <w:sz w:val="24"/>
          <w:szCs w:val="24"/>
        </w:rPr>
      </w:pPr>
      <w:r>
        <w:rPr>
          <w:rFonts w:hint="eastAsia" w:eastAsia="楷体_GB2312"/>
          <w:sz w:val="24"/>
          <w:szCs w:val="24"/>
        </w:rPr>
        <w:t>4.5 乙方不得损坏、挪用或者擅自拆除、停用消防设施、器材，不得埋压、圈占、遮挡消火栓或者占用防火间距，不得占用、堵塞、封闭疏散通道、安全出口、消防车通道，门窗不得设置影响人员逃生和灭火救援的障碍物。不得关闭、破坏直接关系生产安全的监控、报警、防护、救生设备、设施。严禁违法搭建、私拉乱接电线等行为。若因乙方不遵守相关法律法规及甲方管理规定发生安全事故或行政处罚的，乙方承担相应的法律责任，并赔偿全部损失（包括但不限于甲方及第三人的损失）。</w:t>
      </w:r>
    </w:p>
    <w:p w14:paraId="5D53CAAB">
      <w:pPr>
        <w:spacing w:line="360" w:lineRule="auto"/>
        <w:ind w:firstLine="480" w:firstLineChars="200"/>
        <w:rPr>
          <w:rFonts w:hint="eastAsia" w:eastAsia="楷体_GB2312"/>
          <w:sz w:val="24"/>
          <w:szCs w:val="24"/>
        </w:rPr>
      </w:pPr>
      <w:r>
        <w:rPr>
          <w:rFonts w:hint="eastAsia" w:eastAsia="楷体_GB2312"/>
          <w:sz w:val="24"/>
          <w:szCs w:val="24"/>
        </w:rPr>
        <w:t>4.6 乙方使用电器产品、天然气用具应当符合消防安全的要求，电器产品、天然气用具的安装、使用及其线路、管路的设计、敷设、维护保养、检测，必须符合消防技术标准和管理规定。严禁使用液化气，电气线路改造和管理应由持相应职业资格证的电工负责安装、检查和维修，禁止私拉乱接和使用不符合标准的产品，确保用气用电安全，因线路、管路、电器产品、天然气用具不符合要求所造成安全隐患和发生安全事故的由乙方负全部责任。</w:t>
      </w:r>
    </w:p>
    <w:p w14:paraId="70F59002">
      <w:pPr>
        <w:spacing w:line="360" w:lineRule="auto"/>
        <w:ind w:firstLine="480" w:firstLineChars="200"/>
        <w:rPr>
          <w:rFonts w:hint="eastAsia" w:eastAsia="楷体_GB2312"/>
          <w:sz w:val="24"/>
          <w:szCs w:val="24"/>
        </w:rPr>
      </w:pPr>
      <w:r>
        <w:rPr>
          <w:rFonts w:hint="eastAsia" w:eastAsia="楷体_GB2312"/>
          <w:sz w:val="24"/>
          <w:szCs w:val="24"/>
        </w:rPr>
        <w:t>4.7 乙方需对经营区域进行改造、装修等，施工前应及时将设计、改造方案、申请以及施工安全承诺书等资料报甲方进行备案或审批，待甲方备案或审批通过后方可动工，甲方的备案或审批行为不代表对乙方装修行为合法性的确认，是否合法仍以相关主管部门审批结果为准。</w:t>
      </w:r>
    </w:p>
    <w:p w14:paraId="1F385F67">
      <w:pPr>
        <w:spacing w:line="360" w:lineRule="auto"/>
        <w:ind w:firstLine="480" w:firstLineChars="200"/>
        <w:rPr>
          <w:rFonts w:hint="eastAsia" w:eastAsia="楷体_GB2312"/>
          <w:sz w:val="24"/>
          <w:szCs w:val="24"/>
        </w:rPr>
      </w:pPr>
      <w:r>
        <w:rPr>
          <w:rFonts w:hint="eastAsia" w:eastAsia="楷体_GB2312"/>
          <w:sz w:val="24"/>
          <w:szCs w:val="24"/>
        </w:rPr>
        <w:t>乙方室内装修、装饰材料的防火性能必须符合国家相关标准。其中人员密集场所室内装修、装饰，应当按照消防技术标准的要求，使用不燃、难燃材料。乙方在装修改造后应当依法依规取得相关开业前消防验收或备案手续。</w:t>
      </w:r>
    </w:p>
    <w:p w14:paraId="5D845FA5">
      <w:pPr>
        <w:spacing w:line="360" w:lineRule="auto"/>
        <w:ind w:firstLine="480" w:firstLineChars="200"/>
        <w:rPr>
          <w:rFonts w:hint="eastAsia" w:eastAsia="楷体_GB2312"/>
          <w:sz w:val="24"/>
          <w:szCs w:val="24"/>
        </w:rPr>
      </w:pPr>
      <w:r>
        <w:rPr>
          <w:rFonts w:hint="eastAsia" w:eastAsia="楷体_GB2312"/>
          <w:sz w:val="24"/>
          <w:szCs w:val="24"/>
        </w:rPr>
        <w:t>4.8 乙方进行爆破、吊装、动火、临时用电、危险装置设备试生产、有（受）限空间、有毒有害、建（构）筑物拆除，以及临近高压输电线路、输油（气）管道等危险作业的，作业前应及时将作业方案、申请以及安全承诺书等资料报甲方进行备案或审批，待甲方备案或审批通过后方可作业，甲方的备案或审批行为不代表对乙方作业行为合法性的确认，是否合法仍以相关主管部门审批结果为准。</w:t>
      </w:r>
    </w:p>
    <w:p w14:paraId="64CDE548">
      <w:pPr>
        <w:spacing w:line="360" w:lineRule="auto"/>
        <w:ind w:firstLine="480" w:firstLineChars="200"/>
        <w:rPr>
          <w:rFonts w:hint="eastAsia" w:eastAsia="楷体_GB2312"/>
          <w:sz w:val="24"/>
          <w:szCs w:val="24"/>
        </w:rPr>
      </w:pPr>
      <w:r>
        <w:rPr>
          <w:rFonts w:hint="eastAsia" w:eastAsia="楷体_GB2312"/>
          <w:sz w:val="24"/>
          <w:szCs w:val="24"/>
        </w:rPr>
        <w:t>4.9 乙方使用气焊、电焊、切割、叉车等特种作业人员，必须具有相关部门核发的操作证，涉及危险作业均应按相关管理要求办理危险作业许可证后方可进行作业。</w:t>
      </w:r>
    </w:p>
    <w:p w14:paraId="45FB3DC2">
      <w:pPr>
        <w:spacing w:line="360" w:lineRule="auto"/>
        <w:ind w:firstLine="480" w:firstLineChars="200"/>
        <w:rPr>
          <w:rFonts w:hint="eastAsia" w:eastAsia="楷体_GB2312"/>
          <w:sz w:val="24"/>
          <w:szCs w:val="24"/>
        </w:rPr>
      </w:pPr>
      <w:r>
        <w:rPr>
          <w:rFonts w:hint="eastAsia" w:eastAsia="楷体_GB2312"/>
          <w:sz w:val="24"/>
          <w:szCs w:val="24"/>
        </w:rPr>
        <w:t>4.10 乙方禁止在经营区域或法律法规要求不允许的区域对电瓶车进行停放、充电，包括将车身电瓶取下在经营区域内充电。如因乙方违反上述规定，甲方有权没收乙方充电器具等。发生安全事故（问题）的，其相应的法律责任由乙方承担，且乙方应当赔偿由此而产生的任何损失（包括但不限于甲方以及第三人的损失）。</w:t>
      </w:r>
    </w:p>
    <w:p w14:paraId="5ABC4A3D">
      <w:pPr>
        <w:spacing w:line="360" w:lineRule="auto"/>
        <w:ind w:firstLine="480" w:firstLineChars="200"/>
        <w:rPr>
          <w:rFonts w:hint="eastAsia" w:eastAsia="楷体_GB2312"/>
          <w:sz w:val="24"/>
          <w:szCs w:val="24"/>
        </w:rPr>
      </w:pPr>
      <w:r>
        <w:rPr>
          <w:rFonts w:hint="eastAsia" w:eastAsia="楷体_GB2312"/>
          <w:sz w:val="24"/>
          <w:szCs w:val="24"/>
        </w:rPr>
        <w:t>4.11 乙方在租赁区域及公共区域内，严禁燃放烟火，严禁焊接、切割有毒、有害、易燃、易爆等物体，严禁违规储存、销售危险物品。</w:t>
      </w:r>
    </w:p>
    <w:p w14:paraId="1F3548BF">
      <w:pPr>
        <w:spacing w:line="360" w:lineRule="auto"/>
        <w:ind w:firstLine="480" w:firstLineChars="200"/>
        <w:rPr>
          <w:rFonts w:hint="eastAsia" w:eastAsia="楷体_GB2312"/>
          <w:sz w:val="24"/>
          <w:szCs w:val="24"/>
        </w:rPr>
      </w:pPr>
      <w:r>
        <w:rPr>
          <w:rFonts w:hint="eastAsia" w:eastAsia="楷体_GB2312"/>
          <w:sz w:val="24"/>
          <w:szCs w:val="24"/>
        </w:rPr>
        <w:t>4.12 乙方生产、储存、经营场所内不得违规设置人员居住场所。</w:t>
      </w:r>
    </w:p>
    <w:p w14:paraId="36635304">
      <w:pPr>
        <w:spacing w:line="360" w:lineRule="auto"/>
        <w:ind w:firstLine="480" w:firstLineChars="200"/>
        <w:rPr>
          <w:rFonts w:hint="eastAsia" w:eastAsia="楷体_GB2312"/>
          <w:sz w:val="24"/>
          <w:szCs w:val="24"/>
        </w:rPr>
      </w:pPr>
      <w:r>
        <w:rPr>
          <w:rFonts w:hint="eastAsia" w:eastAsia="楷体_GB2312"/>
          <w:sz w:val="24"/>
          <w:szCs w:val="24"/>
        </w:rPr>
        <w:t>4.13 乙方应当对动用明火实行严格的消防安全管理。乙方严禁在工作、经营区域（独立的厨房除外）内动用明火（包括焚烧废纸等可燃物）。因特殊情况需要进行电焊、气焊等明火作业的，乙方应当按照相关用火管理制度办理审批手续，落实现场监护人，在确认无火灾、爆炸危险后方可动火施工。动火施工人员应当遵守消防安全规定，并落实相应的消防安全措施。其中公共娱乐场所在营业期间禁止动火施工。</w:t>
      </w:r>
    </w:p>
    <w:p w14:paraId="616C6BC8">
      <w:pPr>
        <w:spacing w:line="360" w:lineRule="auto"/>
        <w:ind w:firstLine="480" w:firstLineChars="200"/>
        <w:rPr>
          <w:rFonts w:hint="eastAsia" w:eastAsia="楷体_GB2312"/>
          <w:sz w:val="24"/>
          <w:szCs w:val="24"/>
        </w:rPr>
      </w:pPr>
      <w:r>
        <w:rPr>
          <w:rFonts w:hint="eastAsia" w:eastAsia="楷体_GB2312"/>
          <w:sz w:val="24"/>
          <w:szCs w:val="24"/>
        </w:rPr>
        <w:t>4.14 一旦发生火警、火灾，乙方应立即组织展开扑救，及时向甲方和相关部门报告，并积极配合甲方和相关监管部门做好调查处理善后工作。</w:t>
      </w:r>
    </w:p>
    <w:p w14:paraId="116437B7">
      <w:pPr>
        <w:spacing w:line="360" w:lineRule="auto"/>
        <w:ind w:firstLine="480" w:firstLineChars="200"/>
        <w:rPr>
          <w:rFonts w:hint="eastAsia" w:eastAsia="楷体_GB2312"/>
          <w:sz w:val="24"/>
          <w:szCs w:val="24"/>
        </w:rPr>
      </w:pPr>
      <w:r>
        <w:rPr>
          <w:rFonts w:hint="eastAsia" w:eastAsia="楷体_GB2312"/>
          <w:sz w:val="24"/>
          <w:szCs w:val="24"/>
        </w:rPr>
        <w:t>4.15 乙方不得聚众赌博，闹事，打架斗殴，强买强卖，欺行霸市和酗酒。若发生上述行为，甲方有权要求乙方进行停业整顿，并由乙方承担相应损失责任。</w:t>
      </w:r>
    </w:p>
    <w:p w14:paraId="26A1A00C">
      <w:pPr>
        <w:spacing w:line="360" w:lineRule="auto"/>
        <w:ind w:firstLine="480" w:firstLineChars="200"/>
        <w:rPr>
          <w:rFonts w:hint="eastAsia" w:eastAsia="楷体_GB2312"/>
          <w:sz w:val="24"/>
          <w:szCs w:val="24"/>
        </w:rPr>
      </w:pPr>
      <w:r>
        <w:rPr>
          <w:rFonts w:hint="eastAsia" w:eastAsia="楷体_GB2312"/>
          <w:sz w:val="24"/>
          <w:szCs w:val="24"/>
        </w:rPr>
        <w:t>4.16 乙方应对其所有员工签订书面劳动合同或劳务合同、依法购买社会保险，提供必要劳动保障，并进行岗前、岗中的消防安全教育培训。</w:t>
      </w:r>
    </w:p>
    <w:p w14:paraId="6C69E397">
      <w:pPr>
        <w:spacing w:line="360" w:lineRule="auto"/>
        <w:ind w:firstLine="480" w:firstLineChars="200"/>
        <w:rPr>
          <w:rFonts w:hint="eastAsia" w:eastAsia="楷体_GB2312"/>
          <w:sz w:val="24"/>
          <w:szCs w:val="24"/>
        </w:rPr>
      </w:pPr>
      <w:r>
        <w:rPr>
          <w:rFonts w:hint="eastAsia" w:eastAsia="楷体_GB2312"/>
          <w:sz w:val="24"/>
          <w:szCs w:val="24"/>
        </w:rPr>
        <w:t>4.17 乙方须对从业人员加强安全管理教育，做到奉公守法，不违法乱纪。乙方人员实施的任何行为产生的任何后果与甲方无关，由乙方承担相应责任，给甲方造成损失的，甲方有权向乙方追偿。</w:t>
      </w:r>
    </w:p>
    <w:p w14:paraId="46E80B8A">
      <w:pPr>
        <w:spacing w:line="360" w:lineRule="auto"/>
        <w:ind w:firstLine="480" w:firstLineChars="200"/>
        <w:rPr>
          <w:rFonts w:hint="eastAsia" w:eastAsia="楷体_GB2312"/>
          <w:sz w:val="24"/>
          <w:szCs w:val="24"/>
        </w:rPr>
      </w:pPr>
      <w:r>
        <w:rPr>
          <w:rFonts w:hint="eastAsia" w:eastAsia="楷体_GB2312"/>
          <w:sz w:val="24"/>
          <w:szCs w:val="24"/>
        </w:rPr>
        <w:t>4.18 一旦有治安事件等异常情况发生，乙方应迅速向甲方报告，并积极配合相关方作出处理。</w:t>
      </w:r>
    </w:p>
    <w:p w14:paraId="323A15AC">
      <w:pPr>
        <w:spacing w:line="360" w:lineRule="auto"/>
        <w:ind w:firstLine="480" w:firstLineChars="200"/>
        <w:rPr>
          <w:rFonts w:hint="eastAsia" w:eastAsia="楷体_GB2312"/>
          <w:sz w:val="24"/>
          <w:szCs w:val="24"/>
        </w:rPr>
      </w:pPr>
      <w:r>
        <w:rPr>
          <w:rFonts w:hint="eastAsia" w:eastAsia="楷体_GB2312"/>
          <w:sz w:val="24"/>
          <w:szCs w:val="24"/>
        </w:rPr>
        <w:t>4.19 乙方经营区域属于重点场所以及人员密集场所的，应设置有关人身、财产安全的警示标识标语，有效提醒消费者及其他相关人员，尽到安全告知义务，并采取有效的防范措施，若经营场所发生安全事故的由乙方自行承担一切经济、法律责任，导致甲方向第三方承担责任的，甲方有权向乙方追偿。</w:t>
      </w:r>
    </w:p>
    <w:p w14:paraId="0701FF2A">
      <w:pPr>
        <w:spacing w:line="360" w:lineRule="auto"/>
        <w:ind w:firstLine="480" w:firstLineChars="200"/>
        <w:jc w:val="left"/>
        <w:rPr>
          <w:rFonts w:hint="eastAsia" w:eastAsia="楷体_GB2312"/>
          <w:sz w:val="24"/>
          <w:szCs w:val="24"/>
        </w:rPr>
      </w:pPr>
      <w:r>
        <w:rPr>
          <w:rFonts w:hint="eastAsia" w:eastAsia="楷体_GB2312"/>
          <w:sz w:val="24"/>
          <w:szCs w:val="24"/>
        </w:rPr>
        <w:t>4.20 若乙方为化工相关企事业单位（以营业执照经营范围为准），所租赁标的物仅用于化工产品纸单交易类的办公场所，禁止存放样品、不能作其他仓储使用、不得从事非法经营等违法活动。乙方应遵守相关管理制度，服从管理，做好房屋安全、用电安全、消防安全、治安安全等，自觉接受和配合相关部门的检查和管理。因乙方责任造成事故（包括但不限于给甲方和第三方造成的损失），由乙方承担全部责任并赔偿损失。甲方因此先行赔偿的，有权向乙方全额追偿。</w:t>
      </w:r>
    </w:p>
    <w:p w14:paraId="7F8F2FF2">
      <w:pPr>
        <w:spacing w:line="590" w:lineRule="exact"/>
        <w:ind w:firstLine="482" w:firstLineChars="200"/>
        <w:rPr>
          <w:rFonts w:eastAsia="方正仿宋_GBK"/>
          <w:b/>
          <w:bCs/>
          <w:sz w:val="24"/>
          <w:szCs w:val="24"/>
        </w:rPr>
      </w:pPr>
      <w:r>
        <w:rPr>
          <w:rFonts w:eastAsia="方正仿宋_GBK"/>
          <w:b/>
          <w:bCs/>
          <w:sz w:val="24"/>
          <w:szCs w:val="24"/>
        </w:rPr>
        <w:t xml:space="preserve">第五条  违约责任 </w:t>
      </w:r>
    </w:p>
    <w:p w14:paraId="2C9EDA44">
      <w:pPr>
        <w:spacing w:line="360" w:lineRule="auto"/>
        <w:ind w:firstLine="480" w:firstLineChars="200"/>
        <w:rPr>
          <w:rFonts w:hint="eastAsia" w:eastAsia="楷体_GB2312"/>
          <w:sz w:val="24"/>
          <w:szCs w:val="24"/>
        </w:rPr>
      </w:pPr>
      <w:r>
        <w:rPr>
          <w:rFonts w:hint="eastAsia" w:eastAsia="楷体_GB2312"/>
          <w:sz w:val="24"/>
          <w:szCs w:val="24"/>
        </w:rPr>
        <w:t>5.1 因乙方未按照本协议履行义务，造成安全隐患以及发生安全事故、未及时限期整改或整改后出现重复性安全隐患的，每发生一次，乙方应向甲方支付500-5000元惩罚性违约金，并赔偿由此给甲方造成的损失。</w:t>
      </w:r>
    </w:p>
    <w:p w14:paraId="3C3D1C32">
      <w:pPr>
        <w:spacing w:line="360" w:lineRule="auto"/>
        <w:ind w:firstLine="480" w:firstLineChars="200"/>
        <w:rPr>
          <w:rFonts w:hint="eastAsia" w:eastAsia="楷体_GB2312"/>
          <w:sz w:val="24"/>
          <w:szCs w:val="24"/>
        </w:rPr>
      </w:pPr>
      <w:r>
        <w:rPr>
          <w:rFonts w:hint="eastAsia" w:eastAsia="楷体_GB2312"/>
          <w:sz w:val="24"/>
          <w:szCs w:val="24"/>
        </w:rPr>
        <w:t>5.2 本协议书作为甲乙双方签署的《租赁合同》不可分割的一部分，具有同等法律效力，双方均承诺严格按照该协议书内容进行遵照执行，若违反本协议书以及甲方统一制定的安全管理规定，造成安全隐患以及发生任何纠纷的，乙方应承担全部赔偿责任，同时，甲方有权对乙方作出停业整改或解除与乙方签署的经营合同，并要求乙方赔偿由此给甲方造成的全部损失。</w:t>
      </w:r>
    </w:p>
    <w:p w14:paraId="7CD084C3">
      <w:pPr>
        <w:spacing w:line="360" w:lineRule="auto"/>
        <w:ind w:firstLine="480" w:firstLineChars="200"/>
        <w:jc w:val="left"/>
        <w:rPr>
          <w:rFonts w:hint="eastAsia" w:eastAsia="楷体_GB2312"/>
          <w:sz w:val="24"/>
          <w:szCs w:val="24"/>
        </w:rPr>
      </w:pPr>
      <w:r>
        <w:rPr>
          <w:rFonts w:hint="eastAsia" w:eastAsia="楷体_GB2312"/>
          <w:b w:val="0"/>
          <w:bCs w:val="0"/>
          <w:sz w:val="24"/>
          <w:szCs w:val="24"/>
        </w:rPr>
        <w:t>第六条</w:t>
      </w:r>
      <w:r>
        <w:rPr>
          <w:rFonts w:hint="eastAsia" w:eastAsia="楷体_GB2312"/>
          <w:sz w:val="24"/>
          <w:szCs w:val="24"/>
        </w:rPr>
        <w:t xml:space="preserve"> 乙方租赁期限届满，在乙方向甲方交还租赁标的物并经甲方验收确认之前，甲乙双方签订的《安全协议书》一直有效。</w:t>
      </w:r>
    </w:p>
    <w:p w14:paraId="5EF743DD">
      <w:pPr>
        <w:spacing w:line="360" w:lineRule="auto"/>
        <w:ind w:firstLine="480" w:firstLineChars="200"/>
        <w:jc w:val="left"/>
        <w:rPr>
          <w:rFonts w:hint="eastAsia" w:eastAsia="楷体_GB2312"/>
          <w:sz w:val="24"/>
          <w:szCs w:val="24"/>
        </w:rPr>
      </w:pPr>
      <w:r>
        <w:rPr>
          <w:rFonts w:hint="eastAsia" w:eastAsia="楷体_GB2312"/>
          <w:b w:val="0"/>
          <w:bCs w:val="0"/>
          <w:sz w:val="24"/>
          <w:szCs w:val="24"/>
        </w:rPr>
        <w:t>第七条</w:t>
      </w:r>
      <w:r>
        <w:rPr>
          <w:rFonts w:hint="eastAsia" w:eastAsia="楷体_GB2312"/>
          <w:sz w:val="24"/>
          <w:szCs w:val="24"/>
        </w:rPr>
        <w:t xml:space="preserve"> 本协议一式</w:t>
      </w:r>
      <w:r>
        <w:rPr>
          <w:rFonts w:hint="eastAsia" w:eastAsia="楷体_GB2312"/>
          <w:sz w:val="24"/>
          <w:szCs w:val="24"/>
          <w:lang w:val="en-US" w:eastAsia="zh-CN"/>
        </w:rPr>
        <w:t xml:space="preserve">   </w:t>
      </w:r>
      <w:r>
        <w:rPr>
          <w:rFonts w:hint="eastAsia" w:eastAsia="楷体_GB2312"/>
          <w:sz w:val="24"/>
          <w:szCs w:val="24"/>
        </w:rPr>
        <w:t>份，甲方执</w:t>
      </w:r>
      <w:r>
        <w:rPr>
          <w:rFonts w:hint="eastAsia" w:eastAsia="楷体_GB2312"/>
          <w:sz w:val="24"/>
          <w:szCs w:val="24"/>
          <w:lang w:val="en-US" w:eastAsia="zh-CN"/>
        </w:rPr>
        <w:t xml:space="preserve">   </w:t>
      </w:r>
      <w:r>
        <w:rPr>
          <w:rFonts w:hint="eastAsia" w:eastAsia="楷体_GB2312"/>
          <w:sz w:val="24"/>
          <w:szCs w:val="24"/>
        </w:rPr>
        <w:t>份，乙方执</w:t>
      </w:r>
      <w:r>
        <w:rPr>
          <w:rFonts w:hint="eastAsia" w:eastAsia="楷体_GB2312"/>
          <w:sz w:val="24"/>
          <w:szCs w:val="24"/>
          <w:lang w:val="en-US" w:eastAsia="zh-CN"/>
        </w:rPr>
        <w:t xml:space="preserve">    </w:t>
      </w:r>
      <w:r>
        <w:rPr>
          <w:rFonts w:hint="eastAsia" w:eastAsia="楷体_GB2312"/>
          <w:sz w:val="24"/>
          <w:szCs w:val="24"/>
        </w:rPr>
        <w:t>份，均具备同等法律效力，经双方签字或盖章后即正式生效，本协议未作约定的内容，以主合同约定为准。</w:t>
      </w:r>
    </w:p>
    <w:p w14:paraId="04D5951C">
      <w:pPr>
        <w:spacing w:line="590" w:lineRule="exact"/>
        <w:ind w:firstLine="480" w:firstLineChars="200"/>
        <w:rPr>
          <w:rFonts w:eastAsia="方正仿宋_GBK"/>
          <w:sz w:val="24"/>
          <w:szCs w:val="24"/>
        </w:rPr>
      </w:pPr>
    </w:p>
    <w:p w14:paraId="155B62CB">
      <w:pPr>
        <w:spacing w:line="590" w:lineRule="exact"/>
        <w:ind w:firstLine="480" w:firstLineChars="200"/>
        <w:rPr>
          <w:rFonts w:eastAsia="方正仿宋_GBK"/>
          <w:sz w:val="24"/>
          <w:szCs w:val="24"/>
        </w:rPr>
      </w:pPr>
    </w:p>
    <w:p w14:paraId="7E5BF65E">
      <w:pPr>
        <w:spacing w:line="590" w:lineRule="exact"/>
        <w:ind w:firstLine="0" w:firstLineChars="0"/>
        <w:rPr>
          <w:rFonts w:hint="eastAsia" w:eastAsia="楷体_GB2312"/>
          <w:sz w:val="24"/>
          <w:szCs w:val="24"/>
        </w:rPr>
      </w:pPr>
      <w:r>
        <w:rPr>
          <w:rFonts w:hint="eastAsia" w:eastAsia="楷体_GB2312"/>
          <w:sz w:val="24"/>
          <w:szCs w:val="24"/>
        </w:rPr>
        <w:t xml:space="preserve">甲方（盖章）：                          乙方（签字或盖章）： </w:t>
      </w:r>
    </w:p>
    <w:p w14:paraId="17CA6E1A">
      <w:pPr>
        <w:spacing w:line="590" w:lineRule="exact"/>
        <w:ind w:firstLine="0" w:firstLineChars="0"/>
        <w:rPr>
          <w:rFonts w:hint="eastAsia" w:eastAsia="楷体_GB2312"/>
          <w:sz w:val="24"/>
          <w:szCs w:val="24"/>
        </w:rPr>
      </w:pPr>
      <w:r>
        <w:rPr>
          <w:rFonts w:hint="eastAsia" w:eastAsia="楷体_GB2312"/>
          <w:sz w:val="24"/>
          <w:szCs w:val="24"/>
        </w:rPr>
        <w:t xml:space="preserve">             </w:t>
      </w:r>
    </w:p>
    <w:p w14:paraId="2503F705">
      <w:pPr>
        <w:spacing w:line="590" w:lineRule="exact"/>
        <w:ind w:firstLine="0" w:firstLineChars="0"/>
        <w:rPr>
          <w:rFonts w:eastAsia="方正仿宋_GBK"/>
          <w:sz w:val="24"/>
          <w:szCs w:val="24"/>
        </w:rPr>
      </w:pPr>
      <w:r>
        <w:rPr>
          <w:rFonts w:hint="eastAsia" w:eastAsia="楷体_GB2312"/>
          <w:sz w:val="24"/>
          <w:szCs w:val="24"/>
        </w:rPr>
        <w:t xml:space="preserve">年  月  日  </w:t>
      </w:r>
      <w:r>
        <w:rPr>
          <w:rFonts w:eastAsia="方正仿宋_GBK"/>
          <w:sz w:val="24"/>
          <w:szCs w:val="24"/>
        </w:rPr>
        <w:t xml:space="preserve">                            </w:t>
      </w:r>
      <w:r>
        <w:rPr>
          <w:rFonts w:hint="eastAsia" w:eastAsia="楷体_GB2312"/>
          <w:sz w:val="24"/>
          <w:szCs w:val="24"/>
        </w:rPr>
        <w:t xml:space="preserve">  年   月   日 </w:t>
      </w:r>
      <w:r>
        <w:rPr>
          <w:rFonts w:eastAsia="方正仿宋_GBK"/>
          <w:sz w:val="24"/>
          <w:szCs w:val="24"/>
        </w:rPr>
        <w:t xml:space="preserve">  </w:t>
      </w:r>
    </w:p>
    <w:p w14:paraId="032FC0F6">
      <w:pPr>
        <w:spacing w:line="400" w:lineRule="exact"/>
        <w:ind w:firstLine="480" w:firstLineChars="200"/>
        <w:rPr>
          <w:rFonts w:eastAsia="仿宋_GB2312"/>
          <w:sz w:val="24"/>
          <w:szCs w:val="24"/>
        </w:rPr>
      </w:pPr>
    </w:p>
    <w:p w14:paraId="1C94AC03">
      <w:pPr>
        <w:spacing w:line="400" w:lineRule="exact"/>
        <w:ind w:firstLine="480" w:firstLineChars="200"/>
        <w:rPr>
          <w:rFonts w:eastAsia="仿宋_GB2312"/>
          <w:sz w:val="24"/>
          <w:szCs w:val="24"/>
        </w:rPr>
      </w:pPr>
    </w:p>
    <w:p w14:paraId="71E6AF54">
      <w:pPr>
        <w:spacing w:line="400" w:lineRule="exact"/>
        <w:ind w:firstLine="480" w:firstLineChars="200"/>
        <w:rPr>
          <w:rFonts w:eastAsia="仿宋_GB2312"/>
          <w:sz w:val="24"/>
          <w:szCs w:val="24"/>
        </w:rPr>
      </w:pPr>
    </w:p>
    <w:p w14:paraId="018B4F56">
      <w:pPr>
        <w:spacing w:line="400" w:lineRule="exact"/>
        <w:ind w:firstLine="480" w:firstLineChars="200"/>
        <w:rPr>
          <w:rFonts w:eastAsia="仿宋_GB2312"/>
          <w:sz w:val="24"/>
          <w:szCs w:val="24"/>
        </w:rPr>
      </w:pPr>
    </w:p>
    <w:p w14:paraId="5AFFE127">
      <w:pPr>
        <w:spacing w:line="400" w:lineRule="exact"/>
        <w:ind w:firstLine="480" w:firstLineChars="200"/>
        <w:rPr>
          <w:rFonts w:eastAsia="仿宋_GB2312"/>
          <w:sz w:val="24"/>
          <w:szCs w:val="24"/>
        </w:rPr>
      </w:pPr>
    </w:p>
    <w:p w14:paraId="746DA46F">
      <w:pPr>
        <w:spacing w:line="400" w:lineRule="exact"/>
        <w:ind w:firstLine="480" w:firstLineChars="200"/>
        <w:rPr>
          <w:rFonts w:eastAsia="仿宋_GB2312"/>
          <w:sz w:val="24"/>
          <w:szCs w:val="24"/>
        </w:rPr>
      </w:pPr>
    </w:p>
    <w:p w14:paraId="60628B16">
      <w:pPr>
        <w:spacing w:line="400" w:lineRule="exact"/>
        <w:ind w:firstLine="480" w:firstLineChars="200"/>
        <w:rPr>
          <w:rFonts w:eastAsia="仿宋_GB2312"/>
          <w:sz w:val="24"/>
          <w:szCs w:val="24"/>
        </w:rPr>
      </w:pPr>
    </w:p>
    <w:p w14:paraId="13A327B4">
      <w:pPr>
        <w:spacing w:line="400" w:lineRule="exact"/>
        <w:ind w:firstLine="480" w:firstLineChars="200"/>
        <w:rPr>
          <w:rFonts w:eastAsia="仿宋_GB2312"/>
          <w:sz w:val="24"/>
          <w:szCs w:val="24"/>
        </w:rPr>
      </w:pPr>
    </w:p>
    <w:p w14:paraId="5E14D0B1">
      <w:pPr>
        <w:spacing w:line="400" w:lineRule="exact"/>
        <w:ind w:firstLine="480" w:firstLineChars="200"/>
        <w:rPr>
          <w:rFonts w:eastAsia="仿宋_GB2312"/>
          <w:sz w:val="24"/>
          <w:szCs w:val="24"/>
        </w:rPr>
      </w:pPr>
    </w:p>
    <w:p w14:paraId="0D7C7ABC">
      <w:pPr>
        <w:spacing w:line="400" w:lineRule="exact"/>
        <w:ind w:firstLine="480" w:firstLineChars="200"/>
        <w:rPr>
          <w:rFonts w:eastAsia="仿宋_GB2312"/>
          <w:sz w:val="24"/>
          <w:szCs w:val="24"/>
        </w:rPr>
      </w:pPr>
    </w:p>
    <w:p w14:paraId="22035D53">
      <w:pPr>
        <w:spacing w:line="400" w:lineRule="exact"/>
        <w:ind w:firstLine="480" w:firstLineChars="200"/>
        <w:rPr>
          <w:rFonts w:eastAsia="仿宋_GB2312"/>
          <w:sz w:val="24"/>
          <w:szCs w:val="24"/>
        </w:rPr>
      </w:pPr>
    </w:p>
    <w:p w14:paraId="765F25D5">
      <w:pPr>
        <w:spacing w:line="400" w:lineRule="exact"/>
        <w:ind w:firstLine="480" w:firstLineChars="200"/>
        <w:rPr>
          <w:rFonts w:eastAsia="仿宋_GB2312"/>
          <w:sz w:val="24"/>
          <w:szCs w:val="24"/>
        </w:rPr>
      </w:pPr>
    </w:p>
    <w:p w14:paraId="47A20571">
      <w:pPr>
        <w:spacing w:line="400" w:lineRule="exact"/>
        <w:ind w:firstLine="480" w:firstLineChars="200"/>
        <w:rPr>
          <w:rFonts w:eastAsia="仿宋_GB2312"/>
          <w:sz w:val="24"/>
          <w:szCs w:val="24"/>
        </w:rPr>
      </w:pPr>
    </w:p>
    <w:p w14:paraId="15E43994">
      <w:pPr>
        <w:spacing w:line="590" w:lineRule="exact"/>
        <w:jc w:val="left"/>
        <w:rPr>
          <w:rFonts w:hint="eastAsia" w:eastAsia="方正小标宋简体"/>
          <w:sz w:val="32"/>
          <w:szCs w:val="32"/>
        </w:rPr>
      </w:pPr>
    </w:p>
    <w:p w14:paraId="7DAF0FD7">
      <w:pPr>
        <w:spacing w:line="590" w:lineRule="exact"/>
        <w:jc w:val="left"/>
        <w:rPr>
          <w:rFonts w:hint="eastAsia" w:eastAsia="方正小标宋简体"/>
          <w:sz w:val="32"/>
          <w:szCs w:val="32"/>
        </w:rPr>
      </w:pPr>
    </w:p>
    <w:p w14:paraId="65073D8B">
      <w:pPr>
        <w:spacing w:line="590" w:lineRule="exact"/>
        <w:jc w:val="left"/>
        <w:rPr>
          <w:rFonts w:hint="eastAsia" w:eastAsia="方正小标宋简体"/>
          <w:sz w:val="32"/>
          <w:szCs w:val="32"/>
        </w:rPr>
      </w:pPr>
    </w:p>
    <w:p w14:paraId="04DF7CDD">
      <w:pPr>
        <w:spacing w:line="360" w:lineRule="auto"/>
        <w:ind w:firstLine="480" w:firstLineChars="200"/>
        <w:jc w:val="left"/>
        <w:rPr>
          <w:rFonts w:hint="eastAsia" w:eastAsia="楷体_GB2312"/>
          <w:sz w:val="24"/>
          <w:szCs w:val="24"/>
        </w:rPr>
      </w:pPr>
    </w:p>
    <w:p w14:paraId="7A3CB6EC">
      <w:pPr>
        <w:spacing w:line="360" w:lineRule="auto"/>
        <w:ind w:firstLine="480" w:firstLineChars="200"/>
        <w:jc w:val="left"/>
        <w:rPr>
          <w:rFonts w:hint="eastAsia" w:eastAsia="楷体_GB2312"/>
          <w:sz w:val="24"/>
          <w:szCs w:val="24"/>
        </w:rPr>
      </w:pPr>
    </w:p>
    <w:p w14:paraId="3A2D11F0">
      <w:pPr>
        <w:spacing w:line="360" w:lineRule="auto"/>
        <w:ind w:firstLine="480" w:firstLineChars="200"/>
        <w:jc w:val="left"/>
        <w:rPr>
          <w:rFonts w:hint="eastAsia" w:eastAsia="楷体_GB2312"/>
          <w:sz w:val="24"/>
          <w:szCs w:val="24"/>
        </w:rPr>
      </w:pPr>
    </w:p>
    <w:p w14:paraId="13EB19EE">
      <w:pPr>
        <w:spacing w:line="360" w:lineRule="auto"/>
        <w:ind w:firstLine="480" w:firstLineChars="200"/>
        <w:jc w:val="left"/>
        <w:rPr>
          <w:rFonts w:hint="eastAsia" w:eastAsia="楷体_GB2312"/>
          <w:sz w:val="24"/>
          <w:szCs w:val="24"/>
        </w:rPr>
      </w:pPr>
      <w:r>
        <w:rPr>
          <w:rFonts w:hint="eastAsia" w:eastAsia="楷体_GB2312"/>
          <w:sz w:val="24"/>
          <w:szCs w:val="24"/>
        </w:rPr>
        <w:t>附件4</w:t>
      </w:r>
    </w:p>
    <w:p w14:paraId="4E92D000">
      <w:pPr>
        <w:spacing w:line="590" w:lineRule="exact"/>
        <w:jc w:val="center"/>
        <w:rPr>
          <w:rFonts w:eastAsia="方正小标宋简体"/>
          <w:sz w:val="32"/>
          <w:szCs w:val="32"/>
        </w:rPr>
      </w:pPr>
      <w:r>
        <w:rPr>
          <w:rFonts w:eastAsia="方正小标宋简体"/>
          <w:sz w:val="32"/>
          <w:szCs w:val="32"/>
        </w:rPr>
        <w:t>食品安全协议书</w:t>
      </w:r>
    </w:p>
    <w:p w14:paraId="1F6DBE82">
      <w:pPr>
        <w:spacing w:line="360" w:lineRule="auto"/>
        <w:ind w:firstLine="480" w:firstLineChars="200"/>
        <w:jc w:val="left"/>
        <w:rPr>
          <w:rFonts w:hint="eastAsia" w:eastAsia="楷体_GB2312"/>
          <w:sz w:val="24"/>
          <w:szCs w:val="24"/>
        </w:rPr>
      </w:pPr>
      <w:r>
        <w:rPr>
          <w:rFonts w:hint="eastAsia" w:eastAsia="楷体_GB2312"/>
          <w:sz w:val="24"/>
          <w:szCs w:val="24"/>
        </w:rPr>
        <w:t>鉴于乙方拟租赁甲方场所用于食品生产经营活动，为明确双方食品安全责任，根据《中华人民共和国食品安全法》《食品经营许可管理办法》等法律法规，甲乙双方本着平等、自愿、诚信的原则，达成如下协议：</w:t>
      </w:r>
    </w:p>
    <w:p w14:paraId="56264ADA">
      <w:pPr>
        <w:spacing w:line="360" w:lineRule="auto"/>
        <w:ind w:firstLine="480" w:firstLineChars="200"/>
        <w:jc w:val="left"/>
        <w:rPr>
          <w:rFonts w:hint="eastAsia" w:eastAsia="楷体_GB2312"/>
          <w:sz w:val="24"/>
          <w:szCs w:val="24"/>
        </w:rPr>
      </w:pPr>
      <w:r>
        <w:rPr>
          <w:rFonts w:hint="eastAsia" w:eastAsia="楷体_GB2312"/>
          <w:sz w:val="24"/>
          <w:szCs w:val="24"/>
        </w:rPr>
        <w:t>第一条 该房屋规划用途及性质、租赁用途已在主合同中确定。乙方确认该房屋满足乙方的经营要求，适用其租赁用途，并保证严格按照确定的用途范围使用该房屋，承诺不擅自改变该用途。</w:t>
      </w:r>
    </w:p>
    <w:p w14:paraId="0C730A8E">
      <w:pPr>
        <w:spacing w:line="360" w:lineRule="auto"/>
        <w:ind w:firstLine="480" w:firstLineChars="200"/>
        <w:jc w:val="left"/>
        <w:rPr>
          <w:rFonts w:hint="eastAsia" w:eastAsia="楷体_GB2312"/>
          <w:sz w:val="24"/>
          <w:szCs w:val="24"/>
        </w:rPr>
      </w:pPr>
      <w:r>
        <w:rPr>
          <w:rFonts w:hint="eastAsia" w:eastAsia="楷体_GB2312"/>
          <w:sz w:val="24"/>
          <w:szCs w:val="24"/>
        </w:rPr>
        <w:t>第二条 在该租赁标的物内开展及经营其业务前，乙方应向政府有关部门取得所有必要的执照、批准或许可证(如有规定),并向甲方备案。乙方必须确保该等执照、批准或许可证在合同期内完全有效，其经营活动在各方面均持续地符合该等执照、批准或许可证的规定。并且，乙方必须确保在该租赁标的物的经营活动不得违反相关的法律法规及规章，否则，乙方将承担因其不正当经营所造成的一切责任和后果。</w:t>
      </w:r>
    </w:p>
    <w:p w14:paraId="7FFCDA26">
      <w:pPr>
        <w:spacing w:line="360" w:lineRule="auto"/>
        <w:ind w:firstLine="480" w:firstLineChars="200"/>
        <w:jc w:val="left"/>
        <w:rPr>
          <w:rFonts w:hint="eastAsia" w:eastAsia="楷体_GB2312"/>
          <w:sz w:val="24"/>
          <w:szCs w:val="24"/>
        </w:rPr>
      </w:pPr>
      <w:r>
        <w:rPr>
          <w:rFonts w:hint="eastAsia" w:eastAsia="楷体_GB2312"/>
          <w:sz w:val="24"/>
          <w:szCs w:val="24"/>
        </w:rPr>
        <w:t>第三条 乙方应严格遵守食品安全法律法规，承担食品生产经营过程中的主体责任，包括但不限于：</w:t>
      </w:r>
    </w:p>
    <w:p w14:paraId="23306031">
      <w:pPr>
        <w:spacing w:line="360" w:lineRule="auto"/>
        <w:ind w:firstLine="480" w:firstLineChars="200"/>
        <w:jc w:val="left"/>
        <w:rPr>
          <w:rFonts w:hint="eastAsia" w:eastAsia="楷体_GB2312"/>
          <w:sz w:val="24"/>
          <w:szCs w:val="24"/>
        </w:rPr>
      </w:pPr>
      <w:r>
        <w:rPr>
          <w:rFonts w:hint="eastAsia" w:eastAsia="楷体_GB2312"/>
          <w:sz w:val="24"/>
          <w:szCs w:val="24"/>
        </w:rPr>
        <w:t>1.保证原材料采购、储存、加工、运输的合规性；</w:t>
      </w:r>
    </w:p>
    <w:p w14:paraId="512FD96B">
      <w:pPr>
        <w:spacing w:line="360" w:lineRule="auto"/>
        <w:ind w:firstLine="480" w:firstLineChars="200"/>
        <w:jc w:val="left"/>
        <w:rPr>
          <w:rFonts w:hint="eastAsia" w:eastAsia="楷体_GB2312"/>
          <w:sz w:val="24"/>
          <w:szCs w:val="24"/>
        </w:rPr>
      </w:pPr>
      <w:r>
        <w:rPr>
          <w:rFonts w:hint="eastAsia" w:eastAsia="楷体_GB2312"/>
          <w:sz w:val="24"/>
          <w:szCs w:val="24"/>
        </w:rPr>
        <w:t>2.落实从业人员健康管理和培训要求；</w:t>
      </w:r>
    </w:p>
    <w:p w14:paraId="3F6253DD">
      <w:pPr>
        <w:spacing w:line="360" w:lineRule="auto"/>
        <w:ind w:firstLine="480" w:firstLineChars="200"/>
        <w:jc w:val="left"/>
        <w:rPr>
          <w:rFonts w:hint="eastAsia" w:eastAsia="楷体_GB2312"/>
          <w:sz w:val="24"/>
          <w:szCs w:val="24"/>
        </w:rPr>
      </w:pPr>
      <w:r>
        <w:rPr>
          <w:rFonts w:hint="eastAsia" w:eastAsia="楷体_GB2312"/>
          <w:sz w:val="24"/>
          <w:szCs w:val="24"/>
        </w:rPr>
        <w:t>3.严格遵守食品添加剂使用规范；</w:t>
      </w:r>
    </w:p>
    <w:p w14:paraId="2DAF7389">
      <w:pPr>
        <w:spacing w:line="360" w:lineRule="auto"/>
        <w:ind w:firstLine="480" w:firstLineChars="200"/>
        <w:jc w:val="left"/>
        <w:rPr>
          <w:rFonts w:hint="eastAsia" w:eastAsia="楷体_GB2312"/>
          <w:sz w:val="24"/>
          <w:szCs w:val="24"/>
        </w:rPr>
      </w:pPr>
      <w:r>
        <w:rPr>
          <w:rFonts w:hint="eastAsia" w:eastAsia="楷体_GB2312"/>
          <w:sz w:val="24"/>
          <w:szCs w:val="24"/>
        </w:rPr>
        <w:t>4.做好餐具消毒、环境卫生维护等；</w:t>
      </w:r>
    </w:p>
    <w:p w14:paraId="5A71E542">
      <w:pPr>
        <w:spacing w:line="360" w:lineRule="auto"/>
        <w:ind w:firstLine="480" w:firstLineChars="200"/>
        <w:jc w:val="left"/>
        <w:rPr>
          <w:rFonts w:hint="eastAsia" w:eastAsia="楷体_GB2312"/>
          <w:sz w:val="24"/>
          <w:szCs w:val="24"/>
        </w:rPr>
      </w:pPr>
      <w:r>
        <w:rPr>
          <w:rFonts w:hint="eastAsia" w:eastAsia="楷体_GB2312"/>
          <w:sz w:val="24"/>
          <w:szCs w:val="24"/>
        </w:rPr>
        <w:t>5.接受市场监管部门及甲方（包括甲方上级单位）的食品安全检查，对发现的问题限期整改；</w:t>
      </w:r>
    </w:p>
    <w:p w14:paraId="3AA318B2">
      <w:pPr>
        <w:spacing w:line="360" w:lineRule="auto"/>
        <w:ind w:firstLine="480" w:firstLineChars="200"/>
        <w:jc w:val="left"/>
        <w:rPr>
          <w:rFonts w:hint="eastAsia" w:eastAsia="楷体_GB2312"/>
          <w:sz w:val="24"/>
          <w:szCs w:val="24"/>
        </w:rPr>
      </w:pPr>
      <w:r>
        <w:rPr>
          <w:rFonts w:hint="eastAsia" w:eastAsia="楷体_GB2312"/>
          <w:sz w:val="24"/>
          <w:szCs w:val="24"/>
        </w:rPr>
        <w:t>6.发生食品安全事故时立即报告甲方及行业监管部门，配合监管部门调查，不得隐瞒、伪造、销毁证据；</w:t>
      </w:r>
    </w:p>
    <w:p w14:paraId="71D1105D">
      <w:pPr>
        <w:spacing w:line="360" w:lineRule="auto"/>
        <w:ind w:firstLine="480" w:firstLineChars="200"/>
        <w:jc w:val="left"/>
        <w:rPr>
          <w:rFonts w:hint="eastAsia" w:eastAsia="楷体_GB2312"/>
          <w:sz w:val="24"/>
          <w:szCs w:val="24"/>
        </w:rPr>
      </w:pPr>
      <w:r>
        <w:rPr>
          <w:rFonts w:hint="eastAsia" w:eastAsia="楷体_GB2312"/>
          <w:sz w:val="24"/>
          <w:szCs w:val="24"/>
        </w:rPr>
        <w:t>7.因食品安全问题引发的投诉、行政处罚或民事赔偿等，由乙方全额承担。</w:t>
      </w:r>
    </w:p>
    <w:p w14:paraId="382979EB">
      <w:pPr>
        <w:spacing w:line="360" w:lineRule="auto"/>
        <w:ind w:firstLine="480" w:firstLineChars="200"/>
        <w:jc w:val="left"/>
        <w:rPr>
          <w:rFonts w:hint="eastAsia" w:eastAsia="楷体_GB2312"/>
          <w:sz w:val="24"/>
          <w:szCs w:val="24"/>
        </w:rPr>
      </w:pPr>
      <w:r>
        <w:rPr>
          <w:rFonts w:hint="eastAsia" w:eastAsia="楷体_GB2312"/>
          <w:sz w:val="24"/>
          <w:szCs w:val="24"/>
        </w:rPr>
        <w:t>第四条  如乙方为开展及经营其业务以该租赁标的物的地址取得了相关执照、批准或许可证(包括但不限于注册地址为该房屋的营业执照、食品经营许可证等)，则于本合同期届满/提前解除之日后的二十日内，乙方须办理完毕对前述所有执照、批准或许可证的注销或迁址等手续。如由于乙方迟延或拒绝办理前述手续，甲方有权不予退还其保证金;若此种懈怠和迟延给甲方或该房屋未来的租客造成任何损失(包括该房屋新租客已签约但因前述原因无法履约等)，乙方应予以赔偿。</w:t>
      </w:r>
    </w:p>
    <w:p w14:paraId="56A2985B">
      <w:pPr>
        <w:spacing w:line="360" w:lineRule="auto"/>
        <w:ind w:firstLine="480" w:firstLineChars="200"/>
        <w:jc w:val="left"/>
        <w:rPr>
          <w:rFonts w:hint="eastAsia" w:eastAsia="楷体_GB2312"/>
          <w:sz w:val="24"/>
          <w:szCs w:val="24"/>
        </w:rPr>
      </w:pPr>
      <w:r>
        <w:rPr>
          <w:rFonts w:hint="eastAsia" w:eastAsia="楷体_GB2312"/>
          <w:sz w:val="24"/>
          <w:szCs w:val="24"/>
        </w:rPr>
        <w:t>第五条 乙方未依法取得营业执照、许可证及相关审批手续即开展经营活动，或因乙方违法行为收到政府执法部门责令停止经营通知或被吊销许可证照的，甲方除可全额没收保证金外，还有权通知乙方解除合同。</w:t>
      </w:r>
    </w:p>
    <w:p w14:paraId="71A0B69D">
      <w:pPr>
        <w:spacing w:line="360" w:lineRule="auto"/>
        <w:ind w:firstLine="480" w:firstLineChars="200"/>
        <w:jc w:val="left"/>
        <w:rPr>
          <w:rFonts w:hint="eastAsia" w:eastAsia="楷体_GB2312"/>
          <w:sz w:val="24"/>
          <w:szCs w:val="24"/>
        </w:rPr>
      </w:pPr>
      <w:r>
        <w:rPr>
          <w:rFonts w:hint="eastAsia" w:eastAsia="楷体_GB2312"/>
          <w:sz w:val="24"/>
          <w:szCs w:val="24"/>
        </w:rPr>
        <w:t>第六条 因乙方未按照本协议履行义务，造成食品安全隐患以及发生安全事故、未及时限期整改或整改后出现重复性安全隐患的，每发生一次，乙方应向甲方支付500-5000元惩罚性违约金，并赔偿由此给甲方造成的损失。</w:t>
      </w:r>
    </w:p>
    <w:p w14:paraId="3E9CB6B4">
      <w:pPr>
        <w:spacing w:line="360" w:lineRule="auto"/>
        <w:ind w:firstLine="480" w:firstLineChars="200"/>
        <w:jc w:val="left"/>
        <w:rPr>
          <w:rFonts w:hint="eastAsia" w:eastAsia="楷体_GB2312"/>
          <w:sz w:val="24"/>
          <w:szCs w:val="24"/>
        </w:rPr>
      </w:pPr>
      <w:r>
        <w:rPr>
          <w:rFonts w:hint="eastAsia" w:eastAsia="楷体_GB2312"/>
          <w:sz w:val="24"/>
          <w:szCs w:val="24"/>
        </w:rPr>
        <w:t>第七条 本协议书作为甲乙双方签署的《租赁合同》不可分割的一部分，具有同等法律效力，双方均承诺严格按照该协议书内容进行遵照执行，若违反本协议书以及甲方统一制定的安全管理规定，造成安全隐患以及发生任何纠纷的，乙方应承担全部赔偿责任，同时，甲方有权对乙方作出停业整改或解除与乙方签署的经营合同，并要求乙方赔偿由此给甲方造成的全部损失。</w:t>
      </w:r>
    </w:p>
    <w:p w14:paraId="3F30430B">
      <w:pPr>
        <w:spacing w:line="360" w:lineRule="auto"/>
        <w:ind w:firstLine="480" w:firstLineChars="200"/>
        <w:jc w:val="left"/>
        <w:rPr>
          <w:rFonts w:hint="eastAsia" w:eastAsia="楷体_GB2312"/>
          <w:sz w:val="24"/>
          <w:szCs w:val="24"/>
        </w:rPr>
      </w:pPr>
      <w:r>
        <w:rPr>
          <w:rFonts w:hint="eastAsia" w:eastAsia="楷体_GB2312"/>
          <w:sz w:val="24"/>
          <w:szCs w:val="24"/>
        </w:rPr>
        <w:t>第八条 乙方租赁合同到期，在乙方向甲方交还租赁标的物并经甲方验收确认之前，甲乙双方签订的《食品安全协议书》一直有效。</w:t>
      </w:r>
    </w:p>
    <w:p w14:paraId="7C62AD05">
      <w:pPr>
        <w:spacing w:line="360" w:lineRule="auto"/>
        <w:ind w:firstLine="480" w:firstLineChars="200"/>
        <w:jc w:val="left"/>
        <w:rPr>
          <w:rFonts w:hint="eastAsia" w:eastAsia="楷体_GB2312"/>
          <w:sz w:val="24"/>
          <w:szCs w:val="24"/>
        </w:rPr>
      </w:pPr>
      <w:r>
        <w:rPr>
          <w:rFonts w:hint="eastAsia" w:eastAsia="楷体_GB2312"/>
          <w:sz w:val="24"/>
          <w:szCs w:val="24"/>
        </w:rPr>
        <w:t>第九条 本协议一式肆份，甲方执叁份，乙方执壹份，均具备同等法律效力，经双方签字或盖章后即正式生效，本协议未作约定的内容，以主合同约定为准。</w:t>
      </w:r>
    </w:p>
    <w:p w14:paraId="55AE7E6A">
      <w:pPr>
        <w:spacing w:line="360" w:lineRule="auto"/>
        <w:ind w:firstLine="480" w:firstLineChars="200"/>
        <w:jc w:val="left"/>
        <w:rPr>
          <w:rFonts w:hint="eastAsia" w:eastAsia="楷体_GB2312"/>
          <w:sz w:val="24"/>
          <w:szCs w:val="24"/>
        </w:rPr>
      </w:pPr>
    </w:p>
    <w:p w14:paraId="07AC11B3">
      <w:pPr>
        <w:spacing w:line="360" w:lineRule="auto"/>
        <w:ind w:firstLine="480" w:firstLineChars="200"/>
        <w:rPr>
          <w:rFonts w:hint="eastAsia" w:eastAsia="楷体_GB2312"/>
          <w:sz w:val="24"/>
          <w:szCs w:val="24"/>
        </w:rPr>
      </w:pPr>
    </w:p>
    <w:p w14:paraId="1DFAAE87">
      <w:pPr>
        <w:spacing w:line="360" w:lineRule="auto"/>
        <w:ind w:firstLine="480" w:firstLineChars="200"/>
        <w:rPr>
          <w:rFonts w:hint="eastAsia" w:eastAsia="楷体_GB2312"/>
          <w:sz w:val="24"/>
          <w:szCs w:val="24"/>
        </w:rPr>
      </w:pPr>
      <w:r>
        <w:rPr>
          <w:rFonts w:hint="eastAsia" w:eastAsia="楷体_GB2312"/>
          <w:sz w:val="24"/>
          <w:szCs w:val="24"/>
        </w:rPr>
        <w:t xml:space="preserve">甲方（盖章）：                          乙方（签字或盖章）： </w:t>
      </w:r>
    </w:p>
    <w:p w14:paraId="13B2B154">
      <w:pPr>
        <w:spacing w:line="360" w:lineRule="auto"/>
        <w:ind w:firstLine="480" w:firstLineChars="200"/>
        <w:rPr>
          <w:rFonts w:hint="eastAsia" w:eastAsia="楷体_GB2312"/>
          <w:sz w:val="24"/>
          <w:szCs w:val="24"/>
        </w:rPr>
      </w:pPr>
      <w:r>
        <w:rPr>
          <w:rFonts w:hint="eastAsia" w:eastAsia="楷体_GB2312"/>
          <w:sz w:val="24"/>
          <w:szCs w:val="24"/>
        </w:rPr>
        <w:t xml:space="preserve">             </w:t>
      </w:r>
    </w:p>
    <w:p w14:paraId="3F496EE7">
      <w:pPr>
        <w:spacing w:line="360" w:lineRule="auto"/>
        <w:ind w:firstLine="480" w:firstLineChars="200"/>
        <w:rPr>
          <w:rFonts w:hint="eastAsia" w:eastAsia="楷体_GB2312"/>
          <w:sz w:val="24"/>
          <w:szCs w:val="24"/>
        </w:rPr>
      </w:pPr>
      <w:r>
        <w:rPr>
          <w:rFonts w:hint="eastAsia" w:eastAsia="楷体_GB2312"/>
          <w:sz w:val="24"/>
          <w:szCs w:val="24"/>
        </w:rPr>
        <w:t xml:space="preserve">年  月  日                                年   月   日   </w:t>
      </w:r>
    </w:p>
    <w:p w14:paraId="76376A7C">
      <w:pPr>
        <w:numPr>
          <w:ilvl w:val="-1"/>
          <w:numId w:val="0"/>
        </w:numPr>
        <w:spacing w:line="360" w:lineRule="auto"/>
        <w:ind w:firstLine="480" w:firstLineChars="200"/>
        <w:jc w:val="left"/>
        <w:rPr>
          <w:rFonts w:hint="eastAsia" w:eastAsia="楷体_GB2312"/>
          <w:sz w:val="24"/>
          <w:szCs w:val="24"/>
        </w:rPr>
      </w:pPr>
    </w:p>
    <w:p w14:paraId="2EF00C4D">
      <w:pPr>
        <w:spacing w:line="400" w:lineRule="exact"/>
        <w:rPr>
          <w:rFonts w:eastAsia="仿宋_GB2312"/>
          <w:sz w:val="24"/>
          <w:szCs w:val="24"/>
        </w:rPr>
      </w:pPr>
    </w:p>
    <w:p w14:paraId="14634A0E">
      <w:pPr>
        <w:ind w:firstLine="560" w:firstLineChars="200"/>
        <w:rPr>
          <w:rFonts w:eastAsia="仿宋_GB2312"/>
          <w:sz w:val="28"/>
          <w:szCs w:val="28"/>
        </w:rPr>
      </w:pPr>
    </w:p>
    <w:sectPr>
      <w:headerReference r:id="rId3" w:type="default"/>
      <w:footerReference r:id="rId4" w:type="default"/>
      <w:footerReference r:id="rId5" w:type="even"/>
      <w:pgSz w:w="11906" w:h="16838"/>
      <w:pgMar w:top="1304" w:right="1644" w:bottom="1304"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ingFang SC">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2DCC">
    <w:pPr>
      <w:pStyle w:val="5"/>
      <w:jc w:val="center"/>
    </w:pPr>
    <w:r>
      <w:fldChar w:fldCharType="begin"/>
    </w:r>
    <w:r>
      <w:instrText xml:space="preserve"> PAGE   \* MERGEFORMAT </w:instrText>
    </w:r>
    <w:r>
      <w:fldChar w:fldCharType="separate"/>
    </w:r>
    <w:r>
      <w:rPr>
        <w:lang w:val="zh-CN"/>
      </w:rPr>
      <w:t>10</w:t>
    </w:r>
    <w:r>
      <w:fldChar w:fldCharType="end"/>
    </w:r>
  </w:p>
  <w:p w14:paraId="0FC158D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F313E">
    <w:pPr>
      <w:pStyle w:val="5"/>
      <w:framePr w:wrap="around" w:vAnchor="text" w:hAnchor="margin" w:xAlign="center" w:y="1"/>
      <w:rPr>
        <w:rStyle w:val="12"/>
      </w:rPr>
    </w:pPr>
    <w:r>
      <w:fldChar w:fldCharType="begin"/>
    </w:r>
    <w:r>
      <w:rPr>
        <w:rStyle w:val="12"/>
      </w:rPr>
      <w:instrText xml:space="preserve">PAGE  </w:instrText>
    </w:r>
    <w:r>
      <w:fldChar w:fldCharType="end"/>
    </w:r>
  </w:p>
  <w:p w14:paraId="7150F5E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5ED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dlMDg1ZGMyNDBmNjUwNGVjNzU2YzdiZmQyM2UifQ=="/>
  </w:docVars>
  <w:rsids>
    <w:rsidRoot w:val="00475A3F"/>
    <w:rsid w:val="00004F2B"/>
    <w:rsid w:val="00006D75"/>
    <w:rsid w:val="00011C0A"/>
    <w:rsid w:val="000166FE"/>
    <w:rsid w:val="000313F9"/>
    <w:rsid w:val="00041B96"/>
    <w:rsid w:val="0004343A"/>
    <w:rsid w:val="00044C3D"/>
    <w:rsid w:val="000457F0"/>
    <w:rsid w:val="00050161"/>
    <w:rsid w:val="00050256"/>
    <w:rsid w:val="00053EC0"/>
    <w:rsid w:val="000546D7"/>
    <w:rsid w:val="00063A78"/>
    <w:rsid w:val="00070CEF"/>
    <w:rsid w:val="00075C18"/>
    <w:rsid w:val="00077FE6"/>
    <w:rsid w:val="000822D0"/>
    <w:rsid w:val="0008779F"/>
    <w:rsid w:val="00092CE7"/>
    <w:rsid w:val="00097E3C"/>
    <w:rsid w:val="000A1FBB"/>
    <w:rsid w:val="000A33B4"/>
    <w:rsid w:val="000A3D43"/>
    <w:rsid w:val="000A77D0"/>
    <w:rsid w:val="000C136D"/>
    <w:rsid w:val="000C360C"/>
    <w:rsid w:val="000C70BC"/>
    <w:rsid w:val="000D30F6"/>
    <w:rsid w:val="000D5792"/>
    <w:rsid w:val="000D7916"/>
    <w:rsid w:val="000D7E6D"/>
    <w:rsid w:val="000E2434"/>
    <w:rsid w:val="001020B8"/>
    <w:rsid w:val="001056AC"/>
    <w:rsid w:val="001103A9"/>
    <w:rsid w:val="00113871"/>
    <w:rsid w:val="00125ABB"/>
    <w:rsid w:val="00130D1D"/>
    <w:rsid w:val="00131A70"/>
    <w:rsid w:val="00141ED1"/>
    <w:rsid w:val="0014595E"/>
    <w:rsid w:val="00150766"/>
    <w:rsid w:val="00151CF2"/>
    <w:rsid w:val="00152ECF"/>
    <w:rsid w:val="00154E8C"/>
    <w:rsid w:val="00162CB6"/>
    <w:rsid w:val="00163A93"/>
    <w:rsid w:val="0016549A"/>
    <w:rsid w:val="00165CFE"/>
    <w:rsid w:val="00183188"/>
    <w:rsid w:val="001A19C2"/>
    <w:rsid w:val="001A6339"/>
    <w:rsid w:val="001B1EE2"/>
    <w:rsid w:val="001B3307"/>
    <w:rsid w:val="001B5C2A"/>
    <w:rsid w:val="001D4FEC"/>
    <w:rsid w:val="001D67F3"/>
    <w:rsid w:val="001E6DF6"/>
    <w:rsid w:val="00203075"/>
    <w:rsid w:val="00205381"/>
    <w:rsid w:val="00205B40"/>
    <w:rsid w:val="00214984"/>
    <w:rsid w:val="0021535A"/>
    <w:rsid w:val="002153AA"/>
    <w:rsid w:val="00221A6D"/>
    <w:rsid w:val="00222973"/>
    <w:rsid w:val="002273E3"/>
    <w:rsid w:val="002307B4"/>
    <w:rsid w:val="00240804"/>
    <w:rsid w:val="002415FE"/>
    <w:rsid w:val="00243C88"/>
    <w:rsid w:val="002527E6"/>
    <w:rsid w:val="002541E1"/>
    <w:rsid w:val="0025606C"/>
    <w:rsid w:val="002569A2"/>
    <w:rsid w:val="002606E8"/>
    <w:rsid w:val="002610AA"/>
    <w:rsid w:val="00264EEA"/>
    <w:rsid w:val="0026518B"/>
    <w:rsid w:val="002705C3"/>
    <w:rsid w:val="00272533"/>
    <w:rsid w:val="002743F8"/>
    <w:rsid w:val="00275F67"/>
    <w:rsid w:val="00275F94"/>
    <w:rsid w:val="0028094F"/>
    <w:rsid w:val="00280DC7"/>
    <w:rsid w:val="00292745"/>
    <w:rsid w:val="00293780"/>
    <w:rsid w:val="0029452F"/>
    <w:rsid w:val="002A254B"/>
    <w:rsid w:val="002B0EAA"/>
    <w:rsid w:val="002D3CFD"/>
    <w:rsid w:val="002E187C"/>
    <w:rsid w:val="00301F63"/>
    <w:rsid w:val="00302269"/>
    <w:rsid w:val="003245A2"/>
    <w:rsid w:val="00325085"/>
    <w:rsid w:val="00333A75"/>
    <w:rsid w:val="00340215"/>
    <w:rsid w:val="00340CE5"/>
    <w:rsid w:val="0034449D"/>
    <w:rsid w:val="00352B78"/>
    <w:rsid w:val="00352D25"/>
    <w:rsid w:val="0035387F"/>
    <w:rsid w:val="003551E1"/>
    <w:rsid w:val="00355B1F"/>
    <w:rsid w:val="00363150"/>
    <w:rsid w:val="0036405E"/>
    <w:rsid w:val="003642AA"/>
    <w:rsid w:val="00383E2F"/>
    <w:rsid w:val="0038677C"/>
    <w:rsid w:val="00387CDB"/>
    <w:rsid w:val="003A5749"/>
    <w:rsid w:val="003A76AB"/>
    <w:rsid w:val="003A7EC8"/>
    <w:rsid w:val="003B7C63"/>
    <w:rsid w:val="003C1B21"/>
    <w:rsid w:val="003C518A"/>
    <w:rsid w:val="003D2A4C"/>
    <w:rsid w:val="003D43FC"/>
    <w:rsid w:val="003D5676"/>
    <w:rsid w:val="003E1FF9"/>
    <w:rsid w:val="003E28F4"/>
    <w:rsid w:val="003E444D"/>
    <w:rsid w:val="003F7524"/>
    <w:rsid w:val="00400115"/>
    <w:rsid w:val="00400E60"/>
    <w:rsid w:val="00403275"/>
    <w:rsid w:val="00407294"/>
    <w:rsid w:val="00407C90"/>
    <w:rsid w:val="00415D02"/>
    <w:rsid w:val="00417424"/>
    <w:rsid w:val="004244FD"/>
    <w:rsid w:val="00426CA2"/>
    <w:rsid w:val="004323F9"/>
    <w:rsid w:val="0043325E"/>
    <w:rsid w:val="00435CC0"/>
    <w:rsid w:val="004460CF"/>
    <w:rsid w:val="004530DE"/>
    <w:rsid w:val="00453E4A"/>
    <w:rsid w:val="004577D7"/>
    <w:rsid w:val="00466E16"/>
    <w:rsid w:val="00470ADF"/>
    <w:rsid w:val="00471714"/>
    <w:rsid w:val="004723B1"/>
    <w:rsid w:val="0047300E"/>
    <w:rsid w:val="0047529D"/>
    <w:rsid w:val="00475A3F"/>
    <w:rsid w:val="004772EC"/>
    <w:rsid w:val="00485CBA"/>
    <w:rsid w:val="00486B46"/>
    <w:rsid w:val="00493333"/>
    <w:rsid w:val="00495F3B"/>
    <w:rsid w:val="00497AA3"/>
    <w:rsid w:val="004A1A5D"/>
    <w:rsid w:val="004A3CB6"/>
    <w:rsid w:val="004B3128"/>
    <w:rsid w:val="004B5582"/>
    <w:rsid w:val="004C0BCD"/>
    <w:rsid w:val="004C5DFF"/>
    <w:rsid w:val="004D5920"/>
    <w:rsid w:val="004E105D"/>
    <w:rsid w:val="004E2352"/>
    <w:rsid w:val="004E5F38"/>
    <w:rsid w:val="004E6C69"/>
    <w:rsid w:val="004F14AD"/>
    <w:rsid w:val="004F59D1"/>
    <w:rsid w:val="004F6158"/>
    <w:rsid w:val="00511D98"/>
    <w:rsid w:val="00512EA6"/>
    <w:rsid w:val="00513C47"/>
    <w:rsid w:val="005209AF"/>
    <w:rsid w:val="005232A1"/>
    <w:rsid w:val="005242CB"/>
    <w:rsid w:val="00526CC6"/>
    <w:rsid w:val="0052731F"/>
    <w:rsid w:val="00533475"/>
    <w:rsid w:val="0053549C"/>
    <w:rsid w:val="005364FF"/>
    <w:rsid w:val="00552F98"/>
    <w:rsid w:val="00554FFD"/>
    <w:rsid w:val="00555A6A"/>
    <w:rsid w:val="00560779"/>
    <w:rsid w:val="005713C2"/>
    <w:rsid w:val="00571A59"/>
    <w:rsid w:val="00572FC2"/>
    <w:rsid w:val="005872EB"/>
    <w:rsid w:val="00587AB5"/>
    <w:rsid w:val="00590F6E"/>
    <w:rsid w:val="005A14DB"/>
    <w:rsid w:val="005A2430"/>
    <w:rsid w:val="005A318B"/>
    <w:rsid w:val="005A6C19"/>
    <w:rsid w:val="005B0874"/>
    <w:rsid w:val="005B144A"/>
    <w:rsid w:val="005C4ADC"/>
    <w:rsid w:val="005D230E"/>
    <w:rsid w:val="005D2531"/>
    <w:rsid w:val="005D58DA"/>
    <w:rsid w:val="005E5631"/>
    <w:rsid w:val="005E6796"/>
    <w:rsid w:val="005E6899"/>
    <w:rsid w:val="005E6A60"/>
    <w:rsid w:val="005F044F"/>
    <w:rsid w:val="005F41B9"/>
    <w:rsid w:val="005F5491"/>
    <w:rsid w:val="005F574B"/>
    <w:rsid w:val="005F617D"/>
    <w:rsid w:val="0060139A"/>
    <w:rsid w:val="00601B1E"/>
    <w:rsid w:val="00602472"/>
    <w:rsid w:val="0061419C"/>
    <w:rsid w:val="00620332"/>
    <w:rsid w:val="00620C13"/>
    <w:rsid w:val="0062770E"/>
    <w:rsid w:val="0063122A"/>
    <w:rsid w:val="00634183"/>
    <w:rsid w:val="00634296"/>
    <w:rsid w:val="00643BDB"/>
    <w:rsid w:val="00647F93"/>
    <w:rsid w:val="0065134F"/>
    <w:rsid w:val="00656D26"/>
    <w:rsid w:val="00657635"/>
    <w:rsid w:val="00662AB8"/>
    <w:rsid w:val="00662EB9"/>
    <w:rsid w:val="00667E99"/>
    <w:rsid w:val="00673EA5"/>
    <w:rsid w:val="006772D2"/>
    <w:rsid w:val="0068304E"/>
    <w:rsid w:val="006834DB"/>
    <w:rsid w:val="00684A19"/>
    <w:rsid w:val="00690E88"/>
    <w:rsid w:val="00691DF6"/>
    <w:rsid w:val="006921A2"/>
    <w:rsid w:val="00692290"/>
    <w:rsid w:val="006928FB"/>
    <w:rsid w:val="006A118A"/>
    <w:rsid w:val="006A23C9"/>
    <w:rsid w:val="006A2674"/>
    <w:rsid w:val="006A7B38"/>
    <w:rsid w:val="006B0541"/>
    <w:rsid w:val="006B0615"/>
    <w:rsid w:val="006B1AB1"/>
    <w:rsid w:val="006B4D2D"/>
    <w:rsid w:val="006B7FC1"/>
    <w:rsid w:val="006C1240"/>
    <w:rsid w:val="006C3588"/>
    <w:rsid w:val="006C7588"/>
    <w:rsid w:val="006D4441"/>
    <w:rsid w:val="006E10F3"/>
    <w:rsid w:val="006E29C1"/>
    <w:rsid w:val="006E46C0"/>
    <w:rsid w:val="006E5B8E"/>
    <w:rsid w:val="006E6FF7"/>
    <w:rsid w:val="006E7DA2"/>
    <w:rsid w:val="006F75AB"/>
    <w:rsid w:val="0070415C"/>
    <w:rsid w:val="00705753"/>
    <w:rsid w:val="00716F5B"/>
    <w:rsid w:val="00720F07"/>
    <w:rsid w:val="00727787"/>
    <w:rsid w:val="00730B2B"/>
    <w:rsid w:val="00731CC1"/>
    <w:rsid w:val="0073458E"/>
    <w:rsid w:val="00735AA1"/>
    <w:rsid w:val="00735FC8"/>
    <w:rsid w:val="007369DE"/>
    <w:rsid w:val="00750A57"/>
    <w:rsid w:val="00751616"/>
    <w:rsid w:val="0075194C"/>
    <w:rsid w:val="00751DD5"/>
    <w:rsid w:val="00757B9E"/>
    <w:rsid w:val="007618BD"/>
    <w:rsid w:val="00761D8F"/>
    <w:rsid w:val="00761DE5"/>
    <w:rsid w:val="00765A0F"/>
    <w:rsid w:val="00792D0A"/>
    <w:rsid w:val="00795925"/>
    <w:rsid w:val="00796499"/>
    <w:rsid w:val="00796FC1"/>
    <w:rsid w:val="007A4047"/>
    <w:rsid w:val="007A57C5"/>
    <w:rsid w:val="007A6D0C"/>
    <w:rsid w:val="007B500E"/>
    <w:rsid w:val="007B6201"/>
    <w:rsid w:val="007C0DD7"/>
    <w:rsid w:val="007C408B"/>
    <w:rsid w:val="007C7164"/>
    <w:rsid w:val="007C717F"/>
    <w:rsid w:val="007D085E"/>
    <w:rsid w:val="007D0FFE"/>
    <w:rsid w:val="007D48F6"/>
    <w:rsid w:val="007D4E94"/>
    <w:rsid w:val="007D5CD9"/>
    <w:rsid w:val="007D6CB1"/>
    <w:rsid w:val="007E08A1"/>
    <w:rsid w:val="007F0C11"/>
    <w:rsid w:val="00802958"/>
    <w:rsid w:val="00802E1E"/>
    <w:rsid w:val="008075B5"/>
    <w:rsid w:val="0080785C"/>
    <w:rsid w:val="008120E5"/>
    <w:rsid w:val="00813046"/>
    <w:rsid w:val="00815475"/>
    <w:rsid w:val="00817121"/>
    <w:rsid w:val="00822F7E"/>
    <w:rsid w:val="008243B3"/>
    <w:rsid w:val="008245B3"/>
    <w:rsid w:val="00835B1B"/>
    <w:rsid w:val="00837C8F"/>
    <w:rsid w:val="00847C7D"/>
    <w:rsid w:val="00852F7A"/>
    <w:rsid w:val="00856019"/>
    <w:rsid w:val="00857FBC"/>
    <w:rsid w:val="00860E65"/>
    <w:rsid w:val="008627E3"/>
    <w:rsid w:val="008641B1"/>
    <w:rsid w:val="00867983"/>
    <w:rsid w:val="00867BFD"/>
    <w:rsid w:val="008720FB"/>
    <w:rsid w:val="0087328E"/>
    <w:rsid w:val="00874084"/>
    <w:rsid w:val="0087519F"/>
    <w:rsid w:val="0088014E"/>
    <w:rsid w:val="00887134"/>
    <w:rsid w:val="00891E28"/>
    <w:rsid w:val="008A1BFA"/>
    <w:rsid w:val="008A2E71"/>
    <w:rsid w:val="008A501D"/>
    <w:rsid w:val="008A680F"/>
    <w:rsid w:val="008B39E9"/>
    <w:rsid w:val="008B46B1"/>
    <w:rsid w:val="008B47BF"/>
    <w:rsid w:val="008B6333"/>
    <w:rsid w:val="008D1ECF"/>
    <w:rsid w:val="008E76AD"/>
    <w:rsid w:val="008F0928"/>
    <w:rsid w:val="00903182"/>
    <w:rsid w:val="0091094C"/>
    <w:rsid w:val="00910D23"/>
    <w:rsid w:val="009120FB"/>
    <w:rsid w:val="009121DB"/>
    <w:rsid w:val="0091614E"/>
    <w:rsid w:val="00916B27"/>
    <w:rsid w:val="009252A6"/>
    <w:rsid w:val="00931076"/>
    <w:rsid w:val="0093263E"/>
    <w:rsid w:val="00932A85"/>
    <w:rsid w:val="00932EFB"/>
    <w:rsid w:val="00933B5D"/>
    <w:rsid w:val="00945E89"/>
    <w:rsid w:val="00947053"/>
    <w:rsid w:val="00956ACC"/>
    <w:rsid w:val="00957D5C"/>
    <w:rsid w:val="00965BED"/>
    <w:rsid w:val="00966122"/>
    <w:rsid w:val="009666EA"/>
    <w:rsid w:val="00971B03"/>
    <w:rsid w:val="00974B87"/>
    <w:rsid w:val="00982416"/>
    <w:rsid w:val="00984C3B"/>
    <w:rsid w:val="0099257D"/>
    <w:rsid w:val="009A6573"/>
    <w:rsid w:val="009B05DA"/>
    <w:rsid w:val="009B50B8"/>
    <w:rsid w:val="009C31D4"/>
    <w:rsid w:val="009C5F28"/>
    <w:rsid w:val="009C7046"/>
    <w:rsid w:val="009D43B9"/>
    <w:rsid w:val="009D4F65"/>
    <w:rsid w:val="009F0290"/>
    <w:rsid w:val="009F1DFA"/>
    <w:rsid w:val="009F2B02"/>
    <w:rsid w:val="009F4B5D"/>
    <w:rsid w:val="009F7BDE"/>
    <w:rsid w:val="00A000FC"/>
    <w:rsid w:val="00A00BC0"/>
    <w:rsid w:val="00A0119B"/>
    <w:rsid w:val="00A111A7"/>
    <w:rsid w:val="00A111E2"/>
    <w:rsid w:val="00A14E70"/>
    <w:rsid w:val="00A15D80"/>
    <w:rsid w:val="00A239C5"/>
    <w:rsid w:val="00A27FE5"/>
    <w:rsid w:val="00A30E77"/>
    <w:rsid w:val="00A30FF5"/>
    <w:rsid w:val="00A318FC"/>
    <w:rsid w:val="00A36278"/>
    <w:rsid w:val="00A365F5"/>
    <w:rsid w:val="00A41406"/>
    <w:rsid w:val="00A53013"/>
    <w:rsid w:val="00A537EA"/>
    <w:rsid w:val="00A60393"/>
    <w:rsid w:val="00A605C5"/>
    <w:rsid w:val="00A7790A"/>
    <w:rsid w:val="00A77975"/>
    <w:rsid w:val="00A80993"/>
    <w:rsid w:val="00A81F5C"/>
    <w:rsid w:val="00A86CFE"/>
    <w:rsid w:val="00A90107"/>
    <w:rsid w:val="00A95870"/>
    <w:rsid w:val="00A9794A"/>
    <w:rsid w:val="00AA1086"/>
    <w:rsid w:val="00AA25EE"/>
    <w:rsid w:val="00AA3CEC"/>
    <w:rsid w:val="00AB0C1D"/>
    <w:rsid w:val="00AB1192"/>
    <w:rsid w:val="00AB4FF2"/>
    <w:rsid w:val="00AB579D"/>
    <w:rsid w:val="00AC1D4B"/>
    <w:rsid w:val="00AC1DE6"/>
    <w:rsid w:val="00AC383F"/>
    <w:rsid w:val="00AC3AA6"/>
    <w:rsid w:val="00AC5453"/>
    <w:rsid w:val="00AD4FF4"/>
    <w:rsid w:val="00AE2402"/>
    <w:rsid w:val="00AE2F63"/>
    <w:rsid w:val="00AF044D"/>
    <w:rsid w:val="00AF19EF"/>
    <w:rsid w:val="00AF3013"/>
    <w:rsid w:val="00AF3AAB"/>
    <w:rsid w:val="00AF5EE7"/>
    <w:rsid w:val="00B0306C"/>
    <w:rsid w:val="00B04B14"/>
    <w:rsid w:val="00B103D3"/>
    <w:rsid w:val="00B30FB8"/>
    <w:rsid w:val="00B32EC5"/>
    <w:rsid w:val="00B35CC1"/>
    <w:rsid w:val="00B37A18"/>
    <w:rsid w:val="00B37AC1"/>
    <w:rsid w:val="00B438A5"/>
    <w:rsid w:val="00B44C44"/>
    <w:rsid w:val="00B64AB7"/>
    <w:rsid w:val="00B64BF3"/>
    <w:rsid w:val="00B676D8"/>
    <w:rsid w:val="00B72172"/>
    <w:rsid w:val="00B72BE3"/>
    <w:rsid w:val="00B73839"/>
    <w:rsid w:val="00B818B7"/>
    <w:rsid w:val="00B861D1"/>
    <w:rsid w:val="00B9207A"/>
    <w:rsid w:val="00B9241F"/>
    <w:rsid w:val="00B93503"/>
    <w:rsid w:val="00B93EFE"/>
    <w:rsid w:val="00B9647B"/>
    <w:rsid w:val="00BB4620"/>
    <w:rsid w:val="00BC0317"/>
    <w:rsid w:val="00BC34A4"/>
    <w:rsid w:val="00BD0FAE"/>
    <w:rsid w:val="00BD1957"/>
    <w:rsid w:val="00BD1B2F"/>
    <w:rsid w:val="00BD266B"/>
    <w:rsid w:val="00BD327B"/>
    <w:rsid w:val="00BD7BDA"/>
    <w:rsid w:val="00BE789C"/>
    <w:rsid w:val="00C02488"/>
    <w:rsid w:val="00C05B70"/>
    <w:rsid w:val="00C06E84"/>
    <w:rsid w:val="00C07372"/>
    <w:rsid w:val="00C07D5E"/>
    <w:rsid w:val="00C10900"/>
    <w:rsid w:val="00C114FD"/>
    <w:rsid w:val="00C13866"/>
    <w:rsid w:val="00C2220F"/>
    <w:rsid w:val="00C34E9D"/>
    <w:rsid w:val="00C42164"/>
    <w:rsid w:val="00C44682"/>
    <w:rsid w:val="00C45B51"/>
    <w:rsid w:val="00C50E6C"/>
    <w:rsid w:val="00C53067"/>
    <w:rsid w:val="00C55C71"/>
    <w:rsid w:val="00C61AA0"/>
    <w:rsid w:val="00C64F8B"/>
    <w:rsid w:val="00C707EA"/>
    <w:rsid w:val="00C710E6"/>
    <w:rsid w:val="00C775A1"/>
    <w:rsid w:val="00C813ED"/>
    <w:rsid w:val="00C85EB4"/>
    <w:rsid w:val="00C90706"/>
    <w:rsid w:val="00C943EC"/>
    <w:rsid w:val="00C95CEE"/>
    <w:rsid w:val="00CA27D3"/>
    <w:rsid w:val="00CB3DA2"/>
    <w:rsid w:val="00CB7731"/>
    <w:rsid w:val="00CC5972"/>
    <w:rsid w:val="00CD09F7"/>
    <w:rsid w:val="00CD6E2A"/>
    <w:rsid w:val="00CE0946"/>
    <w:rsid w:val="00CE2405"/>
    <w:rsid w:val="00CE4EAC"/>
    <w:rsid w:val="00CE76A8"/>
    <w:rsid w:val="00CE775A"/>
    <w:rsid w:val="00CF2E71"/>
    <w:rsid w:val="00CF5944"/>
    <w:rsid w:val="00CF5B28"/>
    <w:rsid w:val="00D004B0"/>
    <w:rsid w:val="00D006E5"/>
    <w:rsid w:val="00D108E9"/>
    <w:rsid w:val="00D117E6"/>
    <w:rsid w:val="00D17239"/>
    <w:rsid w:val="00D20039"/>
    <w:rsid w:val="00D27637"/>
    <w:rsid w:val="00D4306D"/>
    <w:rsid w:val="00D46F40"/>
    <w:rsid w:val="00D506DE"/>
    <w:rsid w:val="00D52B36"/>
    <w:rsid w:val="00D53C10"/>
    <w:rsid w:val="00D55B7F"/>
    <w:rsid w:val="00D571A8"/>
    <w:rsid w:val="00D637B3"/>
    <w:rsid w:val="00D6543C"/>
    <w:rsid w:val="00D71941"/>
    <w:rsid w:val="00D90872"/>
    <w:rsid w:val="00D95706"/>
    <w:rsid w:val="00D97428"/>
    <w:rsid w:val="00DA4F13"/>
    <w:rsid w:val="00DA5DB1"/>
    <w:rsid w:val="00DB4144"/>
    <w:rsid w:val="00DB4BA2"/>
    <w:rsid w:val="00DB738C"/>
    <w:rsid w:val="00DB7841"/>
    <w:rsid w:val="00DC4D16"/>
    <w:rsid w:val="00DD0939"/>
    <w:rsid w:val="00DD1AE7"/>
    <w:rsid w:val="00DD516A"/>
    <w:rsid w:val="00DD55D3"/>
    <w:rsid w:val="00DE4037"/>
    <w:rsid w:val="00DE4B5E"/>
    <w:rsid w:val="00DE57AD"/>
    <w:rsid w:val="00DE735A"/>
    <w:rsid w:val="00E05636"/>
    <w:rsid w:val="00E100EE"/>
    <w:rsid w:val="00E10848"/>
    <w:rsid w:val="00E150C9"/>
    <w:rsid w:val="00E17C96"/>
    <w:rsid w:val="00E2233C"/>
    <w:rsid w:val="00E23A07"/>
    <w:rsid w:val="00E32A6A"/>
    <w:rsid w:val="00E40F52"/>
    <w:rsid w:val="00E441A2"/>
    <w:rsid w:val="00E50DEF"/>
    <w:rsid w:val="00E53D6A"/>
    <w:rsid w:val="00E54566"/>
    <w:rsid w:val="00E63D38"/>
    <w:rsid w:val="00E66182"/>
    <w:rsid w:val="00E82EF1"/>
    <w:rsid w:val="00E8719C"/>
    <w:rsid w:val="00E876D1"/>
    <w:rsid w:val="00E93085"/>
    <w:rsid w:val="00E94AA9"/>
    <w:rsid w:val="00E96BFD"/>
    <w:rsid w:val="00EA0D5D"/>
    <w:rsid w:val="00EA2DA6"/>
    <w:rsid w:val="00EA6764"/>
    <w:rsid w:val="00EB1766"/>
    <w:rsid w:val="00EB3ED1"/>
    <w:rsid w:val="00EC05F7"/>
    <w:rsid w:val="00ED5F43"/>
    <w:rsid w:val="00ED7DCF"/>
    <w:rsid w:val="00EE0007"/>
    <w:rsid w:val="00EE5937"/>
    <w:rsid w:val="00EE75A8"/>
    <w:rsid w:val="00EF27D5"/>
    <w:rsid w:val="00EF2C34"/>
    <w:rsid w:val="00EF5C24"/>
    <w:rsid w:val="00F056FF"/>
    <w:rsid w:val="00F0664B"/>
    <w:rsid w:val="00F11D68"/>
    <w:rsid w:val="00F154EC"/>
    <w:rsid w:val="00F15A70"/>
    <w:rsid w:val="00F21AF7"/>
    <w:rsid w:val="00F22F27"/>
    <w:rsid w:val="00F25FB4"/>
    <w:rsid w:val="00F278A3"/>
    <w:rsid w:val="00F33F8C"/>
    <w:rsid w:val="00F34AC0"/>
    <w:rsid w:val="00F34ED4"/>
    <w:rsid w:val="00F40837"/>
    <w:rsid w:val="00F422DC"/>
    <w:rsid w:val="00F46945"/>
    <w:rsid w:val="00F5013F"/>
    <w:rsid w:val="00F61DB3"/>
    <w:rsid w:val="00F640EF"/>
    <w:rsid w:val="00F6538A"/>
    <w:rsid w:val="00F71386"/>
    <w:rsid w:val="00F74A57"/>
    <w:rsid w:val="00F760FB"/>
    <w:rsid w:val="00F770CD"/>
    <w:rsid w:val="00F84228"/>
    <w:rsid w:val="00F95621"/>
    <w:rsid w:val="00F9595C"/>
    <w:rsid w:val="00FA0B20"/>
    <w:rsid w:val="00FA0FF7"/>
    <w:rsid w:val="00FA4236"/>
    <w:rsid w:val="00FB58A1"/>
    <w:rsid w:val="00FC3F34"/>
    <w:rsid w:val="00FC5F68"/>
    <w:rsid w:val="00FC6391"/>
    <w:rsid w:val="00FC768F"/>
    <w:rsid w:val="00FD0A26"/>
    <w:rsid w:val="00FD1C63"/>
    <w:rsid w:val="00FD2A7F"/>
    <w:rsid w:val="00FE01BA"/>
    <w:rsid w:val="00FE2F91"/>
    <w:rsid w:val="00FE5DE6"/>
    <w:rsid w:val="00FE681D"/>
    <w:rsid w:val="01114219"/>
    <w:rsid w:val="012F54EE"/>
    <w:rsid w:val="014A2DD9"/>
    <w:rsid w:val="01C20BC1"/>
    <w:rsid w:val="01E23011"/>
    <w:rsid w:val="02145195"/>
    <w:rsid w:val="02182ED7"/>
    <w:rsid w:val="02810A7C"/>
    <w:rsid w:val="02967CF8"/>
    <w:rsid w:val="02987B74"/>
    <w:rsid w:val="02AF383B"/>
    <w:rsid w:val="02C5294D"/>
    <w:rsid w:val="02F56D74"/>
    <w:rsid w:val="03102607"/>
    <w:rsid w:val="03373831"/>
    <w:rsid w:val="03B1713F"/>
    <w:rsid w:val="03BE7AAE"/>
    <w:rsid w:val="03C86237"/>
    <w:rsid w:val="03CF5817"/>
    <w:rsid w:val="03DE3CAC"/>
    <w:rsid w:val="04051239"/>
    <w:rsid w:val="042913CB"/>
    <w:rsid w:val="042B5143"/>
    <w:rsid w:val="04363AE8"/>
    <w:rsid w:val="04365072"/>
    <w:rsid w:val="046011AD"/>
    <w:rsid w:val="0466591A"/>
    <w:rsid w:val="046C750A"/>
    <w:rsid w:val="047168CE"/>
    <w:rsid w:val="049251C3"/>
    <w:rsid w:val="04C74740"/>
    <w:rsid w:val="05092FAB"/>
    <w:rsid w:val="050C1EB8"/>
    <w:rsid w:val="05551D4C"/>
    <w:rsid w:val="05743A04"/>
    <w:rsid w:val="05E97064"/>
    <w:rsid w:val="05F96B7B"/>
    <w:rsid w:val="05FB6D97"/>
    <w:rsid w:val="05FC679D"/>
    <w:rsid w:val="06071298"/>
    <w:rsid w:val="060914B4"/>
    <w:rsid w:val="060A6FDB"/>
    <w:rsid w:val="063B16E8"/>
    <w:rsid w:val="063C390E"/>
    <w:rsid w:val="067A4160"/>
    <w:rsid w:val="06E02A2D"/>
    <w:rsid w:val="06E23AB3"/>
    <w:rsid w:val="06F55595"/>
    <w:rsid w:val="07152B7D"/>
    <w:rsid w:val="0717375D"/>
    <w:rsid w:val="077706A0"/>
    <w:rsid w:val="07824A6A"/>
    <w:rsid w:val="079A613C"/>
    <w:rsid w:val="07A11279"/>
    <w:rsid w:val="07AD7293"/>
    <w:rsid w:val="08191757"/>
    <w:rsid w:val="08404F36"/>
    <w:rsid w:val="085F360E"/>
    <w:rsid w:val="08AE00F1"/>
    <w:rsid w:val="08AE6343"/>
    <w:rsid w:val="08C75F5E"/>
    <w:rsid w:val="08CE1B6C"/>
    <w:rsid w:val="08DC4C5E"/>
    <w:rsid w:val="08F30CF9"/>
    <w:rsid w:val="08F8136C"/>
    <w:rsid w:val="08FF26FB"/>
    <w:rsid w:val="090B5543"/>
    <w:rsid w:val="091066B6"/>
    <w:rsid w:val="09153CCC"/>
    <w:rsid w:val="09385C0D"/>
    <w:rsid w:val="096B5384"/>
    <w:rsid w:val="096B5FE2"/>
    <w:rsid w:val="097906FF"/>
    <w:rsid w:val="098552F6"/>
    <w:rsid w:val="0987034F"/>
    <w:rsid w:val="098B1AFB"/>
    <w:rsid w:val="09A514F4"/>
    <w:rsid w:val="09A6526C"/>
    <w:rsid w:val="09CB082F"/>
    <w:rsid w:val="09DE4A06"/>
    <w:rsid w:val="0A1B17B6"/>
    <w:rsid w:val="0A2A37A7"/>
    <w:rsid w:val="0A3B7763"/>
    <w:rsid w:val="0A7D7D7B"/>
    <w:rsid w:val="0A9652E1"/>
    <w:rsid w:val="0A96708F"/>
    <w:rsid w:val="0AC50D0D"/>
    <w:rsid w:val="0AC57974"/>
    <w:rsid w:val="0AC77248"/>
    <w:rsid w:val="0AE778EA"/>
    <w:rsid w:val="0B09160F"/>
    <w:rsid w:val="0B244BF9"/>
    <w:rsid w:val="0B5605CC"/>
    <w:rsid w:val="0B626F71"/>
    <w:rsid w:val="0B886B9B"/>
    <w:rsid w:val="0BCD4D32"/>
    <w:rsid w:val="0BDD162B"/>
    <w:rsid w:val="0C0964F7"/>
    <w:rsid w:val="0C0A1AE2"/>
    <w:rsid w:val="0C6531BD"/>
    <w:rsid w:val="0C886EAB"/>
    <w:rsid w:val="0C9F1A2D"/>
    <w:rsid w:val="0CAA04A0"/>
    <w:rsid w:val="0CAD690E"/>
    <w:rsid w:val="0D046532"/>
    <w:rsid w:val="0D0B164F"/>
    <w:rsid w:val="0D1B387B"/>
    <w:rsid w:val="0D315FEB"/>
    <w:rsid w:val="0D4032E2"/>
    <w:rsid w:val="0D6D5D30"/>
    <w:rsid w:val="0D701E19"/>
    <w:rsid w:val="0D782A7C"/>
    <w:rsid w:val="0D8E6743"/>
    <w:rsid w:val="0D935B07"/>
    <w:rsid w:val="0D9833E6"/>
    <w:rsid w:val="0E124C7E"/>
    <w:rsid w:val="0E370B89"/>
    <w:rsid w:val="0E5245F0"/>
    <w:rsid w:val="0E567261"/>
    <w:rsid w:val="0E572FD9"/>
    <w:rsid w:val="0E5C0789"/>
    <w:rsid w:val="0E794CFD"/>
    <w:rsid w:val="0E927B6D"/>
    <w:rsid w:val="0E9B6001"/>
    <w:rsid w:val="0EC00E33"/>
    <w:rsid w:val="0F307AB2"/>
    <w:rsid w:val="0F6C4862"/>
    <w:rsid w:val="0F7F4595"/>
    <w:rsid w:val="0F8751F8"/>
    <w:rsid w:val="0F9C5147"/>
    <w:rsid w:val="0FA1275E"/>
    <w:rsid w:val="0FA43FFC"/>
    <w:rsid w:val="0FBA381F"/>
    <w:rsid w:val="0FD3043D"/>
    <w:rsid w:val="0FF56606"/>
    <w:rsid w:val="104906FF"/>
    <w:rsid w:val="104D6442"/>
    <w:rsid w:val="1052651B"/>
    <w:rsid w:val="105F3D1B"/>
    <w:rsid w:val="10613C9B"/>
    <w:rsid w:val="108005C5"/>
    <w:rsid w:val="10803110"/>
    <w:rsid w:val="1093625E"/>
    <w:rsid w:val="10947BCD"/>
    <w:rsid w:val="10A619AE"/>
    <w:rsid w:val="10C5422A"/>
    <w:rsid w:val="10C77FA2"/>
    <w:rsid w:val="11160F29"/>
    <w:rsid w:val="113109DB"/>
    <w:rsid w:val="113B54B8"/>
    <w:rsid w:val="11494E5B"/>
    <w:rsid w:val="1170063A"/>
    <w:rsid w:val="11763776"/>
    <w:rsid w:val="11785740"/>
    <w:rsid w:val="118A0FD0"/>
    <w:rsid w:val="11B73DBD"/>
    <w:rsid w:val="11B87BB9"/>
    <w:rsid w:val="11D566EF"/>
    <w:rsid w:val="11EE155E"/>
    <w:rsid w:val="121D3BF2"/>
    <w:rsid w:val="1226519C"/>
    <w:rsid w:val="126A598F"/>
    <w:rsid w:val="126B2BAF"/>
    <w:rsid w:val="126F2616"/>
    <w:rsid w:val="12981C01"/>
    <w:rsid w:val="129C545E"/>
    <w:rsid w:val="12D40754"/>
    <w:rsid w:val="12DE7825"/>
    <w:rsid w:val="13385187"/>
    <w:rsid w:val="134228DB"/>
    <w:rsid w:val="136E6DFB"/>
    <w:rsid w:val="13AE3AF0"/>
    <w:rsid w:val="13BA3DEE"/>
    <w:rsid w:val="14092680"/>
    <w:rsid w:val="1433594E"/>
    <w:rsid w:val="14447B5C"/>
    <w:rsid w:val="147F0B94"/>
    <w:rsid w:val="14A8633C"/>
    <w:rsid w:val="14B22D17"/>
    <w:rsid w:val="14F72E20"/>
    <w:rsid w:val="153129D1"/>
    <w:rsid w:val="15783F61"/>
    <w:rsid w:val="1582093B"/>
    <w:rsid w:val="15883A78"/>
    <w:rsid w:val="159C3003"/>
    <w:rsid w:val="15BF56EC"/>
    <w:rsid w:val="15C745A0"/>
    <w:rsid w:val="15CE1DD3"/>
    <w:rsid w:val="15DE1395"/>
    <w:rsid w:val="15DE18EA"/>
    <w:rsid w:val="15E769F0"/>
    <w:rsid w:val="161672D6"/>
    <w:rsid w:val="162576D4"/>
    <w:rsid w:val="165C73DE"/>
    <w:rsid w:val="167E463D"/>
    <w:rsid w:val="16E11692"/>
    <w:rsid w:val="16E80C03"/>
    <w:rsid w:val="16F92E7F"/>
    <w:rsid w:val="171001C9"/>
    <w:rsid w:val="1719117F"/>
    <w:rsid w:val="171C4DC0"/>
    <w:rsid w:val="171E28E6"/>
    <w:rsid w:val="17345395"/>
    <w:rsid w:val="175207E1"/>
    <w:rsid w:val="17591B70"/>
    <w:rsid w:val="1763479D"/>
    <w:rsid w:val="177B6FF5"/>
    <w:rsid w:val="179606CE"/>
    <w:rsid w:val="17C50FB3"/>
    <w:rsid w:val="17D42597"/>
    <w:rsid w:val="17DC5F8C"/>
    <w:rsid w:val="17E05DED"/>
    <w:rsid w:val="17FC2179"/>
    <w:rsid w:val="1800023D"/>
    <w:rsid w:val="18190D45"/>
    <w:rsid w:val="182271AE"/>
    <w:rsid w:val="182C1032"/>
    <w:rsid w:val="182C4B8E"/>
    <w:rsid w:val="18616F2E"/>
    <w:rsid w:val="187C3A7B"/>
    <w:rsid w:val="18A230A3"/>
    <w:rsid w:val="18BC23B6"/>
    <w:rsid w:val="18C441EB"/>
    <w:rsid w:val="18FA2EDF"/>
    <w:rsid w:val="18FA4C8D"/>
    <w:rsid w:val="18FC27B3"/>
    <w:rsid w:val="191A288A"/>
    <w:rsid w:val="19540841"/>
    <w:rsid w:val="199D21E8"/>
    <w:rsid w:val="19B906A4"/>
    <w:rsid w:val="19BC1F42"/>
    <w:rsid w:val="19C84D8B"/>
    <w:rsid w:val="19EA6AAF"/>
    <w:rsid w:val="19EF056A"/>
    <w:rsid w:val="1A2E2E40"/>
    <w:rsid w:val="1A4268EB"/>
    <w:rsid w:val="1A5756B2"/>
    <w:rsid w:val="1A5E5608"/>
    <w:rsid w:val="1A7E4969"/>
    <w:rsid w:val="1A903AFB"/>
    <w:rsid w:val="1A910B8B"/>
    <w:rsid w:val="1B1F09DB"/>
    <w:rsid w:val="1B4731E7"/>
    <w:rsid w:val="1B6034CD"/>
    <w:rsid w:val="1B886580"/>
    <w:rsid w:val="1B950C9D"/>
    <w:rsid w:val="1B9A62B3"/>
    <w:rsid w:val="1BF9122C"/>
    <w:rsid w:val="1C3861F8"/>
    <w:rsid w:val="1C907DE2"/>
    <w:rsid w:val="1CA36EA9"/>
    <w:rsid w:val="1CB6711D"/>
    <w:rsid w:val="1CDD28FB"/>
    <w:rsid w:val="1CE27F12"/>
    <w:rsid w:val="1CE4012E"/>
    <w:rsid w:val="1CF312B9"/>
    <w:rsid w:val="1CF810CC"/>
    <w:rsid w:val="1D04432C"/>
    <w:rsid w:val="1D36530B"/>
    <w:rsid w:val="1D7C13BC"/>
    <w:rsid w:val="1D916309"/>
    <w:rsid w:val="1DA376A1"/>
    <w:rsid w:val="1DA578BD"/>
    <w:rsid w:val="1DB25B36"/>
    <w:rsid w:val="1DBC4C07"/>
    <w:rsid w:val="1DC75A85"/>
    <w:rsid w:val="1E200CF1"/>
    <w:rsid w:val="1E391DB3"/>
    <w:rsid w:val="1E3F2528"/>
    <w:rsid w:val="1E676920"/>
    <w:rsid w:val="1E6A6992"/>
    <w:rsid w:val="1EB51D82"/>
    <w:rsid w:val="1ECE2E43"/>
    <w:rsid w:val="1EDD4E34"/>
    <w:rsid w:val="1EE91A2B"/>
    <w:rsid w:val="1F016D75"/>
    <w:rsid w:val="1F032338"/>
    <w:rsid w:val="1F4D3D68"/>
    <w:rsid w:val="1F8E459D"/>
    <w:rsid w:val="1FAB4F33"/>
    <w:rsid w:val="1FD955FC"/>
    <w:rsid w:val="201C198C"/>
    <w:rsid w:val="204F58BE"/>
    <w:rsid w:val="20523600"/>
    <w:rsid w:val="205E6480"/>
    <w:rsid w:val="20653333"/>
    <w:rsid w:val="20914128"/>
    <w:rsid w:val="209D487B"/>
    <w:rsid w:val="20BD4F1E"/>
    <w:rsid w:val="20EC75B1"/>
    <w:rsid w:val="20FA2C11"/>
    <w:rsid w:val="211A2370"/>
    <w:rsid w:val="21613AFB"/>
    <w:rsid w:val="21621621"/>
    <w:rsid w:val="21667363"/>
    <w:rsid w:val="217D645B"/>
    <w:rsid w:val="21A25EC1"/>
    <w:rsid w:val="21C4408A"/>
    <w:rsid w:val="22277B79"/>
    <w:rsid w:val="222D60D3"/>
    <w:rsid w:val="228201CD"/>
    <w:rsid w:val="22C81958"/>
    <w:rsid w:val="22E76282"/>
    <w:rsid w:val="23164DB9"/>
    <w:rsid w:val="23203542"/>
    <w:rsid w:val="233A0AA7"/>
    <w:rsid w:val="235356C5"/>
    <w:rsid w:val="239A7798"/>
    <w:rsid w:val="23A128D5"/>
    <w:rsid w:val="23AD74CB"/>
    <w:rsid w:val="23D031BA"/>
    <w:rsid w:val="23F47259"/>
    <w:rsid w:val="23F62F86"/>
    <w:rsid w:val="244F40DF"/>
    <w:rsid w:val="245416F5"/>
    <w:rsid w:val="246102B6"/>
    <w:rsid w:val="246C4AF3"/>
    <w:rsid w:val="24912949"/>
    <w:rsid w:val="24C36482"/>
    <w:rsid w:val="24DB0068"/>
    <w:rsid w:val="24E32A79"/>
    <w:rsid w:val="25423C43"/>
    <w:rsid w:val="25551BC9"/>
    <w:rsid w:val="25E70A44"/>
    <w:rsid w:val="25EC3BAF"/>
    <w:rsid w:val="26213859"/>
    <w:rsid w:val="262275D1"/>
    <w:rsid w:val="26691A70"/>
    <w:rsid w:val="268169ED"/>
    <w:rsid w:val="26906C30"/>
    <w:rsid w:val="269B7AAF"/>
    <w:rsid w:val="26B24DF9"/>
    <w:rsid w:val="26C22739"/>
    <w:rsid w:val="26C376D7"/>
    <w:rsid w:val="2709671F"/>
    <w:rsid w:val="276205CD"/>
    <w:rsid w:val="276413AF"/>
    <w:rsid w:val="27716A62"/>
    <w:rsid w:val="279F726D"/>
    <w:rsid w:val="27BB7CDD"/>
    <w:rsid w:val="27C70430"/>
    <w:rsid w:val="281C4C20"/>
    <w:rsid w:val="281F372B"/>
    <w:rsid w:val="285C14C0"/>
    <w:rsid w:val="28C17575"/>
    <w:rsid w:val="28C826B1"/>
    <w:rsid w:val="291476A5"/>
    <w:rsid w:val="292F2731"/>
    <w:rsid w:val="294A756A"/>
    <w:rsid w:val="295E05B3"/>
    <w:rsid w:val="296C5733"/>
    <w:rsid w:val="29980133"/>
    <w:rsid w:val="29A62C82"/>
    <w:rsid w:val="29D82DC8"/>
    <w:rsid w:val="2A0616E3"/>
    <w:rsid w:val="2A12203A"/>
    <w:rsid w:val="2A522B7B"/>
    <w:rsid w:val="2A5266D7"/>
    <w:rsid w:val="2B110340"/>
    <w:rsid w:val="2B1D7797"/>
    <w:rsid w:val="2B4C581C"/>
    <w:rsid w:val="2B5D17D7"/>
    <w:rsid w:val="2B7B1C5D"/>
    <w:rsid w:val="2BB62C95"/>
    <w:rsid w:val="2BF37A45"/>
    <w:rsid w:val="2C057779"/>
    <w:rsid w:val="2C0B1233"/>
    <w:rsid w:val="2C0E487F"/>
    <w:rsid w:val="2C29790B"/>
    <w:rsid w:val="2C666469"/>
    <w:rsid w:val="2CBC42DB"/>
    <w:rsid w:val="2CC66F08"/>
    <w:rsid w:val="2D2307FE"/>
    <w:rsid w:val="2D412A32"/>
    <w:rsid w:val="2D656721"/>
    <w:rsid w:val="2D7828F8"/>
    <w:rsid w:val="2D83129D"/>
    <w:rsid w:val="2D872F85"/>
    <w:rsid w:val="2DB22CD9"/>
    <w:rsid w:val="2DF95D58"/>
    <w:rsid w:val="2DFA6F56"/>
    <w:rsid w:val="2E204D3E"/>
    <w:rsid w:val="2E6E7857"/>
    <w:rsid w:val="2E7F1A64"/>
    <w:rsid w:val="2EA513C8"/>
    <w:rsid w:val="2ED92314"/>
    <w:rsid w:val="2F3445FD"/>
    <w:rsid w:val="2F560A17"/>
    <w:rsid w:val="2F8B61E7"/>
    <w:rsid w:val="2FBE63D6"/>
    <w:rsid w:val="302B439D"/>
    <w:rsid w:val="30772AA6"/>
    <w:rsid w:val="30782C0F"/>
    <w:rsid w:val="30BF25EC"/>
    <w:rsid w:val="3112096E"/>
    <w:rsid w:val="312B1A2F"/>
    <w:rsid w:val="3135465C"/>
    <w:rsid w:val="31552F50"/>
    <w:rsid w:val="315E1E05"/>
    <w:rsid w:val="318A0E4C"/>
    <w:rsid w:val="318C4BC4"/>
    <w:rsid w:val="31931AD6"/>
    <w:rsid w:val="31D10829"/>
    <w:rsid w:val="32081D71"/>
    <w:rsid w:val="3260395B"/>
    <w:rsid w:val="326571C3"/>
    <w:rsid w:val="32B31CDC"/>
    <w:rsid w:val="32C75788"/>
    <w:rsid w:val="32D3237F"/>
    <w:rsid w:val="33953AD8"/>
    <w:rsid w:val="33DB598F"/>
    <w:rsid w:val="33F24A86"/>
    <w:rsid w:val="340C3D9A"/>
    <w:rsid w:val="344F3079"/>
    <w:rsid w:val="34533777"/>
    <w:rsid w:val="346C65E7"/>
    <w:rsid w:val="348A4CBF"/>
    <w:rsid w:val="349124F1"/>
    <w:rsid w:val="3491429F"/>
    <w:rsid w:val="34A044E2"/>
    <w:rsid w:val="34B1049E"/>
    <w:rsid w:val="34C77CC1"/>
    <w:rsid w:val="350E3B42"/>
    <w:rsid w:val="351849C1"/>
    <w:rsid w:val="3532396C"/>
    <w:rsid w:val="3579545F"/>
    <w:rsid w:val="35A02439"/>
    <w:rsid w:val="35B3327A"/>
    <w:rsid w:val="35C6441D"/>
    <w:rsid w:val="35CE681B"/>
    <w:rsid w:val="35F03248"/>
    <w:rsid w:val="360867E3"/>
    <w:rsid w:val="36105698"/>
    <w:rsid w:val="365B2DB7"/>
    <w:rsid w:val="36627158"/>
    <w:rsid w:val="3679323D"/>
    <w:rsid w:val="36A302BA"/>
    <w:rsid w:val="36CB6D1B"/>
    <w:rsid w:val="36F86858"/>
    <w:rsid w:val="3781684D"/>
    <w:rsid w:val="37951CA0"/>
    <w:rsid w:val="37AB38CA"/>
    <w:rsid w:val="380D156D"/>
    <w:rsid w:val="382E4F25"/>
    <w:rsid w:val="388D1222"/>
    <w:rsid w:val="388D4D7E"/>
    <w:rsid w:val="38966328"/>
    <w:rsid w:val="389D76B7"/>
    <w:rsid w:val="38C42E95"/>
    <w:rsid w:val="392B274A"/>
    <w:rsid w:val="39335925"/>
    <w:rsid w:val="3935740A"/>
    <w:rsid w:val="3958538C"/>
    <w:rsid w:val="39671A73"/>
    <w:rsid w:val="39673821"/>
    <w:rsid w:val="39B35599"/>
    <w:rsid w:val="39DF3CFF"/>
    <w:rsid w:val="39F75987"/>
    <w:rsid w:val="39FA6443"/>
    <w:rsid w:val="3A7819E8"/>
    <w:rsid w:val="3B1808F9"/>
    <w:rsid w:val="3B196D9D"/>
    <w:rsid w:val="3B3616FD"/>
    <w:rsid w:val="3B3A743F"/>
    <w:rsid w:val="3BCE5F59"/>
    <w:rsid w:val="3BE15B0C"/>
    <w:rsid w:val="3BEB698B"/>
    <w:rsid w:val="3BEE647B"/>
    <w:rsid w:val="3C0B4937"/>
    <w:rsid w:val="3C1001A0"/>
    <w:rsid w:val="3C123F18"/>
    <w:rsid w:val="3C3419E8"/>
    <w:rsid w:val="3C5067EE"/>
    <w:rsid w:val="3C533EB6"/>
    <w:rsid w:val="3C5C5193"/>
    <w:rsid w:val="3C7E7B2C"/>
    <w:rsid w:val="3C9C2B92"/>
    <w:rsid w:val="3CB11983"/>
    <w:rsid w:val="3CC2593E"/>
    <w:rsid w:val="3CD15B81"/>
    <w:rsid w:val="3D6D517E"/>
    <w:rsid w:val="3D8F3346"/>
    <w:rsid w:val="3DA2751D"/>
    <w:rsid w:val="3DAE5EC2"/>
    <w:rsid w:val="3DBD6105"/>
    <w:rsid w:val="3DD11BB1"/>
    <w:rsid w:val="3DEC2546"/>
    <w:rsid w:val="3DF02037"/>
    <w:rsid w:val="3DFC6C2D"/>
    <w:rsid w:val="3E301962"/>
    <w:rsid w:val="3E5C76CC"/>
    <w:rsid w:val="3E641E5A"/>
    <w:rsid w:val="3E726EF0"/>
    <w:rsid w:val="3EBC016B"/>
    <w:rsid w:val="3ECA2888"/>
    <w:rsid w:val="3ED656D0"/>
    <w:rsid w:val="3EEA117C"/>
    <w:rsid w:val="3EEF0540"/>
    <w:rsid w:val="3F45777F"/>
    <w:rsid w:val="3F620D12"/>
    <w:rsid w:val="3F676329"/>
    <w:rsid w:val="3F786788"/>
    <w:rsid w:val="3F874C1D"/>
    <w:rsid w:val="3F966C0E"/>
    <w:rsid w:val="3FB11C9A"/>
    <w:rsid w:val="3FB157F6"/>
    <w:rsid w:val="3FCE45FA"/>
    <w:rsid w:val="3FEF631E"/>
    <w:rsid w:val="3FFA590B"/>
    <w:rsid w:val="40073668"/>
    <w:rsid w:val="403C5A07"/>
    <w:rsid w:val="40552625"/>
    <w:rsid w:val="405A40DF"/>
    <w:rsid w:val="406311E6"/>
    <w:rsid w:val="408D6263"/>
    <w:rsid w:val="40C26B1E"/>
    <w:rsid w:val="40CB28E7"/>
    <w:rsid w:val="40DA0D7C"/>
    <w:rsid w:val="40FE4A6B"/>
    <w:rsid w:val="41032081"/>
    <w:rsid w:val="410D4CAE"/>
    <w:rsid w:val="41320BB8"/>
    <w:rsid w:val="414D59F2"/>
    <w:rsid w:val="41517290"/>
    <w:rsid w:val="41635DE7"/>
    <w:rsid w:val="416F7716"/>
    <w:rsid w:val="41727207"/>
    <w:rsid w:val="418D5DEE"/>
    <w:rsid w:val="419302A8"/>
    <w:rsid w:val="41BB0BAE"/>
    <w:rsid w:val="41BD66D4"/>
    <w:rsid w:val="41CA0DF1"/>
    <w:rsid w:val="41CF4659"/>
    <w:rsid w:val="41FF6CEC"/>
    <w:rsid w:val="423D5A66"/>
    <w:rsid w:val="42764AD5"/>
    <w:rsid w:val="42980EEF"/>
    <w:rsid w:val="42F223AD"/>
    <w:rsid w:val="430D42D1"/>
    <w:rsid w:val="431C38CE"/>
    <w:rsid w:val="432C5DEE"/>
    <w:rsid w:val="43BB30E7"/>
    <w:rsid w:val="43BE485A"/>
    <w:rsid w:val="43CA157C"/>
    <w:rsid w:val="43D16466"/>
    <w:rsid w:val="43E16E60"/>
    <w:rsid w:val="4413082D"/>
    <w:rsid w:val="441F3676"/>
    <w:rsid w:val="442C5D93"/>
    <w:rsid w:val="447F4090"/>
    <w:rsid w:val="44C4421D"/>
    <w:rsid w:val="44FF5255"/>
    <w:rsid w:val="45014B29"/>
    <w:rsid w:val="45352A25"/>
    <w:rsid w:val="4565582E"/>
    <w:rsid w:val="45837C34"/>
    <w:rsid w:val="45857508"/>
    <w:rsid w:val="459C0CF6"/>
    <w:rsid w:val="45B20519"/>
    <w:rsid w:val="45BC4EF4"/>
    <w:rsid w:val="45E61281"/>
    <w:rsid w:val="460F7525"/>
    <w:rsid w:val="462F56C6"/>
    <w:rsid w:val="46633499"/>
    <w:rsid w:val="466C691A"/>
    <w:rsid w:val="46BF2EEE"/>
    <w:rsid w:val="46E110B6"/>
    <w:rsid w:val="46EE7D5D"/>
    <w:rsid w:val="46F012F9"/>
    <w:rsid w:val="46FC7C9E"/>
    <w:rsid w:val="46FF778E"/>
    <w:rsid w:val="470B1C8F"/>
    <w:rsid w:val="471A45C8"/>
    <w:rsid w:val="471C20EE"/>
    <w:rsid w:val="47483305"/>
    <w:rsid w:val="480A0199"/>
    <w:rsid w:val="483376F0"/>
    <w:rsid w:val="4846638F"/>
    <w:rsid w:val="486F407E"/>
    <w:rsid w:val="48C44D40"/>
    <w:rsid w:val="48DA73DE"/>
    <w:rsid w:val="48F41DA2"/>
    <w:rsid w:val="48F7696F"/>
    <w:rsid w:val="490B5F77"/>
    <w:rsid w:val="499C3073"/>
    <w:rsid w:val="49DE18DD"/>
    <w:rsid w:val="4A08695A"/>
    <w:rsid w:val="4A1479DC"/>
    <w:rsid w:val="4A3C43CD"/>
    <w:rsid w:val="4A857FAB"/>
    <w:rsid w:val="4A8A736F"/>
    <w:rsid w:val="4ACF1226"/>
    <w:rsid w:val="4AFB026D"/>
    <w:rsid w:val="4B125CE2"/>
    <w:rsid w:val="4B17129E"/>
    <w:rsid w:val="4B1C090F"/>
    <w:rsid w:val="4B2E419E"/>
    <w:rsid w:val="4B5300A9"/>
    <w:rsid w:val="4BA44460"/>
    <w:rsid w:val="4BE13907"/>
    <w:rsid w:val="4BE829CE"/>
    <w:rsid w:val="4C2F4672"/>
    <w:rsid w:val="4C7622A1"/>
    <w:rsid w:val="4C800A2A"/>
    <w:rsid w:val="4CBC6B9D"/>
    <w:rsid w:val="4CC90623"/>
    <w:rsid w:val="4D2A1F7C"/>
    <w:rsid w:val="4D422183"/>
    <w:rsid w:val="4D453A21"/>
    <w:rsid w:val="4D551EB6"/>
    <w:rsid w:val="4D6E4D26"/>
    <w:rsid w:val="4D9C7AE5"/>
    <w:rsid w:val="4DDB2374"/>
    <w:rsid w:val="4DE1528A"/>
    <w:rsid w:val="4DE44FE8"/>
    <w:rsid w:val="4DEB45C9"/>
    <w:rsid w:val="4DF711BF"/>
    <w:rsid w:val="4E141D71"/>
    <w:rsid w:val="4E1A4EAE"/>
    <w:rsid w:val="4E1C4BED"/>
    <w:rsid w:val="4E736C60"/>
    <w:rsid w:val="4EA945C7"/>
    <w:rsid w:val="4EC16156"/>
    <w:rsid w:val="4EF61477"/>
    <w:rsid w:val="4F0516BA"/>
    <w:rsid w:val="4F0A2117"/>
    <w:rsid w:val="4F255CDD"/>
    <w:rsid w:val="4F3A75B6"/>
    <w:rsid w:val="4F5F701C"/>
    <w:rsid w:val="4F626B0C"/>
    <w:rsid w:val="4F710AFD"/>
    <w:rsid w:val="4FBE01E7"/>
    <w:rsid w:val="4FDC241B"/>
    <w:rsid w:val="50021A09"/>
    <w:rsid w:val="502A587C"/>
    <w:rsid w:val="503E30D6"/>
    <w:rsid w:val="504A7CCC"/>
    <w:rsid w:val="505A7D88"/>
    <w:rsid w:val="505B3C87"/>
    <w:rsid w:val="506348EA"/>
    <w:rsid w:val="50666B44"/>
    <w:rsid w:val="50C20DBE"/>
    <w:rsid w:val="50CF1F80"/>
    <w:rsid w:val="51155974"/>
    <w:rsid w:val="5133250E"/>
    <w:rsid w:val="516A7EFA"/>
    <w:rsid w:val="51732C91"/>
    <w:rsid w:val="51B7313F"/>
    <w:rsid w:val="51B82A14"/>
    <w:rsid w:val="51D27F79"/>
    <w:rsid w:val="51EE0B2B"/>
    <w:rsid w:val="51F223CA"/>
    <w:rsid w:val="51F6353C"/>
    <w:rsid w:val="520420FD"/>
    <w:rsid w:val="52595FA5"/>
    <w:rsid w:val="52A31916"/>
    <w:rsid w:val="52AF74B4"/>
    <w:rsid w:val="52C26CDB"/>
    <w:rsid w:val="52D90E94"/>
    <w:rsid w:val="530E15CD"/>
    <w:rsid w:val="53146370"/>
    <w:rsid w:val="535B5D4C"/>
    <w:rsid w:val="535E0F59"/>
    <w:rsid w:val="5394300C"/>
    <w:rsid w:val="53A019B1"/>
    <w:rsid w:val="53AD11BA"/>
    <w:rsid w:val="53CE29C2"/>
    <w:rsid w:val="54120B01"/>
    <w:rsid w:val="54183C3E"/>
    <w:rsid w:val="542F276D"/>
    <w:rsid w:val="543C4C8A"/>
    <w:rsid w:val="546B6463"/>
    <w:rsid w:val="54A379AB"/>
    <w:rsid w:val="54CB512B"/>
    <w:rsid w:val="54F621D1"/>
    <w:rsid w:val="55270CAC"/>
    <w:rsid w:val="553E3994"/>
    <w:rsid w:val="554B5BF9"/>
    <w:rsid w:val="556C2493"/>
    <w:rsid w:val="55821CB6"/>
    <w:rsid w:val="55A559A5"/>
    <w:rsid w:val="55C5322E"/>
    <w:rsid w:val="55E069DD"/>
    <w:rsid w:val="56032F57"/>
    <w:rsid w:val="56130B60"/>
    <w:rsid w:val="561C5C67"/>
    <w:rsid w:val="565B04EA"/>
    <w:rsid w:val="566C201F"/>
    <w:rsid w:val="568B4B9B"/>
    <w:rsid w:val="56D7393C"/>
    <w:rsid w:val="56E12A0D"/>
    <w:rsid w:val="56F269C8"/>
    <w:rsid w:val="5721105B"/>
    <w:rsid w:val="574616C6"/>
    <w:rsid w:val="576820C5"/>
    <w:rsid w:val="5768473F"/>
    <w:rsid w:val="57B1169C"/>
    <w:rsid w:val="57BB462E"/>
    <w:rsid w:val="57F84E3B"/>
    <w:rsid w:val="58186673"/>
    <w:rsid w:val="5851771E"/>
    <w:rsid w:val="587F6039"/>
    <w:rsid w:val="589C308F"/>
    <w:rsid w:val="58A137E0"/>
    <w:rsid w:val="58CA3303"/>
    <w:rsid w:val="59367040"/>
    <w:rsid w:val="596D2336"/>
    <w:rsid w:val="5982454D"/>
    <w:rsid w:val="59A71CEC"/>
    <w:rsid w:val="59FB5B93"/>
    <w:rsid w:val="5A1667A4"/>
    <w:rsid w:val="5AA20705"/>
    <w:rsid w:val="5AD52888"/>
    <w:rsid w:val="5ADF54B5"/>
    <w:rsid w:val="5B345801"/>
    <w:rsid w:val="5BEA4111"/>
    <w:rsid w:val="5C1473E0"/>
    <w:rsid w:val="5C2A2760"/>
    <w:rsid w:val="5C397DFB"/>
    <w:rsid w:val="5C473312"/>
    <w:rsid w:val="5C4E3AA7"/>
    <w:rsid w:val="5C7C6CCD"/>
    <w:rsid w:val="5C8C341B"/>
    <w:rsid w:val="5C8F03CB"/>
    <w:rsid w:val="5CA93E0C"/>
    <w:rsid w:val="5CD66444"/>
    <w:rsid w:val="5D487342"/>
    <w:rsid w:val="5D663C6C"/>
    <w:rsid w:val="5D665842"/>
    <w:rsid w:val="5D9500AD"/>
    <w:rsid w:val="5DB46785"/>
    <w:rsid w:val="5DE60909"/>
    <w:rsid w:val="5E413803"/>
    <w:rsid w:val="5E5D0BCB"/>
    <w:rsid w:val="5E837EDC"/>
    <w:rsid w:val="5F0D0843"/>
    <w:rsid w:val="5F4C0C3F"/>
    <w:rsid w:val="5F6031DD"/>
    <w:rsid w:val="5F705A8F"/>
    <w:rsid w:val="5F77B07D"/>
    <w:rsid w:val="5F7E529D"/>
    <w:rsid w:val="5FA840C8"/>
    <w:rsid w:val="5FB735E6"/>
    <w:rsid w:val="5FBC5DC5"/>
    <w:rsid w:val="5FC30F01"/>
    <w:rsid w:val="5FC627A0"/>
    <w:rsid w:val="5FF53085"/>
    <w:rsid w:val="5FF92B75"/>
    <w:rsid w:val="6005776C"/>
    <w:rsid w:val="60200102"/>
    <w:rsid w:val="602F6722"/>
    <w:rsid w:val="60305FA7"/>
    <w:rsid w:val="60343BAD"/>
    <w:rsid w:val="60566219"/>
    <w:rsid w:val="60D333C6"/>
    <w:rsid w:val="6183303E"/>
    <w:rsid w:val="618E454A"/>
    <w:rsid w:val="61A3723C"/>
    <w:rsid w:val="61A9251E"/>
    <w:rsid w:val="61C0513F"/>
    <w:rsid w:val="61F90939"/>
    <w:rsid w:val="621B3277"/>
    <w:rsid w:val="62233ED9"/>
    <w:rsid w:val="624944C5"/>
    <w:rsid w:val="624A3B5C"/>
    <w:rsid w:val="62522A10"/>
    <w:rsid w:val="62744735"/>
    <w:rsid w:val="62A85F07"/>
    <w:rsid w:val="62BD2580"/>
    <w:rsid w:val="62CC27C3"/>
    <w:rsid w:val="62F34189"/>
    <w:rsid w:val="633F11E7"/>
    <w:rsid w:val="63473BF7"/>
    <w:rsid w:val="637F15E3"/>
    <w:rsid w:val="63864A9A"/>
    <w:rsid w:val="63D90456"/>
    <w:rsid w:val="63DF2082"/>
    <w:rsid w:val="63F756B2"/>
    <w:rsid w:val="64414AEB"/>
    <w:rsid w:val="64436AB5"/>
    <w:rsid w:val="644D7933"/>
    <w:rsid w:val="646A2293"/>
    <w:rsid w:val="64CC6AAA"/>
    <w:rsid w:val="64E65525"/>
    <w:rsid w:val="6500301B"/>
    <w:rsid w:val="6511270F"/>
    <w:rsid w:val="653F5811"/>
    <w:rsid w:val="654C3747"/>
    <w:rsid w:val="65855276"/>
    <w:rsid w:val="65877AE8"/>
    <w:rsid w:val="65D5111B"/>
    <w:rsid w:val="65DD0843"/>
    <w:rsid w:val="6603474E"/>
    <w:rsid w:val="6630101C"/>
    <w:rsid w:val="664A0810"/>
    <w:rsid w:val="665A6B57"/>
    <w:rsid w:val="667E2026"/>
    <w:rsid w:val="667F5F24"/>
    <w:rsid w:val="66996E60"/>
    <w:rsid w:val="66A575B3"/>
    <w:rsid w:val="66FA60DE"/>
    <w:rsid w:val="67010561"/>
    <w:rsid w:val="67347107"/>
    <w:rsid w:val="67931402"/>
    <w:rsid w:val="67A535E2"/>
    <w:rsid w:val="67FD6F7B"/>
    <w:rsid w:val="680B5B3B"/>
    <w:rsid w:val="68324E76"/>
    <w:rsid w:val="684E77D6"/>
    <w:rsid w:val="689C2C37"/>
    <w:rsid w:val="692C3FBB"/>
    <w:rsid w:val="693410C2"/>
    <w:rsid w:val="696F5C56"/>
    <w:rsid w:val="6974326C"/>
    <w:rsid w:val="69CF4947"/>
    <w:rsid w:val="69D87C9F"/>
    <w:rsid w:val="6A3053E5"/>
    <w:rsid w:val="6A843983"/>
    <w:rsid w:val="6A927E4E"/>
    <w:rsid w:val="6AB26742"/>
    <w:rsid w:val="6AD00976"/>
    <w:rsid w:val="6B0845B4"/>
    <w:rsid w:val="6B0D3978"/>
    <w:rsid w:val="6B9876E6"/>
    <w:rsid w:val="6BA92809"/>
    <w:rsid w:val="6BAC4F3F"/>
    <w:rsid w:val="6BCA3618"/>
    <w:rsid w:val="6BDD4E8E"/>
    <w:rsid w:val="6BE75F78"/>
    <w:rsid w:val="6BF608B1"/>
    <w:rsid w:val="6C0855AC"/>
    <w:rsid w:val="6C1A459F"/>
    <w:rsid w:val="6C2A3B1D"/>
    <w:rsid w:val="6C3311BD"/>
    <w:rsid w:val="6C467E3E"/>
    <w:rsid w:val="6C4848A5"/>
    <w:rsid w:val="6C5A499B"/>
    <w:rsid w:val="6C81017A"/>
    <w:rsid w:val="6C895281"/>
    <w:rsid w:val="6C9C3206"/>
    <w:rsid w:val="6CA4030D"/>
    <w:rsid w:val="6CC14A1B"/>
    <w:rsid w:val="6D5E670D"/>
    <w:rsid w:val="6D7A4171"/>
    <w:rsid w:val="6D981C1F"/>
    <w:rsid w:val="6D9B170F"/>
    <w:rsid w:val="6DCF760B"/>
    <w:rsid w:val="6E0B0643"/>
    <w:rsid w:val="6E99525C"/>
    <w:rsid w:val="6EAE0FCF"/>
    <w:rsid w:val="6EB73E03"/>
    <w:rsid w:val="6ED50C51"/>
    <w:rsid w:val="6ED6088A"/>
    <w:rsid w:val="6EE42C42"/>
    <w:rsid w:val="6EE449F0"/>
    <w:rsid w:val="6EE82732"/>
    <w:rsid w:val="6F1F3C7A"/>
    <w:rsid w:val="6F3B6BB0"/>
    <w:rsid w:val="6F3F60CB"/>
    <w:rsid w:val="6F596ED0"/>
    <w:rsid w:val="6F5A46A1"/>
    <w:rsid w:val="6F9D50FB"/>
    <w:rsid w:val="6FA523D2"/>
    <w:rsid w:val="6FB42C9A"/>
    <w:rsid w:val="6FEF5D43"/>
    <w:rsid w:val="6FFD3FBC"/>
    <w:rsid w:val="7000585A"/>
    <w:rsid w:val="704E51AE"/>
    <w:rsid w:val="70862203"/>
    <w:rsid w:val="70BE44AB"/>
    <w:rsid w:val="70C25205"/>
    <w:rsid w:val="70E60EF4"/>
    <w:rsid w:val="70FC0717"/>
    <w:rsid w:val="71141F49"/>
    <w:rsid w:val="714837CC"/>
    <w:rsid w:val="71526589"/>
    <w:rsid w:val="715440AF"/>
    <w:rsid w:val="71844269"/>
    <w:rsid w:val="71A54957"/>
    <w:rsid w:val="71AD7351"/>
    <w:rsid w:val="71D040A7"/>
    <w:rsid w:val="71DF7820"/>
    <w:rsid w:val="72141A90"/>
    <w:rsid w:val="72231CD3"/>
    <w:rsid w:val="723B701D"/>
    <w:rsid w:val="72987FCC"/>
    <w:rsid w:val="72A66B8C"/>
    <w:rsid w:val="72C54B39"/>
    <w:rsid w:val="72CE6C35"/>
    <w:rsid w:val="72F70A9B"/>
    <w:rsid w:val="73373C88"/>
    <w:rsid w:val="736236F3"/>
    <w:rsid w:val="73886E48"/>
    <w:rsid w:val="738B78EF"/>
    <w:rsid w:val="739006CB"/>
    <w:rsid w:val="73C10D07"/>
    <w:rsid w:val="73DE2356"/>
    <w:rsid w:val="73FD1656"/>
    <w:rsid w:val="744321B9"/>
    <w:rsid w:val="7462590D"/>
    <w:rsid w:val="74634609"/>
    <w:rsid w:val="746F7452"/>
    <w:rsid w:val="747B1953"/>
    <w:rsid w:val="74890514"/>
    <w:rsid w:val="74EB4D2A"/>
    <w:rsid w:val="74EF2ED7"/>
    <w:rsid w:val="74F17E67"/>
    <w:rsid w:val="74FF2584"/>
    <w:rsid w:val="75862CA5"/>
    <w:rsid w:val="75D90A2C"/>
    <w:rsid w:val="76206C56"/>
    <w:rsid w:val="762D1373"/>
    <w:rsid w:val="763B7BE5"/>
    <w:rsid w:val="76571F4C"/>
    <w:rsid w:val="76684494"/>
    <w:rsid w:val="7682346D"/>
    <w:rsid w:val="76936D93"/>
    <w:rsid w:val="76A21419"/>
    <w:rsid w:val="76EE3DAD"/>
    <w:rsid w:val="76FA74A7"/>
    <w:rsid w:val="77366005"/>
    <w:rsid w:val="773A1CE9"/>
    <w:rsid w:val="77440722"/>
    <w:rsid w:val="775F730A"/>
    <w:rsid w:val="777234E1"/>
    <w:rsid w:val="77AB69F3"/>
    <w:rsid w:val="77AE08AC"/>
    <w:rsid w:val="77BE6726"/>
    <w:rsid w:val="77E65C7D"/>
    <w:rsid w:val="77ED08E4"/>
    <w:rsid w:val="780A371A"/>
    <w:rsid w:val="781C169F"/>
    <w:rsid w:val="783A0354"/>
    <w:rsid w:val="78591FAB"/>
    <w:rsid w:val="785C5AAD"/>
    <w:rsid w:val="785E3A65"/>
    <w:rsid w:val="788D7EA7"/>
    <w:rsid w:val="788E0E1F"/>
    <w:rsid w:val="78972AD3"/>
    <w:rsid w:val="78986F77"/>
    <w:rsid w:val="78A74CC3"/>
    <w:rsid w:val="78DA018F"/>
    <w:rsid w:val="78EA354B"/>
    <w:rsid w:val="78F02912"/>
    <w:rsid w:val="78F148D9"/>
    <w:rsid w:val="78F47F26"/>
    <w:rsid w:val="78FD327E"/>
    <w:rsid w:val="79222CE5"/>
    <w:rsid w:val="7953112D"/>
    <w:rsid w:val="796055BB"/>
    <w:rsid w:val="7973709D"/>
    <w:rsid w:val="79766B8D"/>
    <w:rsid w:val="797A667D"/>
    <w:rsid w:val="79DA711C"/>
    <w:rsid w:val="79E461EC"/>
    <w:rsid w:val="7A356A48"/>
    <w:rsid w:val="7A5C5D83"/>
    <w:rsid w:val="7A6D531D"/>
    <w:rsid w:val="7A9F497D"/>
    <w:rsid w:val="7AAC0AB8"/>
    <w:rsid w:val="7B0271A1"/>
    <w:rsid w:val="7B694BFB"/>
    <w:rsid w:val="7B9C6D7F"/>
    <w:rsid w:val="7BEC1388"/>
    <w:rsid w:val="7BF344C5"/>
    <w:rsid w:val="7C09018C"/>
    <w:rsid w:val="7C2D7B5E"/>
    <w:rsid w:val="7C3A20F4"/>
    <w:rsid w:val="7C3D3992"/>
    <w:rsid w:val="7C594C70"/>
    <w:rsid w:val="7CAD6317"/>
    <w:rsid w:val="7CB62AC0"/>
    <w:rsid w:val="7CBB76D8"/>
    <w:rsid w:val="7CCD4D16"/>
    <w:rsid w:val="7CD12A58"/>
    <w:rsid w:val="7CFB1883"/>
    <w:rsid w:val="7D006E99"/>
    <w:rsid w:val="7D1E1A15"/>
    <w:rsid w:val="7D375946"/>
    <w:rsid w:val="7D5F62B6"/>
    <w:rsid w:val="7DB61C4E"/>
    <w:rsid w:val="7DDD7B6D"/>
    <w:rsid w:val="7DFC62F4"/>
    <w:rsid w:val="7E3F60E7"/>
    <w:rsid w:val="7E977CD1"/>
    <w:rsid w:val="7E9A50CB"/>
    <w:rsid w:val="7EE84089"/>
    <w:rsid w:val="7F052E8D"/>
    <w:rsid w:val="7F111831"/>
    <w:rsid w:val="7F345520"/>
    <w:rsid w:val="7F346DB7"/>
    <w:rsid w:val="7F36232B"/>
    <w:rsid w:val="7F480FCB"/>
    <w:rsid w:val="7F7E679B"/>
    <w:rsid w:val="7F82628B"/>
    <w:rsid w:val="7FCF6601"/>
    <w:rsid w:val="7FF7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line="580" w:lineRule="exact"/>
      <w:ind w:right="218"/>
      <w:jc w:val="center"/>
      <w:outlineLvl w:val="0"/>
    </w:pPr>
    <w:rPr>
      <w:rFonts w:ascii="Microsoft JhengHei" w:hAnsi="Microsoft JhengHei" w:eastAsia="Microsoft JhengHei" w:cs="Microsoft JhengHei"/>
      <w:b/>
      <w:bCs/>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1"/>
    <w:unhideWhenUsed/>
    <w:qFormat/>
    <w:uiPriority w:val="99"/>
    <w:rPr>
      <w:rFonts w:ascii="宋体"/>
      <w:sz w:val="18"/>
      <w:szCs w:val="18"/>
    </w:rPr>
  </w:style>
  <w:style w:type="paragraph" w:styleId="5">
    <w:name w:val="footer"/>
    <w:basedOn w:val="1"/>
    <w:link w:val="22"/>
    <w:qFormat/>
    <w:uiPriority w:val="99"/>
    <w:pPr>
      <w:tabs>
        <w:tab w:val="center" w:pos="4153"/>
        <w:tab w:val="right" w:pos="8306"/>
      </w:tabs>
      <w:snapToGrid w:val="0"/>
      <w:jc w:val="left"/>
    </w:pPr>
    <w:rPr>
      <w:kern w:val="0"/>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4"/>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unhideWhenUsed/>
    <w:qFormat/>
    <w:uiPriority w:val="99"/>
    <w:rPr>
      <w:color w:val="0563C1"/>
      <w:u w:val="single"/>
    </w:rPr>
  </w:style>
  <w:style w:type="character" w:styleId="14">
    <w:name w:val="annotation reference"/>
    <w:unhideWhenUsed/>
    <w:qFormat/>
    <w:uiPriority w:val="99"/>
    <w:rPr>
      <w:sz w:val="21"/>
      <w:szCs w:val="21"/>
    </w:rPr>
  </w:style>
  <w:style w:type="paragraph" w:customStyle="1" w:styleId="15">
    <w:name w:val="Table Text"/>
    <w:basedOn w:val="1"/>
    <w:semiHidden/>
    <w:qFormat/>
    <w:uiPriority w:val="0"/>
    <w:rPr>
      <w:rFonts w:ascii="PingFang SC" w:hAnsi="PingFang SC" w:eastAsia="PingFang SC" w:cs="PingFang SC"/>
      <w:sz w:val="18"/>
      <w:szCs w:val="18"/>
      <w:lang w:eastAsia="en-US"/>
    </w:rPr>
  </w:style>
  <w:style w:type="paragraph" w:styleId="16">
    <w:name w:val="List Paragraph"/>
    <w:basedOn w:val="1"/>
    <w:qFormat/>
    <w:uiPriority w:val="34"/>
    <w:pPr>
      <w:ind w:firstLine="420" w:firstLineChars="200"/>
    </w:pPr>
    <w:rPr>
      <w:szCs w:val="24"/>
    </w:rPr>
  </w:style>
  <w:style w:type="paragraph" w:customStyle="1" w:styleId="17">
    <w:name w:val="_Style 16"/>
    <w:semiHidden/>
    <w:qFormat/>
    <w:uiPriority w:val="99"/>
    <w:rPr>
      <w:rFonts w:ascii="Times New Roman" w:hAnsi="Times New Roman" w:eastAsia="宋体" w:cs="Times New Roman"/>
      <w:kern w:val="2"/>
      <w:sz w:val="21"/>
      <w:lang w:val="en-US" w:eastAsia="zh-CN" w:bidi="ar-SA"/>
    </w:rPr>
  </w:style>
  <w:style w:type="character" w:customStyle="1" w:styleId="18">
    <w:name w:val="页眉 字符1"/>
    <w:semiHidden/>
    <w:qFormat/>
    <w:uiPriority w:val="99"/>
    <w:rPr>
      <w:rFonts w:ascii="Times New Roman" w:hAnsi="Times New Roman" w:eastAsia="宋体" w:cs="Times New Roman"/>
      <w:sz w:val="18"/>
      <w:szCs w:val="18"/>
    </w:rPr>
  </w:style>
  <w:style w:type="character" w:customStyle="1" w:styleId="19">
    <w:name w:val="页脚 字符1"/>
    <w:semiHidden/>
    <w:qFormat/>
    <w:uiPriority w:val="99"/>
    <w:rPr>
      <w:rFonts w:ascii="Times New Roman" w:hAnsi="Times New Roman" w:eastAsia="宋体" w:cs="Times New Roman"/>
      <w:sz w:val="18"/>
      <w:szCs w:val="18"/>
    </w:rPr>
  </w:style>
  <w:style w:type="character" w:customStyle="1" w:styleId="20">
    <w:name w:val="批注文字 字符"/>
    <w:link w:val="3"/>
    <w:qFormat/>
    <w:uiPriority w:val="99"/>
    <w:rPr>
      <w:kern w:val="2"/>
      <w:sz w:val="21"/>
    </w:rPr>
  </w:style>
  <w:style w:type="character" w:customStyle="1" w:styleId="21">
    <w:name w:val="批注框文本 字符"/>
    <w:link w:val="4"/>
    <w:semiHidden/>
    <w:qFormat/>
    <w:uiPriority w:val="99"/>
    <w:rPr>
      <w:rFonts w:ascii="宋体" w:hAnsi="Times New Roman" w:eastAsia="宋体"/>
      <w:kern w:val="2"/>
      <w:sz w:val="18"/>
      <w:szCs w:val="18"/>
    </w:rPr>
  </w:style>
  <w:style w:type="character" w:customStyle="1" w:styleId="22">
    <w:name w:val="页脚 字符"/>
    <w:link w:val="5"/>
    <w:qFormat/>
    <w:uiPriority w:val="99"/>
    <w:rPr>
      <w:sz w:val="18"/>
      <w:szCs w:val="18"/>
    </w:rPr>
  </w:style>
  <w:style w:type="character" w:customStyle="1" w:styleId="23">
    <w:name w:val="页眉 字符"/>
    <w:link w:val="6"/>
    <w:qFormat/>
    <w:uiPriority w:val="99"/>
    <w:rPr>
      <w:sz w:val="18"/>
      <w:szCs w:val="18"/>
    </w:rPr>
  </w:style>
  <w:style w:type="character" w:customStyle="1" w:styleId="24">
    <w:name w:val="批注主题 字符"/>
    <w:link w:val="8"/>
    <w:semiHidden/>
    <w:qFormat/>
    <w:uiPriority w:val="99"/>
    <w:rPr>
      <w:b/>
      <w:bCs/>
      <w:kern w:val="2"/>
      <w:sz w:val="21"/>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23</Words>
  <Characters>23</Characters>
  <Lines>530</Lines>
  <Paragraphs>374</Paragraphs>
  <TotalTime>35</TotalTime>
  <ScaleCrop>false</ScaleCrop>
  <LinksUpToDate>false</LinksUpToDate>
  <CharactersWithSpaces>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2023-10-31T16:58:00Z</dcterms:created>
  <dc:creator>THT Cxy</dc:creator>
  <cp:lastModifiedBy>余潇</cp:lastModifiedBy>
  <cp:lastPrinted>2025-06-18T03:07:00Z</cp:lastPrinted>
  <dcterms:modified xsi:type="dcterms:W3CDTF">2025-06-26T09:24:17Z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169ECB3548514ED6A80075997DDBA1C1_13</vt:lpwstr>
  </property>
  <property fmtid="{D5CDD505-2E9C-101B-9397-08002B2CF9AE}" pid="4" name="KSOTemplateDocerSaveRecord">
    <vt:lpwstr>eyJoZGlkIjoiMTViMDU3YzYyNDRmMWNkYzk3Mjg2ZDBkMzlkODFjYmUiLCJ1c2VySWQiOiIxNjQ0NjM3MDg1In0=</vt:lpwstr>
  </property>
</Properties>
</file>