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CEA27">
      <w:pPr>
        <w:rPr>
          <w:rFonts w:hint="eastAsia" w:ascii="仿宋_GB2312" w:eastAsia="仿宋_GB2312" w:hAnsiTheme="minorEastAsia"/>
          <w:sz w:val="32"/>
          <w:szCs w:val="32"/>
        </w:rPr>
      </w:pPr>
      <w:r>
        <w:rPr>
          <w:rFonts w:hint="eastAsia" w:ascii="仿宋_GB2312" w:eastAsia="仿宋_GB2312" w:hAnsiTheme="minorEastAsia"/>
          <w:sz w:val="32"/>
          <w:szCs w:val="32"/>
        </w:rPr>
        <w:t>附件1：</w:t>
      </w:r>
    </w:p>
    <w:p w14:paraId="102739FB">
      <w:pPr>
        <w:spacing w:line="590" w:lineRule="exact"/>
        <w:jc w:val="center"/>
        <w:rPr>
          <w:rFonts w:eastAsia="仿宋_GB2312"/>
          <w:sz w:val="32"/>
          <w:szCs w:val="32"/>
        </w:rPr>
      </w:pPr>
      <w:r>
        <w:rPr>
          <w:rFonts w:hint="eastAsia" w:ascii="方正小标宋_GBK" w:eastAsia="方正小标宋_GBK" w:hAnsiTheme="minorEastAsia"/>
          <w:sz w:val="44"/>
          <w:szCs w:val="44"/>
        </w:rPr>
        <w:t>比选申请函</w:t>
      </w:r>
    </w:p>
    <w:p w14:paraId="70C6E6A0">
      <w:pPr>
        <w:keepNext w:val="0"/>
        <w:keepLines w:val="0"/>
        <w:pageBreakBefore w:val="0"/>
        <w:widowControl w:val="0"/>
        <w:kinsoku/>
        <w:wordWrap/>
        <w:overflowPunct/>
        <w:topLinePunct w:val="0"/>
        <w:autoSpaceDE/>
        <w:autoSpaceDN/>
        <w:bidi w:val="0"/>
        <w:adjustRightInd/>
        <w:snapToGrid/>
        <w:spacing w:line="530" w:lineRule="exact"/>
        <w:textAlignment w:val="auto"/>
        <w:rPr>
          <w:rFonts w:eastAsia="仿宋_GB2312"/>
          <w:sz w:val="32"/>
          <w:szCs w:val="32"/>
        </w:rPr>
      </w:pPr>
      <w:r>
        <w:rPr>
          <w:rFonts w:eastAsia="仿宋_GB2312"/>
          <w:sz w:val="32"/>
          <w:szCs w:val="32"/>
        </w:rPr>
        <w:t>成都</w:t>
      </w:r>
      <w:r>
        <w:rPr>
          <w:rFonts w:hint="eastAsia" w:eastAsia="仿宋_GB2312"/>
          <w:sz w:val="32"/>
          <w:szCs w:val="32"/>
          <w:lang w:val="en-US" w:eastAsia="zh-CN"/>
        </w:rPr>
        <w:t>科腾棉业</w:t>
      </w:r>
      <w:r>
        <w:rPr>
          <w:rFonts w:eastAsia="仿宋_GB2312"/>
          <w:sz w:val="32"/>
          <w:szCs w:val="32"/>
        </w:rPr>
        <w:t>有限公司：</w:t>
      </w:r>
    </w:p>
    <w:p w14:paraId="77F2F20A">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firstLine="640" w:firstLineChars="200"/>
        <w:jc w:val="left"/>
        <w:textAlignment w:val="auto"/>
        <w:rPr>
          <w:rFonts w:eastAsia="仿宋_GB2312"/>
          <w:sz w:val="32"/>
          <w:szCs w:val="32"/>
        </w:rPr>
      </w:pPr>
      <w:r>
        <w:rPr>
          <w:rFonts w:eastAsia="仿宋_GB2312"/>
          <w:sz w:val="32"/>
          <w:szCs w:val="32"/>
        </w:rPr>
        <w:t>我方已仔细研究了《</w:t>
      </w:r>
      <w:r>
        <w:rPr>
          <w:rFonts w:eastAsia="仿宋_GB2312"/>
          <w:sz w:val="32"/>
          <w:szCs w:val="32"/>
          <w:u w:val="single"/>
        </w:rPr>
        <w:t>成都</w:t>
      </w:r>
      <w:r>
        <w:rPr>
          <w:rFonts w:hint="eastAsia" w:eastAsia="仿宋_GB2312"/>
          <w:sz w:val="32"/>
          <w:szCs w:val="32"/>
          <w:u w:val="single"/>
          <w:lang w:val="en-US" w:eastAsia="zh-CN"/>
        </w:rPr>
        <w:t>科腾棉业</w:t>
      </w:r>
      <w:r>
        <w:rPr>
          <w:rFonts w:eastAsia="仿宋_GB2312"/>
          <w:sz w:val="32"/>
          <w:szCs w:val="32"/>
          <w:u w:val="single"/>
        </w:rPr>
        <w:t>有限公司</w:t>
      </w:r>
      <w:r>
        <w:rPr>
          <w:rFonts w:hint="eastAsia" w:eastAsia="仿宋_GB2312"/>
          <w:sz w:val="32"/>
          <w:szCs w:val="32"/>
          <w:u w:val="single"/>
          <w:lang w:val="en-US" w:eastAsia="zh-CN"/>
        </w:rPr>
        <w:t>碧桂园中环荟</w:t>
      </w:r>
      <w:r>
        <w:rPr>
          <w:rFonts w:eastAsia="仿宋_GB2312"/>
          <w:sz w:val="32"/>
          <w:szCs w:val="32"/>
          <w:u w:val="single"/>
        </w:rPr>
        <w:t>2栋1层</w:t>
      </w:r>
      <w:r>
        <w:rPr>
          <w:rFonts w:hint="eastAsia" w:eastAsia="仿宋_GB2312"/>
          <w:sz w:val="32"/>
          <w:szCs w:val="32"/>
          <w:u w:val="single"/>
          <w:lang w:val="en-US" w:eastAsia="zh-CN"/>
        </w:rPr>
        <w:t>附114号资产</w:t>
      </w:r>
      <w:r>
        <w:rPr>
          <w:rFonts w:eastAsia="仿宋_GB2312"/>
          <w:sz w:val="32"/>
          <w:szCs w:val="32"/>
          <w:u w:val="single"/>
        </w:rPr>
        <w:t>对外公开招</w:t>
      </w:r>
      <w:r>
        <w:rPr>
          <w:rFonts w:eastAsia="仿宋_GB2312"/>
          <w:sz w:val="32"/>
          <w:szCs w:val="32"/>
          <w:u w:val="single"/>
        </w:rPr>
        <w:t>租公告》</w:t>
      </w:r>
      <w:r>
        <w:rPr>
          <w:rFonts w:eastAsia="仿宋_GB2312"/>
          <w:sz w:val="32"/>
          <w:szCs w:val="32"/>
        </w:rPr>
        <w:t>的全部内容，在完全理解并严格遵守比选公告的各项规定和要求的前提下，自愿参</w:t>
      </w:r>
      <w:bookmarkStart w:id="0" w:name="_GoBack"/>
      <w:bookmarkEnd w:id="0"/>
      <w:r>
        <w:rPr>
          <w:rFonts w:eastAsia="仿宋_GB2312"/>
          <w:sz w:val="32"/>
          <w:szCs w:val="32"/>
        </w:rPr>
        <w:t>加本项公开招租的比选，我方</w:t>
      </w:r>
      <w:r>
        <w:rPr>
          <w:rFonts w:hint="eastAsia" w:eastAsia="仿宋_GB2312"/>
          <w:sz w:val="32"/>
          <w:szCs w:val="32"/>
          <w:lang w:val="en-US" w:eastAsia="zh-CN"/>
        </w:rPr>
        <w:t>本次意向承租物业标的为</w:t>
      </w:r>
      <w:r>
        <w:rPr>
          <w:rFonts w:hint="eastAsia" w:eastAsia="仿宋_GB2312"/>
          <w:sz w:val="32"/>
          <w:szCs w:val="32"/>
          <w:u w:val="single"/>
          <w:lang w:val="en-US" w:eastAsia="zh-CN"/>
        </w:rPr>
        <w:t>碧桂园中环荟</w:t>
      </w:r>
      <w:r>
        <w:rPr>
          <w:rFonts w:hint="default" w:ascii="Times New Roman" w:hAnsi="Times New Roman" w:eastAsia="仿宋_GB2312" w:cs="Times New Roman"/>
          <w:sz w:val="32"/>
          <w:szCs w:val="32"/>
          <w:u w:val="single"/>
          <w:lang w:val="en-US" w:eastAsia="zh-CN"/>
        </w:rPr>
        <w:t>2栋</w:t>
      </w:r>
      <w:r>
        <w:rPr>
          <w:rFonts w:hint="eastAsia" w:eastAsia="仿宋_GB2312" w:cs="Times New Roman"/>
          <w:sz w:val="32"/>
          <w:szCs w:val="32"/>
          <w:u w:val="single"/>
          <w:lang w:val="en-US" w:eastAsia="zh-CN"/>
        </w:rPr>
        <w:t xml:space="preserve">        号</w:t>
      </w:r>
      <w:r>
        <w:rPr>
          <w:rFonts w:hint="eastAsia" w:eastAsia="仿宋_GB2312"/>
          <w:sz w:val="32"/>
          <w:szCs w:val="32"/>
          <w:u w:val="single"/>
          <w:lang w:val="en-US" w:eastAsia="zh-CN"/>
        </w:rPr>
        <w:t>；</w:t>
      </w:r>
      <w:r>
        <w:rPr>
          <w:rFonts w:eastAsia="仿宋_GB2312"/>
          <w:sz w:val="32"/>
          <w:szCs w:val="32"/>
        </w:rPr>
        <w:t>对</w:t>
      </w:r>
      <w:r>
        <w:rPr>
          <w:rFonts w:hint="eastAsia" w:eastAsia="仿宋_GB2312"/>
          <w:sz w:val="32"/>
          <w:szCs w:val="32"/>
          <w:lang w:val="en-US" w:eastAsia="zh-CN"/>
        </w:rPr>
        <w:t>意向</w:t>
      </w:r>
      <w:r>
        <w:rPr>
          <w:rFonts w:eastAsia="仿宋_GB2312"/>
          <w:sz w:val="32"/>
          <w:szCs w:val="32"/>
        </w:rPr>
        <w:t>标</w:t>
      </w:r>
      <w:r>
        <w:rPr>
          <w:rFonts w:hint="eastAsia" w:eastAsia="仿宋_GB2312"/>
          <w:sz w:val="32"/>
          <w:szCs w:val="32"/>
          <w:lang w:val="en-US" w:eastAsia="zh-CN"/>
        </w:rPr>
        <w:t>的</w:t>
      </w:r>
      <w:r>
        <w:rPr>
          <w:rFonts w:eastAsia="仿宋_GB2312"/>
          <w:sz w:val="32"/>
          <w:szCs w:val="32"/>
        </w:rPr>
        <w:t>比选报价为：</w:t>
      </w:r>
      <w:r>
        <w:rPr>
          <w:rFonts w:hint="eastAsia" w:eastAsia="仿宋_GB2312"/>
          <w:sz w:val="32"/>
          <w:szCs w:val="32"/>
          <w:u w:val="single"/>
          <w:lang w:val="en-US" w:eastAsia="zh-CN"/>
        </w:rPr>
        <w:t>人民币（  ）元/平方米/月。</w:t>
      </w:r>
    </w:p>
    <w:p w14:paraId="01DA1645">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二、我方声明：本申请人与比选人不存在利益关系。</w:t>
      </w:r>
    </w:p>
    <w:p w14:paraId="38D03D3D">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三、我方承诺：经本申请人认真核查，所递交的比选申请书真实可信，不存在弄虚作假行为，也完全知道和理解比选公告第十一条对弄虚作假行为的规定和弄虚作假行为的不利后果。</w:t>
      </w:r>
    </w:p>
    <w:p w14:paraId="587AE678">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四、我方承诺：你方或授权代表可对我方进行查询或调查，以证实有关本申请提交的声明、文件和资料的真实性。我方已按招租公告足额缴纳保证金。</w:t>
      </w:r>
    </w:p>
    <w:p w14:paraId="5832FD97">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五、我方理解并同意：比选人根据第十</w:t>
      </w:r>
      <w:r>
        <w:rPr>
          <w:rFonts w:hint="eastAsia" w:eastAsia="仿宋_GB2312"/>
          <w:sz w:val="32"/>
          <w:szCs w:val="32"/>
          <w:lang w:val="en-US" w:eastAsia="zh-CN"/>
        </w:rPr>
        <w:t>二</w:t>
      </w:r>
      <w:r>
        <w:rPr>
          <w:rFonts w:eastAsia="仿宋_GB2312"/>
          <w:sz w:val="32"/>
          <w:szCs w:val="32"/>
        </w:rPr>
        <w:t>条比选人责任的免除内容，比选人可以取消比选、中选结果、合同。</w:t>
      </w:r>
    </w:p>
    <w:p w14:paraId="19FBCC2E">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六、我方愿意在遵照公开招租公示内容及认可标的物现状的基础上参与比选，并承担因比选行为产生的任何法律后果。</w:t>
      </w:r>
    </w:p>
    <w:p w14:paraId="2CA7CB33">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七、如中选，我方将按照本比选申请函的承诺（比选申请函如存在细微偏差，以比选公告为准）和比选有关规定执行。</w:t>
      </w:r>
    </w:p>
    <w:p w14:paraId="0E19A034">
      <w:pPr>
        <w:keepNext w:val="0"/>
        <w:keepLines w:val="0"/>
        <w:pageBreakBefore w:val="0"/>
        <w:widowControl w:val="0"/>
        <w:kinsoku/>
        <w:wordWrap/>
        <w:overflowPunct/>
        <w:topLinePunct w:val="0"/>
        <w:autoSpaceDE/>
        <w:autoSpaceDN/>
        <w:bidi w:val="0"/>
        <w:adjustRightInd/>
        <w:snapToGrid/>
        <w:spacing w:line="530" w:lineRule="exact"/>
        <w:ind w:firstLine="5760" w:firstLineChars="1800"/>
        <w:textAlignment w:val="auto"/>
        <w:rPr>
          <w:rFonts w:eastAsia="仿宋_GB2312"/>
          <w:sz w:val="32"/>
          <w:szCs w:val="32"/>
        </w:rPr>
      </w:pPr>
      <w:r>
        <w:rPr>
          <w:rFonts w:eastAsia="仿宋_GB2312"/>
          <w:sz w:val="32"/>
          <w:szCs w:val="32"/>
        </w:rPr>
        <w:t>申请人</w:t>
      </w:r>
      <w:r>
        <w:rPr>
          <w:rFonts w:hint="eastAsia" w:eastAsia="仿宋_GB2312"/>
          <w:sz w:val="32"/>
          <w:szCs w:val="32"/>
          <w:lang w:eastAsia="zh-CN"/>
        </w:rPr>
        <w:t>（</w:t>
      </w:r>
      <w:r>
        <w:rPr>
          <w:rFonts w:hint="eastAsia" w:eastAsia="仿宋_GB2312"/>
          <w:sz w:val="32"/>
          <w:szCs w:val="32"/>
          <w:lang w:val="en-US" w:eastAsia="zh-CN"/>
        </w:rPr>
        <w:t>签章）</w:t>
      </w:r>
      <w:r>
        <w:rPr>
          <w:rFonts w:eastAsia="仿宋_GB2312"/>
          <w:sz w:val="32"/>
          <w:szCs w:val="32"/>
        </w:rPr>
        <w:t>：</w:t>
      </w:r>
    </w:p>
    <w:p w14:paraId="5060D0A4">
      <w:pPr>
        <w:keepNext w:val="0"/>
        <w:keepLines w:val="0"/>
        <w:pageBreakBefore w:val="0"/>
        <w:widowControl w:val="0"/>
        <w:kinsoku/>
        <w:wordWrap/>
        <w:overflowPunct/>
        <w:topLinePunct w:val="0"/>
        <w:autoSpaceDE/>
        <w:autoSpaceDN/>
        <w:bidi w:val="0"/>
        <w:adjustRightInd/>
        <w:snapToGrid/>
        <w:spacing w:line="530" w:lineRule="exact"/>
        <w:ind w:firstLine="5760" w:firstLineChars="1800"/>
        <w:textAlignment w:val="auto"/>
        <w:rPr>
          <w:rFonts w:eastAsia="仿宋_GB2312"/>
          <w:sz w:val="32"/>
          <w:szCs w:val="32"/>
        </w:rPr>
      </w:pPr>
      <w:r>
        <w:rPr>
          <w:rFonts w:eastAsia="仿宋_GB2312"/>
          <w:sz w:val="32"/>
          <w:szCs w:val="32"/>
        </w:rPr>
        <w:t>申请日期：</w:t>
      </w:r>
    </w:p>
    <w:p w14:paraId="26A5A45B">
      <w:pPr>
        <w:keepNext w:val="0"/>
        <w:keepLines w:val="0"/>
        <w:pageBreakBefore w:val="0"/>
        <w:widowControl w:val="0"/>
        <w:kinsoku/>
        <w:wordWrap/>
        <w:overflowPunct/>
        <w:topLinePunct w:val="0"/>
        <w:autoSpaceDE/>
        <w:autoSpaceDN/>
        <w:bidi w:val="0"/>
        <w:adjustRightInd/>
        <w:snapToGrid/>
        <w:spacing w:line="530" w:lineRule="exact"/>
        <w:ind w:firstLine="5760" w:firstLineChars="1800"/>
        <w:textAlignment w:val="auto"/>
        <w:rPr>
          <w:rFonts w:eastAsia="仿宋_GB2312"/>
          <w:sz w:val="32"/>
          <w:szCs w:val="32"/>
        </w:rPr>
      </w:pPr>
      <w:r>
        <w:rPr>
          <w:rFonts w:eastAsia="仿宋_GB2312"/>
          <w:sz w:val="32"/>
          <w:szCs w:val="32"/>
        </w:rPr>
        <w:t>联系电话：</w:t>
      </w:r>
    </w:p>
    <w:p w14:paraId="1E75191C">
      <w:pPr>
        <w:keepNext w:val="0"/>
        <w:keepLines w:val="0"/>
        <w:pageBreakBefore w:val="0"/>
        <w:widowControl w:val="0"/>
        <w:kinsoku/>
        <w:wordWrap/>
        <w:overflowPunct/>
        <w:topLinePunct w:val="0"/>
        <w:autoSpaceDE/>
        <w:autoSpaceDN/>
        <w:bidi w:val="0"/>
        <w:adjustRightInd/>
        <w:snapToGrid/>
        <w:spacing w:line="530" w:lineRule="exact"/>
        <w:ind w:firstLine="5760" w:firstLineChars="1800"/>
        <w:textAlignment w:val="auto"/>
        <w:rPr>
          <w:rFonts w:hint="default" w:eastAsia="宋体"/>
          <w:lang w:val="en-US" w:eastAsia="zh-CN"/>
        </w:rPr>
      </w:pPr>
      <w:r>
        <w:rPr>
          <w:rFonts w:eastAsia="仿宋_GB2312"/>
          <w:sz w:val="32"/>
          <w:szCs w:val="32"/>
        </w:rPr>
        <w:t>地址：</w:t>
      </w:r>
    </w:p>
    <w:sectPr>
      <w:headerReference r:id="rId3" w:type="default"/>
      <w:pgSz w:w="11906" w:h="16838"/>
      <w:pgMar w:top="1418"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0946">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9A9E1"/>
    <w:multiLevelType w:val="singleLevel"/>
    <w:tmpl w:val="D879A9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ZmZmNWI0ZWYwNDlhMzM4M2E3OGJlZGY1ZjNkNTAifQ=="/>
  </w:docVars>
  <w:rsids>
    <w:rsidRoot w:val="00DF3F85"/>
    <w:rsid w:val="0006771F"/>
    <w:rsid w:val="0051604F"/>
    <w:rsid w:val="008A0351"/>
    <w:rsid w:val="00A81517"/>
    <w:rsid w:val="00BD7D42"/>
    <w:rsid w:val="00C60685"/>
    <w:rsid w:val="00DF3F85"/>
    <w:rsid w:val="0208191B"/>
    <w:rsid w:val="1005494D"/>
    <w:rsid w:val="1D0468B1"/>
    <w:rsid w:val="269C6BDF"/>
    <w:rsid w:val="26AA34CC"/>
    <w:rsid w:val="2A4230D4"/>
    <w:rsid w:val="2B9574AA"/>
    <w:rsid w:val="2EA11D78"/>
    <w:rsid w:val="3599221C"/>
    <w:rsid w:val="374F3179"/>
    <w:rsid w:val="41AD3BEC"/>
    <w:rsid w:val="4A9C0277"/>
    <w:rsid w:val="4E89323B"/>
    <w:rsid w:val="5D343008"/>
    <w:rsid w:val="6285043A"/>
    <w:rsid w:val="638C7E2C"/>
    <w:rsid w:val="66DA683F"/>
    <w:rsid w:val="68734D7D"/>
    <w:rsid w:val="74697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个人用户</Company>
  <Pages>1</Pages>
  <Words>498</Words>
  <Characters>498</Characters>
  <Lines>4</Lines>
  <Paragraphs>1</Paragraphs>
  <TotalTime>8</TotalTime>
  <ScaleCrop>false</ScaleCrop>
  <LinksUpToDate>false</LinksUpToDate>
  <CharactersWithSpaces>508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2022-01-17T10:04:00Z</dcterms:created>
  <dc:creator>微软中国</dc:creator>
  <cp:lastModifiedBy>白斌</cp:lastModifiedBy>
  <cp:lastPrinted>2026-04-13T06:38:00Z</cp:lastPrinted>
  <dcterms:modified xsi:type="dcterms:W3CDTF">2026-04-24T01:18:25Z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2955291C7BC64BDE9FE89AF92B1EC620_13</vt:lpwstr>
  </property>
  <property fmtid="{D5CDD505-2E9C-101B-9397-08002B2CF9AE}" pid="4" name="KSOTemplateDocerSaveRecord">
    <vt:lpwstr>eyJoZGlkIjoiOTliZjk4YzhlZTBjNGVkMjdjNzNjM2ZkNzA2N2FmN2EiLCJ1c2VySWQiOiIxNzgzOTgxMDc4In0=</vt:lpwstr>
  </property>
</Properties>
</file>